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FDE2A" w14:textId="77777777" w:rsidR="00BD2647" w:rsidRPr="00BD2647" w:rsidRDefault="00BD2647" w:rsidP="002F6D4F">
      <w:pPr>
        <w:pStyle w:val="Sinespaciado"/>
        <w:spacing w:after="120"/>
        <w:ind w:left="576" w:hanging="576"/>
        <w:jc w:val="both"/>
        <w:rPr>
          <w:rFonts w:ascii="Times New Roman" w:eastAsia="Cambria" w:hAnsi="Times New Roman" w:cs="Times New Roman"/>
          <w:b/>
          <w:sz w:val="32"/>
          <w:szCs w:val="32"/>
          <w:lang w:val="es-ES"/>
        </w:rPr>
      </w:pPr>
      <w:r w:rsidRPr="00BD2647">
        <w:rPr>
          <w:rFonts w:ascii="Times New Roman" w:eastAsia="Cambria" w:hAnsi="Times New Roman" w:cs="Times New Roman"/>
          <w:b/>
          <w:sz w:val="32"/>
          <w:szCs w:val="32"/>
          <w:lang w:val="es-ES"/>
        </w:rPr>
        <w:t>Participación ciudadana en los servicios públicos en países de ingresos bajos y medianos: una revisión sistemática de métodos mixtos de las iniciativas de participación, inclusión, transparencia y rendición de cuentas (PITA)</w:t>
      </w:r>
    </w:p>
    <w:p w14:paraId="06FAA928" w14:textId="77777777" w:rsidR="00BD2647" w:rsidRDefault="00BD2647" w:rsidP="002F6D4F">
      <w:pPr>
        <w:pStyle w:val="Sinespaciado"/>
        <w:spacing w:after="120"/>
        <w:ind w:left="576" w:hanging="576"/>
        <w:jc w:val="both"/>
        <w:rPr>
          <w:rFonts w:ascii="Times New Roman" w:eastAsia="Times New Roman" w:hAnsi="Times New Roman" w:cs="Times New Roman"/>
          <w:sz w:val="24"/>
          <w:szCs w:val="24"/>
        </w:rPr>
      </w:pPr>
      <w:r w:rsidRPr="003665BF">
        <w:rPr>
          <w:rFonts w:ascii="Times New Roman" w:eastAsia="Times New Roman" w:hAnsi="Times New Roman" w:cs="Times New Roman"/>
          <w:sz w:val="24"/>
          <w:szCs w:val="24"/>
        </w:rPr>
        <w:t>Waddington, H., Sonnenfeld, A., </w:t>
      </w:r>
      <w:proofErr w:type="spellStart"/>
      <w:r w:rsidRPr="003665BF">
        <w:rPr>
          <w:rFonts w:ascii="Times New Roman" w:eastAsia="Times New Roman" w:hAnsi="Times New Roman" w:cs="Times New Roman"/>
          <w:sz w:val="24"/>
          <w:szCs w:val="24"/>
        </w:rPr>
        <w:t>Finetti</w:t>
      </w:r>
      <w:proofErr w:type="spellEnd"/>
      <w:r w:rsidRPr="003665BF">
        <w:rPr>
          <w:rFonts w:ascii="Times New Roman" w:eastAsia="Times New Roman" w:hAnsi="Times New Roman" w:cs="Times New Roman"/>
          <w:sz w:val="24"/>
          <w:szCs w:val="24"/>
        </w:rPr>
        <w:t>, J., </w:t>
      </w:r>
      <w:proofErr w:type="spellStart"/>
      <w:r w:rsidRPr="003665BF">
        <w:rPr>
          <w:rFonts w:ascii="Times New Roman" w:eastAsia="Times New Roman" w:hAnsi="Times New Roman" w:cs="Times New Roman"/>
          <w:sz w:val="24"/>
          <w:szCs w:val="24"/>
        </w:rPr>
        <w:t>Gaarder</w:t>
      </w:r>
      <w:proofErr w:type="spellEnd"/>
      <w:r w:rsidRPr="003665BF">
        <w:rPr>
          <w:rFonts w:ascii="Times New Roman" w:eastAsia="Times New Roman" w:hAnsi="Times New Roman" w:cs="Times New Roman"/>
          <w:sz w:val="24"/>
          <w:szCs w:val="24"/>
        </w:rPr>
        <w:t>, M., John, D., and Stevenson, J. (2019)</w:t>
      </w:r>
    </w:p>
    <w:p w14:paraId="59382A56" w14:textId="77777777" w:rsidR="00BD2647" w:rsidRPr="00F74C20" w:rsidRDefault="00BD2647" w:rsidP="002F6D4F">
      <w:pPr>
        <w:pStyle w:val="Sinespaciado"/>
        <w:spacing w:after="120"/>
        <w:ind w:left="576" w:hanging="576"/>
        <w:jc w:val="both"/>
        <w:rPr>
          <w:rFonts w:ascii="Times New Roman" w:eastAsia="Times New Roman" w:hAnsi="Times New Roman" w:cs="Times New Roman"/>
          <w:sz w:val="24"/>
          <w:szCs w:val="24"/>
        </w:rPr>
      </w:pPr>
    </w:p>
    <w:p w14:paraId="5ABD1808" w14:textId="77777777" w:rsidR="00BD2647" w:rsidRDefault="00BD2647" w:rsidP="002F6D4F">
      <w:pPr>
        <w:spacing w:before="120"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Resumen: “</w:t>
      </w:r>
      <w:r w:rsidRPr="00F74C20">
        <w:rPr>
          <w:rFonts w:ascii="Times New Roman" w:eastAsia="Times New Roman" w:hAnsi="Times New Roman" w:cs="Times New Roman"/>
          <w:i/>
          <w:sz w:val="24"/>
          <w:szCs w:val="24"/>
          <w:lang w:val="es-ES"/>
        </w:rPr>
        <w:t>Las intervenciones que promueven la participación ciudadana en la gestión del servicio público implican mecanismos de participación, inclusión, transparencia y rendición de cuentas (PITA, por su sigla en inglés). En los países de ingresos bajos y medios (</w:t>
      </w:r>
      <w:proofErr w:type="spellStart"/>
      <w:r w:rsidRPr="00F74C20">
        <w:rPr>
          <w:rFonts w:ascii="Times New Roman" w:eastAsia="Times New Roman" w:hAnsi="Times New Roman" w:cs="Times New Roman"/>
          <w:i/>
          <w:sz w:val="24"/>
          <w:szCs w:val="24"/>
          <w:lang w:val="es-ES"/>
        </w:rPr>
        <w:t>PByMI</w:t>
      </w:r>
      <w:proofErr w:type="spellEnd"/>
      <w:r w:rsidRPr="00F74C20">
        <w:rPr>
          <w:rFonts w:ascii="Times New Roman" w:eastAsia="Times New Roman" w:hAnsi="Times New Roman" w:cs="Times New Roman"/>
          <w:i/>
          <w:sz w:val="24"/>
          <w:szCs w:val="24"/>
          <w:lang w:val="es-ES"/>
        </w:rPr>
        <w:t>), estas intervenciones son efectivas para mejorar la ciudadanía activa y el suministro de servicios, y pueden mejorar la capacidad de respuesta del personal del prestador de servicios para los servicios prestados directamente por funcionarios públicos (por ejemplo, en salud). Por el contrario, las intervenciones que proporcionan información para presionar a los políticos no suelen ser efectivas para mejorar la respuesta del prestador o el suministro del servicio. No existen pruebas suficientes para concluir si estas intervenciones son efectivas para mejorar el bienestar o la relación entre los ciudadanos y el Estado</w:t>
      </w:r>
      <w:r>
        <w:rPr>
          <w:rFonts w:ascii="Times New Roman" w:eastAsia="Times New Roman" w:hAnsi="Times New Roman" w:cs="Times New Roman"/>
          <w:sz w:val="24"/>
          <w:szCs w:val="24"/>
          <w:lang w:val="es-ES"/>
        </w:rPr>
        <w:t>.”</w:t>
      </w:r>
    </w:p>
    <w:p w14:paraId="0012F7AA" w14:textId="77777777" w:rsidR="00646BA1" w:rsidRDefault="00646BA1" w:rsidP="002F6D4F">
      <w:pPr>
        <w:pStyle w:val="Sinespaciado"/>
        <w:jc w:val="both"/>
        <w:rPr>
          <w:lang w:val="es-ES"/>
        </w:rPr>
      </w:pPr>
    </w:p>
    <w:p w14:paraId="234FCF3D" w14:textId="5484A74C" w:rsidR="00BD2647" w:rsidRPr="003665BF" w:rsidRDefault="00BD2647" w:rsidP="002F6D4F">
      <w:pPr>
        <w:spacing w:before="120" w:after="240" w:line="240" w:lineRule="auto"/>
        <w:jc w:val="both"/>
        <w:rPr>
          <w:rFonts w:ascii="Times New Roman" w:eastAsia="Times New Roman" w:hAnsi="Times New Roman" w:cs="Times New Roman"/>
          <w:sz w:val="24"/>
          <w:szCs w:val="24"/>
          <w:lang w:val="es-ES"/>
        </w:rPr>
      </w:pPr>
      <w:r w:rsidRPr="003665BF">
        <w:rPr>
          <w:rFonts w:ascii="Times New Roman" w:eastAsia="Times New Roman" w:hAnsi="Times New Roman" w:cs="Times New Roman"/>
          <w:sz w:val="24"/>
          <w:szCs w:val="24"/>
          <w:lang w:val="es-ES"/>
        </w:rPr>
        <w:t>Estos autores proporcionan una revisión extensa de la literatura sobre gobernanza con respecto a la participación ciudadana en la prestación de servicios públicos en países de ingresos bajos y medios. A partir del Banco Mundial (2017) y USAID (2016), presentan el marco “PITA</w:t>
      </w:r>
      <w:r w:rsidRPr="003665BF">
        <w:rPr>
          <w:rStyle w:val="Refdenotaalpie"/>
          <w:rFonts w:ascii="Times New Roman" w:eastAsia="Times New Roman" w:hAnsi="Times New Roman" w:cs="Times New Roman"/>
          <w:sz w:val="24"/>
          <w:szCs w:val="24"/>
          <w:lang w:val="es-ES"/>
        </w:rPr>
        <w:footnoteReference w:id="1"/>
      </w:r>
      <w:r w:rsidRPr="003665BF">
        <w:rPr>
          <w:rFonts w:ascii="Times New Roman" w:eastAsia="Times New Roman" w:hAnsi="Times New Roman" w:cs="Times New Roman"/>
          <w:sz w:val="24"/>
          <w:szCs w:val="24"/>
          <w:lang w:val="es-ES"/>
        </w:rPr>
        <w:t xml:space="preserve">” para evaluar dicho compromiso, con cuatro conceptos clave: participación, inclusión, transparencia y rendición de cuentas. Los autores argumentan que los cuatro mecanismos PITA son necesarios para una gobernanza eficaz. Operacionalizan la “participación” en términos de aportes de los ciudadanos en el diseño e implementación de proyectos para brindar servicios públicos. En cuanto a la “inclusión”, los procesos de gobernanza deben enfocarse en estrategias para promover oportunidades de participación de grupos marginados o vulnerables como mujeres, minorías étnicas o LGBTQI. En aras de la “transparencia”, los autores afirman que los procesos de gobernanza deben incluir divulgaciones públicas amplias de información sobre el diseño, la planificación y la implementación de los servicios disponibles. Finalmente, para promover la “responsabilidad”, los autores argumentan que los procesos de gobernanza deben incluir mecanismos de </w:t>
      </w:r>
      <w:r>
        <w:rPr>
          <w:rFonts w:ascii="Times New Roman" w:eastAsia="Times New Roman" w:hAnsi="Times New Roman" w:cs="Times New Roman"/>
          <w:sz w:val="24"/>
          <w:szCs w:val="24"/>
          <w:lang w:val="es-ES"/>
        </w:rPr>
        <w:t>vigilancia</w:t>
      </w:r>
      <w:r w:rsidRPr="003665BF">
        <w:rPr>
          <w:rFonts w:ascii="Times New Roman" w:eastAsia="Times New Roman" w:hAnsi="Times New Roman" w:cs="Times New Roman"/>
          <w:sz w:val="24"/>
          <w:szCs w:val="24"/>
          <w:lang w:val="es-ES"/>
        </w:rPr>
        <w:t xml:space="preserve"> y reporte para responsabilizar activamente al </w:t>
      </w:r>
      <w:r>
        <w:rPr>
          <w:rFonts w:ascii="Times New Roman" w:eastAsia="Times New Roman" w:hAnsi="Times New Roman" w:cs="Times New Roman"/>
          <w:sz w:val="24"/>
          <w:szCs w:val="24"/>
          <w:lang w:val="es-ES"/>
        </w:rPr>
        <w:t>E</w:t>
      </w:r>
      <w:r w:rsidRPr="003665BF">
        <w:rPr>
          <w:rFonts w:ascii="Times New Roman" w:eastAsia="Times New Roman" w:hAnsi="Times New Roman" w:cs="Times New Roman"/>
          <w:sz w:val="24"/>
          <w:szCs w:val="24"/>
          <w:lang w:val="es-ES"/>
        </w:rPr>
        <w:t>stado y otros participantes por sus decisiones.</w:t>
      </w:r>
    </w:p>
    <w:p w14:paraId="47CE12F4" w14:textId="77777777" w:rsidR="00BD2647" w:rsidRDefault="00BD2647" w:rsidP="002F6D4F">
      <w:pPr>
        <w:spacing w:before="120" w:after="240" w:line="240" w:lineRule="auto"/>
        <w:jc w:val="both"/>
        <w:rPr>
          <w:rFonts w:ascii="Times New Roman" w:eastAsia="Times New Roman" w:hAnsi="Times New Roman" w:cs="Times New Roman"/>
          <w:sz w:val="24"/>
          <w:szCs w:val="24"/>
          <w:lang w:val="es-ES"/>
        </w:rPr>
      </w:pPr>
      <w:r w:rsidRPr="003665BF">
        <w:rPr>
          <w:rFonts w:ascii="Times New Roman" w:eastAsia="Times New Roman" w:hAnsi="Times New Roman" w:cs="Times New Roman"/>
          <w:sz w:val="24"/>
          <w:szCs w:val="24"/>
          <w:lang w:val="es-ES"/>
        </w:rPr>
        <w:t xml:space="preserve">El marco PITA tiene algunas ventajas notables. Se basa en una definición ampliamente utilizada de gobierno y promulgada por el Banco Mundial, y sus cuatro componentes son requisitos enunciados comúnmente para una gobernabilidad eficaz. Una ventaja de PITA es que proporciona un marco parsimonioso. Además, PITA hace una referencia explícita a partes interesadas particulares, ya sean actores estatales o no estatales. PITA tiene algunas limitaciones. Una es que su formulación parsimoniosa puede verse como demasiado limitada, ya que otros marcos son mucho más detallados. Otra es que los procesos de gobernanza están sujetos a desigualdades de poder entre las partes interesadas. A pesar de que PITA reconoce la importancia de la inclusión de </w:t>
      </w:r>
      <w:r w:rsidRPr="003665BF">
        <w:rPr>
          <w:rFonts w:ascii="Times New Roman" w:eastAsia="Times New Roman" w:hAnsi="Times New Roman" w:cs="Times New Roman"/>
          <w:sz w:val="24"/>
          <w:szCs w:val="24"/>
          <w:lang w:val="es-ES"/>
        </w:rPr>
        <w:lastRenderedPageBreak/>
        <w:t>grupos marginados, eso no garantiza por sí solo que se tengan en cuenta sus desventajas frente a los grupos poderosos. PITA también puede verse como un enfoque limitado, ya que, se centra en las características del proceso en lugar de, por ejemplo, resultados como la integridad del sistema.</w:t>
      </w:r>
    </w:p>
    <w:p w14:paraId="47B9F288" w14:textId="77777777" w:rsidR="00BD2647" w:rsidRPr="00BD2647" w:rsidRDefault="00BD2647" w:rsidP="002F6D4F">
      <w:pPr>
        <w:spacing w:before="120" w:after="240" w:line="240" w:lineRule="auto"/>
        <w:jc w:val="both"/>
        <w:rPr>
          <w:rFonts w:ascii="Times New Roman" w:eastAsia="Times New Roman" w:hAnsi="Times New Roman" w:cs="Times New Roman"/>
          <w:sz w:val="24"/>
          <w:szCs w:val="24"/>
          <w:lang w:val="es-ES"/>
        </w:rPr>
      </w:pPr>
      <w:r w:rsidRPr="00F74C20">
        <w:rPr>
          <w:rFonts w:ascii="Times New Roman" w:eastAsia="Times New Roman" w:hAnsi="Times New Roman" w:cs="Times New Roman"/>
          <w:b/>
          <w:sz w:val="24"/>
          <w:szCs w:val="24"/>
        </w:rPr>
        <w:t>Fuente:</w:t>
      </w:r>
      <w:r w:rsidRPr="00F74C20">
        <w:rPr>
          <w:rFonts w:ascii="Times New Roman" w:eastAsia="Times New Roman" w:hAnsi="Times New Roman" w:cs="Times New Roman"/>
          <w:sz w:val="24"/>
          <w:szCs w:val="24"/>
        </w:rPr>
        <w:t xml:space="preserve"> </w:t>
      </w:r>
      <w:r w:rsidRPr="003665BF">
        <w:rPr>
          <w:rFonts w:ascii="Times New Roman" w:eastAsia="Times New Roman" w:hAnsi="Times New Roman" w:cs="Times New Roman"/>
          <w:sz w:val="24"/>
          <w:szCs w:val="24"/>
        </w:rPr>
        <w:t>Waddington, H., Sonnenfeld, A., </w:t>
      </w:r>
      <w:proofErr w:type="spellStart"/>
      <w:r w:rsidRPr="003665BF">
        <w:rPr>
          <w:rFonts w:ascii="Times New Roman" w:eastAsia="Times New Roman" w:hAnsi="Times New Roman" w:cs="Times New Roman"/>
          <w:sz w:val="24"/>
          <w:szCs w:val="24"/>
        </w:rPr>
        <w:t>Finetti</w:t>
      </w:r>
      <w:proofErr w:type="spellEnd"/>
      <w:r w:rsidRPr="003665BF">
        <w:rPr>
          <w:rFonts w:ascii="Times New Roman" w:eastAsia="Times New Roman" w:hAnsi="Times New Roman" w:cs="Times New Roman"/>
          <w:sz w:val="24"/>
          <w:szCs w:val="24"/>
        </w:rPr>
        <w:t>, J., </w:t>
      </w:r>
      <w:proofErr w:type="spellStart"/>
      <w:r w:rsidRPr="003665BF">
        <w:rPr>
          <w:rFonts w:ascii="Times New Roman" w:eastAsia="Times New Roman" w:hAnsi="Times New Roman" w:cs="Times New Roman"/>
          <w:sz w:val="24"/>
          <w:szCs w:val="24"/>
        </w:rPr>
        <w:t>Gaarder</w:t>
      </w:r>
      <w:proofErr w:type="spellEnd"/>
      <w:r w:rsidRPr="003665BF">
        <w:rPr>
          <w:rFonts w:ascii="Times New Roman" w:eastAsia="Times New Roman" w:hAnsi="Times New Roman" w:cs="Times New Roman"/>
          <w:sz w:val="24"/>
          <w:szCs w:val="24"/>
        </w:rPr>
        <w:t>, M., John, D., and Stevenson, J. (2019). Citizen engagement in public services in low- and middle-income countries: A mixed-methods systematic review of participation, inclusion, transparency and accountability (PITA) initiatives. </w:t>
      </w:r>
      <w:r w:rsidRPr="00BD2647">
        <w:rPr>
          <w:rFonts w:ascii="Times New Roman" w:eastAsia="Times New Roman" w:hAnsi="Times New Roman" w:cs="Times New Roman"/>
          <w:i/>
          <w:iCs/>
          <w:sz w:val="24"/>
          <w:szCs w:val="24"/>
          <w:lang w:val="es-ES"/>
        </w:rPr>
        <w:t>Campbell Syst. Rev.</w:t>
      </w:r>
      <w:r w:rsidRPr="00BD2647">
        <w:rPr>
          <w:rFonts w:ascii="Times New Roman" w:eastAsia="Times New Roman" w:hAnsi="Times New Roman" w:cs="Times New Roman"/>
          <w:sz w:val="24"/>
          <w:szCs w:val="24"/>
          <w:lang w:val="es-ES"/>
        </w:rPr>
        <w:t> 15. doi:10.1002/cl2.1025. </w:t>
      </w:r>
    </w:p>
    <w:p w14:paraId="439A27B8" w14:textId="77777777" w:rsidR="00BD2647" w:rsidRPr="003665BF" w:rsidRDefault="00BD2647" w:rsidP="002F6D4F">
      <w:pPr>
        <w:spacing w:before="120" w:after="240" w:line="240" w:lineRule="auto"/>
        <w:jc w:val="both"/>
        <w:rPr>
          <w:rFonts w:ascii="Times New Roman" w:eastAsia="Times New Roman" w:hAnsi="Times New Roman" w:cs="Times New Roman"/>
          <w:sz w:val="24"/>
          <w:szCs w:val="24"/>
          <w:lang w:val="es-ES"/>
        </w:rPr>
      </w:pPr>
      <w:r w:rsidRPr="00F74C20">
        <w:rPr>
          <w:rFonts w:ascii="Times New Roman" w:eastAsia="Times New Roman" w:hAnsi="Times New Roman" w:cs="Times New Roman"/>
          <w:b/>
          <w:sz w:val="24"/>
          <w:szCs w:val="24"/>
          <w:lang w:val="es-ES"/>
        </w:rPr>
        <w:t>Acceso (incluido resumen en Español):</w:t>
      </w:r>
      <w:r>
        <w:rPr>
          <w:rFonts w:ascii="Times New Roman" w:eastAsia="Times New Roman" w:hAnsi="Times New Roman" w:cs="Times New Roman"/>
          <w:sz w:val="24"/>
          <w:szCs w:val="24"/>
          <w:lang w:val="es-ES"/>
        </w:rPr>
        <w:t xml:space="preserve"> </w:t>
      </w:r>
      <w:hyperlink r:id="rId6" w:history="1">
        <w:r w:rsidRPr="007E34DC">
          <w:rPr>
            <w:rStyle w:val="Hipervnculo"/>
            <w:rFonts w:ascii="Times New Roman" w:eastAsia="Times New Roman" w:hAnsi="Times New Roman" w:cs="Times New Roman"/>
            <w:sz w:val="24"/>
            <w:szCs w:val="24"/>
            <w:lang w:val="es-ES"/>
          </w:rPr>
          <w:t>https://www.campbellcollaboration.org/better-evidence/pita-to-improve-development-outcomes-in-lmics.html</w:t>
        </w:r>
      </w:hyperlink>
      <w:r>
        <w:rPr>
          <w:rFonts w:ascii="Times New Roman" w:eastAsia="Times New Roman" w:hAnsi="Times New Roman" w:cs="Times New Roman"/>
          <w:sz w:val="24"/>
          <w:szCs w:val="24"/>
          <w:lang w:val="es-ES"/>
        </w:rPr>
        <w:t xml:space="preserve"> </w:t>
      </w:r>
    </w:p>
    <w:p w14:paraId="0490C240" w14:textId="77777777" w:rsidR="001F1430" w:rsidRPr="00BD2647" w:rsidRDefault="001F1430" w:rsidP="002F6D4F">
      <w:pPr>
        <w:jc w:val="both"/>
        <w:rPr>
          <w:lang w:val="es-ES"/>
        </w:rPr>
      </w:pPr>
    </w:p>
    <w:sectPr w:rsidR="001F1430" w:rsidRPr="00BD2647" w:rsidSect="007645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3DAA5" w14:textId="77777777" w:rsidR="005C2987" w:rsidRDefault="005C2987" w:rsidP="00BD2647">
      <w:pPr>
        <w:spacing w:after="0" w:line="240" w:lineRule="auto"/>
      </w:pPr>
      <w:r>
        <w:separator/>
      </w:r>
    </w:p>
  </w:endnote>
  <w:endnote w:type="continuationSeparator" w:id="0">
    <w:p w14:paraId="399C13C5" w14:textId="77777777" w:rsidR="005C2987" w:rsidRDefault="005C2987" w:rsidP="00BD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554AF" w14:textId="77777777" w:rsidR="005C2987" w:rsidRDefault="005C2987" w:rsidP="00BD2647">
      <w:pPr>
        <w:spacing w:after="0" w:line="240" w:lineRule="auto"/>
      </w:pPr>
      <w:r>
        <w:separator/>
      </w:r>
    </w:p>
  </w:footnote>
  <w:footnote w:type="continuationSeparator" w:id="0">
    <w:p w14:paraId="7CF69468" w14:textId="77777777" w:rsidR="005C2987" w:rsidRDefault="005C2987" w:rsidP="00BD2647">
      <w:pPr>
        <w:spacing w:after="0" w:line="240" w:lineRule="auto"/>
      </w:pPr>
      <w:r>
        <w:continuationSeparator/>
      </w:r>
    </w:p>
  </w:footnote>
  <w:footnote w:id="1">
    <w:p w14:paraId="0BF28F4B" w14:textId="77777777" w:rsidR="00BD2647" w:rsidRPr="00F74C20" w:rsidRDefault="00BD2647" w:rsidP="00BD2647">
      <w:pPr>
        <w:pStyle w:val="Textonotapie"/>
        <w:rPr>
          <w:rFonts w:ascii="Times New Roman" w:hAnsi="Times New Roman" w:cs="Times New Roman"/>
          <w:lang w:val="es-ES"/>
        </w:rPr>
      </w:pPr>
      <w:r w:rsidRPr="00F74C20">
        <w:rPr>
          <w:rStyle w:val="Refdenotaalpie"/>
          <w:rFonts w:ascii="Times New Roman" w:hAnsi="Times New Roman" w:cs="Times New Roman"/>
        </w:rPr>
        <w:footnoteRef/>
      </w:r>
      <w:r w:rsidRPr="00F74C20">
        <w:rPr>
          <w:rFonts w:ascii="Times New Roman" w:hAnsi="Times New Roman" w:cs="Times New Roman"/>
          <w:lang w:val="es-ES"/>
        </w:rPr>
        <w:t xml:space="preserve"> PITA se refiere a sus siglas en inglés (Participation, Inclusion, Transparency, and Accountability).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47"/>
    <w:rsid w:val="001F1430"/>
    <w:rsid w:val="002F6D4F"/>
    <w:rsid w:val="005C2987"/>
    <w:rsid w:val="00646BA1"/>
    <w:rsid w:val="006E5C28"/>
    <w:rsid w:val="007158DB"/>
    <w:rsid w:val="00764555"/>
    <w:rsid w:val="00BD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4E3A31"/>
  <w15:chartTrackingRefBased/>
  <w15:docId w15:val="{762F79D9-AFB3-0A4A-9D1D-3FCC9009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47"/>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D26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2647"/>
    <w:rPr>
      <w:sz w:val="20"/>
      <w:szCs w:val="20"/>
    </w:rPr>
  </w:style>
  <w:style w:type="character" w:styleId="Refdenotaalpie">
    <w:name w:val="footnote reference"/>
    <w:basedOn w:val="Fuentedeprrafopredeter"/>
    <w:uiPriority w:val="99"/>
    <w:semiHidden/>
    <w:unhideWhenUsed/>
    <w:rsid w:val="00BD2647"/>
    <w:rPr>
      <w:vertAlign w:val="superscript"/>
    </w:rPr>
  </w:style>
  <w:style w:type="paragraph" w:styleId="Sinespaciado">
    <w:name w:val="No Spacing"/>
    <w:uiPriority w:val="1"/>
    <w:qFormat/>
    <w:rsid w:val="00BD2647"/>
    <w:rPr>
      <w:sz w:val="22"/>
      <w:szCs w:val="22"/>
    </w:rPr>
  </w:style>
  <w:style w:type="character" w:styleId="Hipervnculo">
    <w:name w:val="Hyperlink"/>
    <w:basedOn w:val="Fuentedeprrafopredeter"/>
    <w:uiPriority w:val="99"/>
    <w:unhideWhenUsed/>
    <w:rsid w:val="00BD26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pbellcollaboration.org/better-evidence/pita-to-improve-development-outcomes-in-lmic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3535</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MG</dc:creator>
  <cp:keywords/>
  <dc:description/>
  <cp:lastModifiedBy>Microsoft Office User</cp:lastModifiedBy>
  <cp:revision>3</cp:revision>
  <dcterms:created xsi:type="dcterms:W3CDTF">2021-07-19T11:19:00Z</dcterms:created>
  <dcterms:modified xsi:type="dcterms:W3CDTF">2021-07-26T14:47:00Z</dcterms:modified>
</cp:coreProperties>
</file>