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6" w:rsidRPr="003A7153" w:rsidRDefault="003A7153">
      <w:pPr>
        <w:rPr>
          <w:b/>
        </w:rPr>
      </w:pPr>
      <w:r w:rsidRPr="003A7153">
        <w:rPr>
          <w:b/>
        </w:rPr>
        <w:t>Avances, obtáculos y rutas de las autonomías indígenas en Bolivia.</w:t>
      </w:r>
    </w:p>
    <w:p w:rsidR="00C80827" w:rsidRPr="003A7153" w:rsidRDefault="00C03A8B" w:rsidP="00C80827">
      <w:pPr>
        <w:jc w:val="both"/>
        <w:rPr>
          <w:b/>
        </w:rPr>
      </w:pPr>
      <w:r w:rsidRPr="00C03A8B">
        <w:t>E</w:t>
      </w:r>
      <w:r w:rsidR="003A7153">
        <w:t>n Bolivia existe grandes avances normativos respecto autonomías indígenas que fueron insertadas en la Constitución Politica del Estado del 2009 a traves de una Asamblea Constituyente, lo cual es fruto de varios años de resistencia, luchas y necesid</w:t>
      </w:r>
      <w:r>
        <w:t>ad de autodeterminacion y autog</w:t>
      </w:r>
      <w:r w:rsidR="003A7153">
        <w:t>obierno  de pueblos indígenas originarios campesinos.</w:t>
      </w:r>
      <w:r w:rsidR="00173115">
        <w:t xml:space="preserve"> El</w:t>
      </w:r>
      <w:r w:rsidR="00C80827">
        <w:t xml:space="preserve"> principal hito de la autonomía indigena inicia el año 1990 con la marcha por el Territorio y la Dignidad que partío de tierras bajas de Bolivia, </w:t>
      </w:r>
      <w:r w:rsidR="00173115">
        <w:t>siendo participes del</w:t>
      </w:r>
      <w:r w:rsidR="00C80827">
        <w:t xml:space="preserve"> primer encuentro continental de pueblos indios en Quito, Ecuador. Posteriormente, el año 2009 es otro hito </w:t>
      </w:r>
      <w:r w:rsidR="00173115">
        <w:t>fundamental depromulgación de normativas y aprobacion de reglamentos para  la implementacion de autonomías indígenas. A la fecha este proceso no tiene avances grandes, tenienedo tan solamente 3 Estatutos Autónomicos aprobados vía referendo: Charagua septiembre de 2015, Uru Chipaya noviembre de 2016 y Raqaypampa noviembre 2016 y varios procesos en camino.</w:t>
      </w:r>
    </w:p>
    <w:p w:rsidR="003A7153" w:rsidRDefault="00173115" w:rsidP="003A7153">
      <w:pPr>
        <w:jc w:val="both"/>
      </w:pPr>
      <w:r>
        <w:t>L</w:t>
      </w:r>
      <w:r w:rsidR="003A7153" w:rsidRPr="00C03A8B">
        <w:t>os</w:t>
      </w:r>
      <w:r w:rsidR="003A7153">
        <w:t xml:space="preserve"> principales </w:t>
      </w:r>
      <w:r w:rsidR="00C80827">
        <w:t>obstáculo</w:t>
      </w:r>
      <w:r w:rsidR="00C03A8B">
        <w:t>s</w:t>
      </w:r>
      <w:r w:rsidR="003A7153">
        <w:t xml:space="preserve"> que </w:t>
      </w:r>
      <w:r w:rsidR="00C80827">
        <w:t>atraviesan</w:t>
      </w:r>
      <w:r w:rsidR="003A7153">
        <w:t xml:space="preserve"> los pueblos indigenas para acceder a las autonomías indígenas es la excesiva burocratizacion, lo cual se traduce en tramitología, inversion de tiempo y dinero, factores que muchas veces</w:t>
      </w:r>
      <w:r>
        <w:t xml:space="preserve"> terminan</w:t>
      </w:r>
      <w:r w:rsidR="003A7153">
        <w:t xml:space="preserve"> debilitan</w:t>
      </w:r>
      <w:r>
        <w:t>do</w:t>
      </w:r>
      <w:r w:rsidR="003A7153">
        <w:t xml:space="preserve"> y fraccionan</w:t>
      </w:r>
      <w:r>
        <w:t>do</w:t>
      </w:r>
      <w:r w:rsidR="003A7153">
        <w:t xml:space="preserve"> a los pueblos indígenas.</w:t>
      </w:r>
    </w:p>
    <w:p w:rsidR="003A7153" w:rsidRPr="00173115" w:rsidRDefault="003A7153">
      <w:pPr>
        <w:rPr>
          <w:b/>
        </w:rPr>
      </w:pPr>
      <w:r w:rsidRPr="00173115">
        <w:rPr>
          <w:b/>
        </w:rPr>
        <w:t>Datos importantes que incorporaría (fechas).</w:t>
      </w:r>
    </w:p>
    <w:p w:rsidR="00173115" w:rsidRDefault="00173115" w:rsidP="00173115">
      <w:pPr>
        <w:jc w:val="both"/>
      </w:pPr>
      <w:r>
        <w:t>1990</w:t>
      </w:r>
      <w:r w:rsidRPr="00173115">
        <w:t xml:space="preserve"> </w:t>
      </w:r>
      <w:r>
        <w:t>= Marcha por el Territorio y la Dignidad</w:t>
      </w:r>
    </w:p>
    <w:p w:rsidR="00173115" w:rsidRDefault="00173115" w:rsidP="00173115">
      <w:pPr>
        <w:jc w:val="both"/>
      </w:pPr>
      <w:r>
        <w:t>2009 = Avances normativos respecto a las Autonomías Indígenas Originarias Campesinas de Bolivia</w:t>
      </w:r>
    </w:p>
    <w:p w:rsidR="00173115" w:rsidRDefault="00173115" w:rsidP="00173115">
      <w:pPr>
        <w:jc w:val="both"/>
      </w:pPr>
      <w:r>
        <w:t>2015 = Charagua, primer Estatuto Autonómico aprobado vía referendo.</w:t>
      </w:r>
    </w:p>
    <w:p w:rsidR="00173115" w:rsidRDefault="00173115" w:rsidP="00173115">
      <w:pPr>
        <w:jc w:val="both"/>
      </w:pPr>
      <w:r>
        <w:t>2016 = Uru Chipaya y Raqaypampa, segundo y tercer Estatuto Autonómico aprobado vía referendo.</w:t>
      </w:r>
    </w:p>
    <w:p w:rsidR="00173115" w:rsidRDefault="00173115" w:rsidP="00173115">
      <w:pPr>
        <w:jc w:val="both"/>
      </w:pPr>
      <w:r>
        <w:t>2017 – 2018 = estancamiento y de los proceso autonómicos.</w:t>
      </w:r>
    </w:p>
    <w:p w:rsidR="003A7153" w:rsidRPr="007551EF" w:rsidRDefault="003A7153">
      <w:pPr>
        <w:rPr>
          <w:b/>
        </w:rPr>
      </w:pPr>
      <w:r w:rsidRPr="007551EF">
        <w:rPr>
          <w:b/>
        </w:rPr>
        <w:t xml:space="preserve">Propuestas para agilizar las autonomías indígenas (rutas alternativas) </w:t>
      </w:r>
    </w:p>
    <w:p w:rsidR="007551EF" w:rsidRDefault="007551EF" w:rsidP="007551EF">
      <w:pPr>
        <w:pStyle w:val="Prrafodelista"/>
        <w:numPr>
          <w:ilvl w:val="0"/>
          <w:numId w:val="2"/>
        </w:numPr>
      </w:pPr>
      <w:r>
        <w:t>Desburocratización para su acceso a las autonomías indígenas.</w:t>
      </w:r>
    </w:p>
    <w:p w:rsidR="007551EF" w:rsidRDefault="007551EF" w:rsidP="007551EF">
      <w:pPr>
        <w:pStyle w:val="Prrafodelista"/>
        <w:numPr>
          <w:ilvl w:val="0"/>
          <w:numId w:val="2"/>
        </w:numPr>
      </w:pPr>
      <w:r>
        <w:t>Fortalecer a las comunidades y territorios indigenas en el proceso de su acceso a la autonomía.</w:t>
      </w:r>
    </w:p>
    <w:p w:rsidR="007551EF" w:rsidRDefault="007551EF" w:rsidP="007551EF">
      <w:pPr>
        <w:pStyle w:val="Prrafodelista"/>
        <w:numPr>
          <w:ilvl w:val="0"/>
          <w:numId w:val="2"/>
        </w:numPr>
      </w:pPr>
      <w:r>
        <w:t>Aplicar y respetar las normativas juridicas del Estado Plurinacional de Bolivia, que  muchas veces</w:t>
      </w:r>
      <w:r w:rsidR="00A14604">
        <w:t xml:space="preserve"> se convierten en acciones </w:t>
      </w:r>
      <w:r w:rsidR="00D44A70">
        <w:t>simbólicas, cuando se ponen muchas piedras en el camino.</w:t>
      </w:r>
    </w:p>
    <w:p w:rsidR="003A7153" w:rsidRPr="007551EF" w:rsidRDefault="003A7153">
      <w:pPr>
        <w:rPr>
          <w:b/>
        </w:rPr>
      </w:pPr>
      <w:r w:rsidRPr="007551EF">
        <w:rPr>
          <w:b/>
        </w:rPr>
        <w:t>Importancia de construir un Estado Plurinacional.</w:t>
      </w:r>
    </w:p>
    <w:p w:rsidR="003A7153" w:rsidRDefault="007551EF">
      <w:r>
        <w:t>Es fundamental, ya que permite identificar y aglutinar a diversas naciones indigenas originarias y campesinas de Bolivia. Sin embargo, este proceso se vuelve mas rico y relevante, cuando se reconoce en su totalidad sus  formas de gobierno y autodeterminación de los pueblos indígenas, es decir sin limitaciones e intervención del aparato estatal.</w:t>
      </w:r>
    </w:p>
    <w:sectPr w:rsidR="003A7153" w:rsidSect="000E14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B32"/>
    <w:multiLevelType w:val="hybridMultilevel"/>
    <w:tmpl w:val="ABA20992"/>
    <w:lvl w:ilvl="0" w:tplc="0980E1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E4A2E"/>
    <w:multiLevelType w:val="multilevel"/>
    <w:tmpl w:val="131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7153"/>
    <w:rsid w:val="000E1446"/>
    <w:rsid w:val="00173115"/>
    <w:rsid w:val="003A7153"/>
    <w:rsid w:val="007551EF"/>
    <w:rsid w:val="00785E16"/>
    <w:rsid w:val="00A14604"/>
    <w:rsid w:val="00BA4125"/>
    <w:rsid w:val="00C03A8B"/>
    <w:rsid w:val="00C33FED"/>
    <w:rsid w:val="00C80827"/>
    <w:rsid w:val="00D4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PC-08</dc:creator>
  <cp:lastModifiedBy>PC-09</cp:lastModifiedBy>
  <cp:revision>9</cp:revision>
  <dcterms:created xsi:type="dcterms:W3CDTF">2018-06-28T02:08:00Z</dcterms:created>
  <dcterms:modified xsi:type="dcterms:W3CDTF">2018-06-28T03:29:00Z</dcterms:modified>
</cp:coreProperties>
</file>