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E5D" w:rsidRDefault="00712E5D" w:rsidP="00712E5D">
      <w:pPr>
        <w:rPr>
          <w:rFonts w:ascii="Trebuchet MS" w:hAnsi="Trebuchet MS"/>
          <w:color w:val="000000"/>
          <w:sz w:val="20"/>
          <w:szCs w:val="20"/>
        </w:rPr>
      </w:pPr>
    </w:p>
    <w:p w:rsidR="00712E5D" w:rsidRDefault="00712E5D" w:rsidP="00DE3656">
      <w:pPr>
        <w:pStyle w:val="Prrafodelista"/>
        <w:numPr>
          <w:ilvl w:val="0"/>
          <w:numId w:val="1"/>
        </w:numPr>
        <w:jc w:val="both"/>
        <w:rPr>
          <w:rStyle w:val="Textoennegrita"/>
        </w:rPr>
      </w:pPr>
      <w:r>
        <w:rPr>
          <w:rStyle w:val="Textoennegrita"/>
        </w:rPr>
        <w:t>Un dato nuevo sobre el caso revisado (noticia, artículo, video, gráfica).</w:t>
      </w:r>
    </w:p>
    <w:p w:rsidR="00712E5D" w:rsidRDefault="00712E5D" w:rsidP="00DE3656">
      <w:pPr>
        <w:jc w:val="both"/>
      </w:pPr>
      <w:r>
        <w:t xml:space="preserve">En el </w:t>
      </w:r>
      <w:r w:rsidR="00DE3656">
        <w:t>artículo</w:t>
      </w:r>
      <w:r>
        <w:t xml:space="preserve"> “</w:t>
      </w:r>
      <w:r w:rsidRPr="00712E5D">
        <w:t>El Camino de Conflicto a Autonomía en Nicaragua: Lecciones Aprendidas</w:t>
      </w:r>
      <w:r>
        <w:t xml:space="preserve">” de </w:t>
      </w:r>
      <w:r w:rsidRPr="00712E5D">
        <w:t xml:space="preserve">Sandra </w:t>
      </w:r>
      <w:proofErr w:type="spellStart"/>
      <w:r w:rsidRPr="00712E5D">
        <w:t>Brunnegge</w:t>
      </w:r>
      <w:r w:rsidR="00DE3656">
        <w:t>r</w:t>
      </w:r>
      <w:proofErr w:type="spellEnd"/>
      <w:r w:rsidR="00DE3656">
        <w:t>, analiza l</w:t>
      </w:r>
      <w:r>
        <w:t xml:space="preserve">a Ley 28 sobre la Autonomía de la Costa Atlántica como un: </w:t>
      </w:r>
    </w:p>
    <w:p w:rsidR="00712E5D" w:rsidRDefault="00712E5D" w:rsidP="00DE3656">
      <w:pPr>
        <w:jc w:val="both"/>
      </w:pPr>
      <w:r>
        <w:t>“proceso… que enriquece la cultura nacional, reconoce y fortalece la identidad étnica; respeta las especificidades de las culturas de las Comunidades de la Costa Atlántica; rescata la historia de las mismas; reconoce el derecho de propiedad sobre las tierras comunales; repudia cualquier tipo de discriminación; reconoce la libertad religiosa y, sin profundizar diferencias; reconoce identidades diferenciadas para construir de</w:t>
      </w:r>
      <w:r w:rsidR="00DE3656">
        <w:t>sde ellas la unidad nacional”.</w:t>
      </w:r>
    </w:p>
    <w:p w:rsidR="00712E5D" w:rsidRDefault="00712E5D" w:rsidP="00DE3656">
      <w:pPr>
        <w:jc w:val="both"/>
      </w:pPr>
      <w:r>
        <w:t>De esta forma, al reconocer la existencia de una nación multiétnica, multicultural y multilingüe, se afirman los derechos políticos, económicos, sociales y culturales de los ciudadanos de la Costa Atlántica. El tipo de autonomía establece explícitamente el respeto por la especifi</w:t>
      </w:r>
      <w:r w:rsidR="00DE3656">
        <w:t xml:space="preserve">cidad </w:t>
      </w:r>
      <w:r>
        <w:t>cultural de la región y al mismo tiempo deja claro que “las comunidades de la Costa Atlántica son parte indisoluble del Estado unitari</w:t>
      </w:r>
      <w:r w:rsidR="00DE3656">
        <w:t>o e indivisible de Nicaragua”.</w:t>
      </w:r>
    </w:p>
    <w:p w:rsidR="004F30C9" w:rsidRDefault="00DE3656" w:rsidP="004F30C9">
      <w:pPr>
        <w:jc w:val="both"/>
      </w:pPr>
      <w:r>
        <w:t>La ley de autonomía también establece criterios relativos a la gestión de los recursos naturales y la instauración del sistema de propiedad comunal, estableciendo que dicha tierra se debe utilizar “racionalmente” y que s</w:t>
      </w:r>
      <w:r>
        <w:t>e debe proteger el ecosistema.</w:t>
      </w:r>
      <w:r>
        <w:t xml:space="preserve"> Estas reglas establecen los derechos de los indígenas habitantes de tierras comunales a una porción equitativa de los recursos en caso de que se lleve a cabo cualquier tipo de explotación de las mismas. Los acuerdos entre el gobierno central y los gobiernos regionales especifican la división de los beneficios de explo</w:t>
      </w:r>
      <w:r>
        <w:t>tación entre todas las partes.</w:t>
      </w:r>
      <w:r>
        <w:t xml:space="preserve"> La </w:t>
      </w:r>
      <w:r w:rsidRPr="00DE3656">
        <w:t>Ley 445 sobre el Régimen de Propiedad Comunal</w:t>
      </w:r>
      <w:r>
        <w:t xml:space="preserve"> </w:t>
      </w:r>
      <w:r>
        <w:t>estipula procedimientos acordados para la demarcación y titulación de tierras que pertene</w:t>
      </w:r>
      <w:r>
        <w:t xml:space="preserve">zcan a la comunidad en general, </w:t>
      </w:r>
      <w:r>
        <w:t>aplicando los principios de ocupación indígena de la tierra, usufructo y los dere</w:t>
      </w:r>
      <w:r>
        <w:t>chos a los recursos naturales.</w:t>
      </w:r>
    </w:p>
    <w:p w:rsidR="00712E5D" w:rsidRPr="004F30C9" w:rsidRDefault="00712E5D" w:rsidP="004F30C9">
      <w:pPr>
        <w:pStyle w:val="Prrafodelista"/>
        <w:numPr>
          <w:ilvl w:val="0"/>
          <w:numId w:val="1"/>
        </w:numPr>
        <w:jc w:val="both"/>
        <w:rPr>
          <w:rStyle w:val="Textoennegrita"/>
          <w:b w:val="0"/>
          <w:bCs w:val="0"/>
        </w:rPr>
      </w:pPr>
      <w:r w:rsidRPr="004F30C9">
        <w:rPr>
          <w:rStyle w:val="Textoennegrita"/>
        </w:rPr>
        <w:t>Un análisis, inquietud, reflexión sobre el caso.</w:t>
      </w:r>
    </w:p>
    <w:p w:rsidR="00501B94" w:rsidRPr="004F30C9" w:rsidRDefault="00DE3656" w:rsidP="00DE3656">
      <w:pPr>
        <w:jc w:val="both"/>
        <w:rPr>
          <w:rStyle w:val="Textoennegrita"/>
          <w:b w:val="0"/>
        </w:rPr>
      </w:pPr>
      <w:r w:rsidRPr="004F30C9">
        <w:rPr>
          <w:rStyle w:val="Textoennegrita"/>
          <w:b w:val="0"/>
        </w:rPr>
        <w:t xml:space="preserve">A pesar que la autonomía en Nicaragua surge en un contexto </w:t>
      </w:r>
      <w:r w:rsidR="00501B94" w:rsidRPr="004F30C9">
        <w:rPr>
          <w:rStyle w:val="Textoennegrita"/>
          <w:b w:val="0"/>
        </w:rPr>
        <w:t xml:space="preserve">bélico en los años 80, en defensa de la restitución de derechos para la población, es importante destacar los avances que ha tenido en el ámbito de salud, educación y el desarrollo normativo en la </w:t>
      </w:r>
      <w:proofErr w:type="spellStart"/>
      <w:r w:rsidR="00501B94" w:rsidRPr="004F30C9">
        <w:rPr>
          <w:rStyle w:val="Textoennegrita"/>
          <w:b w:val="0"/>
        </w:rPr>
        <w:t>reinvicación</w:t>
      </w:r>
      <w:proofErr w:type="spellEnd"/>
      <w:r w:rsidR="00501B94" w:rsidRPr="004F30C9">
        <w:rPr>
          <w:rStyle w:val="Textoennegrita"/>
          <w:b w:val="0"/>
        </w:rPr>
        <w:t xml:space="preserve"> de derechos, aunque todavía la autonomía financiera no ha logrado gestionarse al 100%. </w:t>
      </w:r>
    </w:p>
    <w:p w:rsidR="00501B94" w:rsidRPr="004F30C9" w:rsidRDefault="00501B94" w:rsidP="00DE3656">
      <w:pPr>
        <w:jc w:val="both"/>
        <w:rPr>
          <w:rStyle w:val="Textoennegrita"/>
          <w:b w:val="0"/>
        </w:rPr>
      </w:pPr>
      <w:r w:rsidRPr="004F30C9">
        <w:rPr>
          <w:rStyle w:val="Textoennegrita"/>
          <w:b w:val="0"/>
        </w:rPr>
        <w:t xml:space="preserve">Los procesos de autonomías solamente pueden consolidarse cuando existe una fortaleza de </w:t>
      </w:r>
      <w:r w:rsidR="004F30C9" w:rsidRPr="004F30C9">
        <w:rPr>
          <w:rStyle w:val="Textoennegrita"/>
          <w:b w:val="0"/>
        </w:rPr>
        <w:t xml:space="preserve">liderazgos con una visión clara y contundente de desarrollo con identidad propia para las comunidades, sin dejarse instrumentalizar o condicionar por el partido político centralista. </w:t>
      </w:r>
    </w:p>
    <w:p w:rsidR="00DE3656" w:rsidRPr="004F30C9" w:rsidRDefault="00712E5D" w:rsidP="00DE3656">
      <w:pPr>
        <w:pStyle w:val="Prrafodelista"/>
        <w:numPr>
          <w:ilvl w:val="0"/>
          <w:numId w:val="1"/>
        </w:numPr>
        <w:jc w:val="both"/>
        <w:rPr>
          <w:rStyle w:val="Textoennegrita"/>
          <w:bCs w:val="0"/>
        </w:rPr>
      </w:pPr>
      <w:r w:rsidRPr="004F30C9">
        <w:rPr>
          <w:rStyle w:val="Textoennegrita"/>
        </w:rPr>
        <w:t>Y un comentario a otros aportes del grupo</w:t>
      </w:r>
    </w:p>
    <w:p w:rsidR="00DE3656" w:rsidRPr="00B82D94" w:rsidRDefault="004F30C9" w:rsidP="00B82D94">
      <w:pPr>
        <w:jc w:val="both"/>
        <w:rPr>
          <w:rStyle w:val="Textoennegrita"/>
          <w:b w:val="0"/>
        </w:rPr>
      </w:pPr>
      <w:bookmarkStart w:id="0" w:name="_GoBack"/>
      <w:r w:rsidRPr="00B82D94">
        <w:rPr>
          <w:rStyle w:val="Textoennegrita"/>
          <w:b w:val="0"/>
        </w:rPr>
        <w:t xml:space="preserve">Así como señala Elizabeth </w:t>
      </w:r>
      <w:proofErr w:type="spellStart"/>
      <w:r w:rsidRPr="00B82D94">
        <w:rPr>
          <w:rStyle w:val="Textoennegrita"/>
          <w:b w:val="0"/>
        </w:rPr>
        <w:t>Lopez</w:t>
      </w:r>
      <w:proofErr w:type="spellEnd"/>
      <w:r w:rsidRPr="00B82D94">
        <w:rPr>
          <w:rStyle w:val="Textoennegrita"/>
          <w:b w:val="0"/>
        </w:rPr>
        <w:t xml:space="preserve"> Canelas y </w:t>
      </w:r>
      <w:hyperlink r:id="rId5" w:history="1">
        <w:r w:rsidRPr="00B82D94">
          <w:rPr>
            <w:rStyle w:val="Textoennegrita"/>
            <w:b w:val="0"/>
          </w:rPr>
          <w:t xml:space="preserve">Cristina salome lipa </w:t>
        </w:r>
        <w:proofErr w:type="spellStart"/>
        <w:r w:rsidRPr="00B82D94">
          <w:rPr>
            <w:rStyle w:val="Textoennegrita"/>
            <w:b w:val="0"/>
          </w:rPr>
          <w:t>challapa</w:t>
        </w:r>
        <w:proofErr w:type="spellEnd"/>
      </w:hyperlink>
      <w:r w:rsidRPr="00B82D94">
        <w:rPr>
          <w:rStyle w:val="Textoennegrita"/>
          <w:b w:val="0"/>
        </w:rPr>
        <w:t xml:space="preserve"> que no hay voluntad política para efectivizar la autodeterminación de los pueblos, estoy de acuerdo, porque en el caso de Bolivia lamentablemente </w:t>
      </w:r>
      <w:r w:rsidR="00B82D94" w:rsidRPr="00B82D94">
        <w:rPr>
          <w:rStyle w:val="Textoennegrita"/>
          <w:b w:val="0"/>
        </w:rPr>
        <w:t>la  burocracia estatal sigue siendo un obstáculo para avanzar o agilizar dichos procesos y además las autoridades del órgano legislativo sobre ponen sus intereses personales ante la decisión orgánica de las organizaciones indígenas.</w:t>
      </w:r>
      <w:r w:rsidRPr="00B82D94">
        <w:rPr>
          <w:rStyle w:val="Textoennegrita"/>
          <w:b w:val="0"/>
        </w:rPr>
        <w:t xml:space="preserve"> </w:t>
      </w:r>
      <w:bookmarkEnd w:id="0"/>
    </w:p>
    <w:sectPr w:rsidR="00DE3656" w:rsidRPr="00B82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85FD7"/>
    <w:multiLevelType w:val="hybridMultilevel"/>
    <w:tmpl w:val="271CBC9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5D"/>
    <w:rsid w:val="004F30C9"/>
    <w:rsid w:val="00501B94"/>
    <w:rsid w:val="00712E5D"/>
    <w:rsid w:val="00B82D94"/>
    <w:rsid w:val="00C73BEE"/>
    <w:rsid w:val="00D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38017-3DBA-4803-B6FE-3212617C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712E5D"/>
    <w:rPr>
      <w:i/>
      <w:iCs/>
    </w:rPr>
  </w:style>
  <w:style w:type="character" w:styleId="Textoennegrita">
    <w:name w:val="Strong"/>
    <w:basedOn w:val="Fuentedeprrafopredeter"/>
    <w:uiPriority w:val="22"/>
    <w:qFormat/>
    <w:rsid w:val="00712E5D"/>
    <w:rPr>
      <w:b/>
      <w:bCs/>
    </w:rPr>
  </w:style>
  <w:style w:type="paragraph" w:styleId="Prrafodelista">
    <w:name w:val="List Paragraph"/>
    <w:basedOn w:val="Normal"/>
    <w:uiPriority w:val="34"/>
    <w:qFormat/>
    <w:rsid w:val="00712E5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F3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rtual.ipdrs.org/user/view.php?id=802&amp;course=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 CIPCA</dc:creator>
  <cp:keywords/>
  <dc:description/>
  <cp:lastModifiedBy>ONG CIPCA</cp:lastModifiedBy>
  <cp:revision>1</cp:revision>
  <dcterms:created xsi:type="dcterms:W3CDTF">2018-06-25T17:59:00Z</dcterms:created>
  <dcterms:modified xsi:type="dcterms:W3CDTF">2018-06-25T18:44:00Z</dcterms:modified>
</cp:coreProperties>
</file>