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84C" w:rsidRDefault="00F0484C" w:rsidP="00F0484C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0484C" w:rsidRDefault="00F0484C" w:rsidP="00F0484C">
      <w:pPr>
        <w:shd w:val="clear" w:color="auto" w:fill="FFFFFF"/>
        <w:spacing w:after="150" w:line="240" w:lineRule="auto"/>
        <w:outlineLvl w:val="0"/>
        <w:rPr>
          <w:sz w:val="23"/>
          <w:szCs w:val="23"/>
        </w:rPr>
      </w:pPr>
    </w:p>
    <w:p w:rsidR="00F0484C" w:rsidRDefault="00F0484C" w:rsidP="00F0484C">
      <w:pPr>
        <w:shd w:val="clear" w:color="auto" w:fill="FFFFFF"/>
        <w:spacing w:after="150" w:line="240" w:lineRule="auto"/>
        <w:outlineLvl w:val="0"/>
        <w:rPr>
          <w:sz w:val="23"/>
          <w:szCs w:val="23"/>
        </w:rPr>
      </w:pPr>
    </w:p>
    <w:p w:rsidR="00F0484C" w:rsidRDefault="00F0484C" w:rsidP="00F0484C">
      <w:pPr>
        <w:shd w:val="clear" w:color="auto" w:fill="FFFFFF"/>
        <w:spacing w:after="150" w:line="240" w:lineRule="auto"/>
        <w:outlineLvl w:val="0"/>
        <w:rPr>
          <w:sz w:val="23"/>
          <w:szCs w:val="23"/>
        </w:rPr>
      </w:pPr>
    </w:p>
    <w:p w:rsidR="00F0484C" w:rsidRDefault="00F0484C" w:rsidP="00F0484C">
      <w:pPr>
        <w:pStyle w:val="Default"/>
      </w:pPr>
    </w:p>
    <w:p w:rsidR="00F0484C" w:rsidRPr="00BC704A" w:rsidRDefault="00F0484C" w:rsidP="00BC704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C704A">
        <w:rPr>
          <w:rFonts w:ascii="Times New Roman" w:hAnsi="Times New Roman" w:cs="Times New Roman"/>
        </w:rPr>
        <w:t xml:space="preserve">a) Un dato nuevo sobre el caso revisado (noticia, artículo, video, gráfica). </w:t>
      </w:r>
    </w:p>
    <w:p w:rsidR="00E74D57" w:rsidRDefault="00BC704A" w:rsidP="00BC704A">
      <w:pPr>
        <w:shd w:val="clear" w:color="auto" w:fill="FFFFFF"/>
        <w:spacing w:after="15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C704A">
        <w:rPr>
          <w:rFonts w:ascii="Times New Roman" w:hAnsi="Times New Roman" w:cs="Times New Roman"/>
          <w:sz w:val="24"/>
          <w:szCs w:val="24"/>
        </w:rPr>
        <w:t xml:space="preserve">Encontré un artículo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0484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es-ES"/>
        </w:rPr>
        <w:t>Título II, Capítulo IV: El Subsistema de la Educación Autonómica Regional (SEAR)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es-ES"/>
        </w:rPr>
        <w:t xml:space="preserve">” </w:t>
      </w:r>
      <w:r w:rsidRPr="00BC704A">
        <w:rPr>
          <w:rFonts w:ascii="Times New Roman" w:hAnsi="Times New Roman" w:cs="Times New Roman"/>
          <w:sz w:val="24"/>
          <w:szCs w:val="24"/>
        </w:rPr>
        <w:t>del año 2006, que hace referencia que a 30</w:t>
      </w:r>
      <w:r w:rsidR="00F0484C" w:rsidRPr="00BC704A">
        <w:rPr>
          <w:rFonts w:ascii="Times New Roman" w:hAnsi="Times New Roman" w:cs="Times New Roman"/>
          <w:sz w:val="24"/>
          <w:szCs w:val="24"/>
        </w:rPr>
        <w:t xml:space="preserve"> años de haber sido aprobado el Estatuto de Autonomía, los logros y avances son importantes y han trastocado diversos ámbitos de la realidad regional. Entre ellos destaca la aprobación e implementación –no sin limitaciones importantes- del </w:t>
      </w:r>
      <w:r w:rsidRPr="00BC704A">
        <w:rPr>
          <w:rFonts w:ascii="Times New Roman" w:hAnsi="Times New Roman" w:cs="Times New Roman"/>
          <w:b/>
          <w:sz w:val="24"/>
          <w:szCs w:val="24"/>
        </w:rPr>
        <w:t>SISTEMA EDUCATIVO AUTONÓMICO REGIONAL (SEAR),</w:t>
      </w:r>
      <w:r w:rsidRPr="00BC704A">
        <w:rPr>
          <w:rFonts w:ascii="Times New Roman" w:hAnsi="Times New Roman" w:cs="Times New Roman"/>
          <w:sz w:val="24"/>
          <w:szCs w:val="24"/>
        </w:rPr>
        <w:t xml:space="preserve"> </w:t>
      </w:r>
      <w:r w:rsidR="00F0484C" w:rsidRPr="00BC704A">
        <w:rPr>
          <w:rFonts w:ascii="Times New Roman" w:hAnsi="Times New Roman" w:cs="Times New Roman"/>
          <w:sz w:val="24"/>
          <w:szCs w:val="24"/>
        </w:rPr>
        <w:t xml:space="preserve">el Modelo de Atención Intercultural en Salud, la existencia misma de BICU y URACCAN, la demarcación y reconocimiento de 23 títulos territoriales3 a 304 comunidades indígenas y </w:t>
      </w:r>
      <w:proofErr w:type="spellStart"/>
      <w:r w:rsidR="00F0484C" w:rsidRPr="00BC704A">
        <w:rPr>
          <w:rFonts w:ascii="Times New Roman" w:hAnsi="Times New Roman" w:cs="Times New Roman"/>
          <w:sz w:val="24"/>
          <w:szCs w:val="24"/>
        </w:rPr>
        <w:t>afrodescendientes</w:t>
      </w:r>
      <w:proofErr w:type="spellEnd"/>
      <w:r w:rsidR="00F0484C" w:rsidRPr="00BC704A">
        <w:rPr>
          <w:rFonts w:ascii="Times New Roman" w:hAnsi="Times New Roman" w:cs="Times New Roman"/>
          <w:sz w:val="24"/>
          <w:szCs w:val="24"/>
        </w:rPr>
        <w:t xml:space="preserve"> en el Caribe Norte, Caribe Sur y en la Zona de Régimen Especial del Alto </w:t>
      </w:r>
      <w:proofErr w:type="spellStart"/>
      <w:r w:rsidR="00F0484C" w:rsidRPr="00BC704A">
        <w:rPr>
          <w:rFonts w:ascii="Times New Roman" w:hAnsi="Times New Roman" w:cs="Times New Roman"/>
          <w:sz w:val="24"/>
          <w:szCs w:val="24"/>
        </w:rPr>
        <w:t>Wangky</w:t>
      </w:r>
      <w:proofErr w:type="spellEnd"/>
      <w:r w:rsidR="00F0484C" w:rsidRPr="00BC704A">
        <w:rPr>
          <w:rFonts w:ascii="Times New Roman" w:hAnsi="Times New Roman" w:cs="Times New Roman"/>
          <w:sz w:val="24"/>
          <w:szCs w:val="24"/>
        </w:rPr>
        <w:t xml:space="preserve"> Bocay4; así como el reciente avance en la consolidación de los Consejos Regionales y Coordinaciones de Gobierno como instituciones políticas representativas del régimen autonómico.</w:t>
      </w:r>
    </w:p>
    <w:p w:rsidR="00F0484C" w:rsidRPr="00BC704A" w:rsidRDefault="00F0484C" w:rsidP="00BC704A">
      <w:pPr>
        <w:pStyle w:val="NormalWeb"/>
        <w:spacing w:before="0" w:beforeAutospacing="0" w:after="300" w:afterAutospacing="0" w:line="360" w:lineRule="auto"/>
        <w:jc w:val="both"/>
      </w:pPr>
      <w:r w:rsidRPr="00BC704A">
        <w:t>1. La Constitución Política y la Costa Caribe</w:t>
      </w:r>
      <w:r w:rsidRPr="00BC704A">
        <w:br/>
        <w:t>Los Artículos 89 y 90, del Capítulo VI, Título IV, de la Constitución Política de la República de Nicaragua están dedicados a los derechos de las comunidades de la Costa Atlántica (Costa Caribe). Textualmente éstos expresan lo siguiente:</w:t>
      </w:r>
      <w:r w:rsidRPr="00BC704A">
        <w:br/>
        <w:t>“Arto. 89. Las comunidades de la Costa Atlántica son parte indisoluble del pueblo nicaragüense y como tal gozan de los mismos derechos y tienen las mismas obligaciones. Las comunidades de la Costa Atlántica tienen el derecho de preservar y desarrollar su identidad cultural en la unidad nacional; dotarse de sus propias formas de organización social y administrar sus asuntos locales conforme a sus tradiciones. El Estado reconoce las formas comunales de propiedad de las tierras de la comunidad de la Costa Atlántica. Igualmente reconoce el goce, uso y disfrute de las aguas y bosques de sus tierras comunales.</w:t>
      </w:r>
      <w:r w:rsidRPr="00BC704A">
        <w:br/>
        <w:t>Arto. 90. Las comunidades de la Costa Atlántica tienen derecho a la libre expresión y preservación de sus lenguas, arte y cultura. El desarrollo de su cultura y sus valores enriquece la cultura nacional. El Estado creará programas especiales para el ejercicio de estos derechos”.</w:t>
      </w:r>
      <w:r w:rsidRPr="00BC704A">
        <w:br/>
      </w:r>
      <w:r w:rsidRPr="00BC704A">
        <w:lastRenderedPageBreak/>
        <w:t>Sobresale en el contenido de estos artículos el establecimiento de parte del Estado nicaragüense del derecho de las comunidades de la Costa Caribe a preservar su identidad cultural, lenguas, arte, valores y cultura, lo que quiere decir que el Estado nicaragüense tiene la obligación de ofrecer a las comunidades costeñas los medios e instrumentos para alcanzar estos propósitos, y el mejor, entre todos, para este fin era y es la educación.</w:t>
      </w:r>
    </w:p>
    <w:p w:rsidR="00F0484C" w:rsidRPr="00BC704A" w:rsidRDefault="00F0484C" w:rsidP="00BC704A">
      <w:pPr>
        <w:pStyle w:val="NormalWeb"/>
        <w:spacing w:before="0" w:beforeAutospacing="0" w:after="300" w:afterAutospacing="0" w:line="360" w:lineRule="auto"/>
        <w:jc w:val="both"/>
      </w:pPr>
      <w:r w:rsidRPr="00BC704A">
        <w:t xml:space="preserve">2. </w:t>
      </w:r>
      <w:r w:rsidRPr="00E74D57">
        <w:rPr>
          <w:b/>
        </w:rPr>
        <w:t>Sobre el derecho de los costeños a darse su propia educación</w:t>
      </w:r>
      <w:r w:rsidRPr="00BC704A">
        <w:br/>
        <w:t xml:space="preserve">En concordancia con los Artos. 89 y 90 de la Constitución Política que se refieren a los derechos culturales de las comunidades de la Costa Caribe, en el Arto. 39 de la Ley General de Educación se dice que: la educación en las regiones autónomas es un derecho fundamental de los pueblos indígenas afro-descendientes y comunidades étnicas de la Costa Caribe reconocido en la Constitución Política del país, y como servicio público indeclinable a cargo del Estado es indisoluble de la Autonomía Regional. Y en el artículo 40 se precisa que ese derecho </w:t>
      </w:r>
      <w:r w:rsidRPr="00E74D57">
        <w:rPr>
          <w:b/>
        </w:rPr>
        <w:t xml:space="preserve">“comprende la capacidad jurídica de las regiones autónomas de dirigir, organizar y regular la educación en todos sus niveles en sus respectivos ámbitos territoriales, de conformidad a sus usos, tradiciones, sistemas de valores y culturas, en coordinación con el MECD y el </w:t>
      </w:r>
      <w:proofErr w:type="spellStart"/>
      <w:r w:rsidRPr="00E74D57">
        <w:rPr>
          <w:b/>
        </w:rPr>
        <w:t>Inatec</w:t>
      </w:r>
      <w:proofErr w:type="spellEnd"/>
      <w:r w:rsidRPr="00E74D57">
        <w:rPr>
          <w:b/>
        </w:rPr>
        <w:t>”.</w:t>
      </w:r>
    </w:p>
    <w:p w:rsidR="00F0484C" w:rsidRPr="00BC704A" w:rsidRDefault="00F0484C" w:rsidP="00BC704A">
      <w:pPr>
        <w:pStyle w:val="NormalWeb"/>
        <w:spacing w:before="0" w:beforeAutospacing="0" w:after="300" w:afterAutospacing="0" w:line="360" w:lineRule="auto"/>
        <w:jc w:val="both"/>
      </w:pPr>
      <w:r w:rsidRPr="00BC704A">
        <w:t>3. Definición del SEAR</w:t>
      </w:r>
      <w:r w:rsidRPr="00BC704A">
        <w:br/>
        <w:t xml:space="preserve">En el artículo 41 de la LGE se define al Sistema Educativo Autonómico Regional así: “Es el modelo de educación para las regiones autónomas de la Costa Caribe nicaragüense. </w:t>
      </w:r>
      <w:r w:rsidR="00E74D57" w:rsidRPr="00E74D57">
        <w:rPr>
          <w:b/>
        </w:rPr>
        <w:t xml:space="preserve">ES UN MODELO EDUCATIVO PARTICIPATIVO, EL CUAL SE GESTIONA DE MANERA DESCENTRALIZADA Y AUTÓNOMA Y QUE RESPONDE A LAS REALIDADES, NECESIDADES, ANHELO Y PRIORIDADES EDUCATIVAS DE SU POBLACIÓN MULTIÉTNICA, MULTILINGÜE Y PLURICULTURAL. </w:t>
      </w:r>
      <w:r w:rsidRPr="00BC704A">
        <w:t xml:space="preserve">Este subsistema, como parte integral de la misión y visión educativa nacional, se orienta hacia la formación integral de niños y niñas, jóvenes y adultos, hombres y mujeres de la Costa del Caribe en todos los niveles del sistema educativo, así </w:t>
      </w:r>
      <w:r w:rsidRPr="00E74D57">
        <w:rPr>
          <w:b/>
        </w:rPr>
        <w:t>como hacia el respeto, rescate y fortalecimiento de sus diversas identidades étnicas, culturales y lingüísticas”.</w:t>
      </w:r>
      <w:r w:rsidRPr="00BC704A">
        <w:br/>
        <w:t>Del contenido de esta definición es posible inferir lo siguiente:</w:t>
      </w:r>
    </w:p>
    <w:p w:rsidR="00F0484C" w:rsidRPr="00BC704A" w:rsidRDefault="00F0484C" w:rsidP="00BC704A">
      <w:pPr>
        <w:pStyle w:val="NormalWeb"/>
        <w:spacing w:before="0" w:beforeAutospacing="0" w:after="300" w:afterAutospacing="0" w:line="360" w:lineRule="auto"/>
        <w:jc w:val="both"/>
      </w:pPr>
      <w:r w:rsidRPr="00BC704A">
        <w:lastRenderedPageBreak/>
        <w:t>a. El SEAR se proclama como un modelo participativo, descentralizado y autónomo que responde a las necesidades y prioridades de la población del Caribe, que es, como es el país: multiétnica, multilingüe y pluricultural.</w:t>
      </w:r>
      <w:r w:rsidRPr="00BC704A">
        <w:br/>
        <w:t>b. Se establece que el SEAR es un subsistema del sistema educativo nacional, y comparte la visión y misión de la educación nacional.</w:t>
      </w:r>
      <w:r w:rsidRPr="00BC704A">
        <w:br/>
        <w:t xml:space="preserve">c. El SEAR se orienta al cumplimiento de los principios, fines y objetivos de la educación nacional establecidos en la Ley General de Educación, como lo son la formación integral de las personas y el respeto, rescate y fortalecimiento de la diversidad étnica, cultural y lingüística de </w:t>
      </w:r>
      <w:r w:rsidR="00E74D57">
        <w:t>los costeños de la Costa Caribe.</w:t>
      </w:r>
    </w:p>
    <w:p w:rsidR="004D7464" w:rsidRPr="00BC704A" w:rsidRDefault="004D7464" w:rsidP="00BC70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D7464" w:rsidRPr="00BC704A" w:rsidSect="008D38AF">
      <w:pgSz w:w="12242" w:h="15842" w:code="1"/>
      <w:pgMar w:top="1418" w:right="1418" w:bottom="1418" w:left="1701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aleway">
    <w:altName w:val="Ralew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84C"/>
    <w:rsid w:val="004948D5"/>
    <w:rsid w:val="004D7464"/>
    <w:rsid w:val="008D38AF"/>
    <w:rsid w:val="00BC704A"/>
    <w:rsid w:val="00E338AD"/>
    <w:rsid w:val="00E74D57"/>
    <w:rsid w:val="00F0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57A37-CA55-4A0A-8989-78C82F11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8AD"/>
  </w:style>
  <w:style w:type="paragraph" w:styleId="Ttulo1">
    <w:name w:val="heading 1"/>
    <w:basedOn w:val="Normal"/>
    <w:next w:val="Normal"/>
    <w:link w:val="Ttulo1Car"/>
    <w:qFormat/>
    <w:rsid w:val="00E338AD"/>
    <w:pPr>
      <w:keepNext/>
      <w:spacing w:after="0" w:line="240" w:lineRule="auto"/>
      <w:jc w:val="center"/>
      <w:outlineLvl w:val="0"/>
    </w:pPr>
    <w:rPr>
      <w:rFonts w:ascii="Courier New" w:eastAsia="Times New Roman" w:hAnsi="Courier New" w:cs="Courier New"/>
      <w:b/>
      <w:bCs/>
      <w:spacing w:val="-5"/>
      <w:sz w:val="32"/>
      <w:szCs w:val="32"/>
      <w:u w:val="single"/>
      <w:lang w:eastAsia="es-ES"/>
    </w:rPr>
  </w:style>
  <w:style w:type="paragraph" w:styleId="Ttulo2">
    <w:name w:val="heading 2"/>
    <w:basedOn w:val="Normal"/>
    <w:next w:val="Normal"/>
    <w:link w:val="Ttulo2Car"/>
    <w:qFormat/>
    <w:rsid w:val="00E338AD"/>
    <w:pPr>
      <w:keepNext/>
      <w:spacing w:after="0" w:line="240" w:lineRule="auto"/>
      <w:ind w:left="-728"/>
      <w:outlineLvl w:val="1"/>
    </w:pPr>
    <w:rPr>
      <w:rFonts w:ascii="Courier New" w:eastAsia="Times New Roman" w:hAnsi="Courier New" w:cs="Courier New"/>
      <w:b/>
      <w:bCs/>
      <w:spacing w:val="-5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338AD"/>
    <w:rPr>
      <w:rFonts w:ascii="Courier New" w:eastAsia="Times New Roman" w:hAnsi="Courier New" w:cs="Courier New"/>
      <w:b/>
      <w:bCs/>
      <w:spacing w:val="-5"/>
      <w:sz w:val="32"/>
      <w:szCs w:val="32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E338AD"/>
    <w:rPr>
      <w:rFonts w:ascii="Courier New" w:eastAsia="Times New Roman" w:hAnsi="Courier New" w:cs="Courier New"/>
      <w:b/>
      <w:bCs/>
      <w:spacing w:val="-5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0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F0484C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770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CHAVEZ</dc:creator>
  <cp:keywords/>
  <dc:description/>
  <cp:lastModifiedBy>CHAVEZ</cp:lastModifiedBy>
  <cp:revision>2</cp:revision>
  <dcterms:created xsi:type="dcterms:W3CDTF">2018-06-22T02:09:00Z</dcterms:created>
  <dcterms:modified xsi:type="dcterms:W3CDTF">2018-06-22T02:40:00Z</dcterms:modified>
</cp:coreProperties>
</file>