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C0" w:rsidRPr="00603D9D" w:rsidRDefault="00670AC0" w:rsidP="00326FF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86D32" w:rsidRPr="007943C1" w:rsidRDefault="00326FF7" w:rsidP="00286D32">
      <w:pPr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b/>
          <w:color w:val="222222"/>
          <w:lang w:eastAsia="es-ES"/>
        </w:rPr>
      </w:pPr>
      <w:r w:rsidRPr="00603D9D">
        <w:rPr>
          <w:rFonts w:ascii="Arial" w:hAnsi="Arial" w:cs="Arial"/>
          <w:b/>
        </w:rPr>
        <w:t xml:space="preserve">Temática de interés: </w:t>
      </w:r>
      <w:proofErr w:type="spellStart"/>
      <w:r w:rsidR="00286D32" w:rsidRPr="007943C1">
        <w:rPr>
          <w:rFonts w:ascii="Arial" w:eastAsia="Times New Roman" w:hAnsi="Arial" w:cs="Arial"/>
          <w:b/>
          <w:color w:val="222222"/>
          <w:lang w:eastAsia="es-ES"/>
        </w:rPr>
        <w:t>AIOCs</w:t>
      </w:r>
      <w:proofErr w:type="spellEnd"/>
      <w:r w:rsidR="00286D32" w:rsidRPr="007943C1">
        <w:rPr>
          <w:rFonts w:ascii="Arial" w:eastAsia="Times New Roman" w:hAnsi="Arial" w:cs="Arial"/>
          <w:b/>
          <w:color w:val="222222"/>
          <w:lang w:eastAsia="es-ES"/>
        </w:rPr>
        <w:t xml:space="preserve"> y la educación propia</w:t>
      </w:r>
    </w:p>
    <w:p w:rsidR="00286D32" w:rsidRPr="00603D9D" w:rsidRDefault="00286D32" w:rsidP="00286D32">
      <w:pPr>
        <w:spacing w:line="360" w:lineRule="auto"/>
        <w:jc w:val="center"/>
        <w:rPr>
          <w:rFonts w:ascii="Arial" w:hAnsi="Arial" w:cs="Arial"/>
          <w:b/>
        </w:rPr>
      </w:pPr>
      <w:r w:rsidRPr="00603D9D">
        <w:rPr>
          <w:rFonts w:ascii="Arial" w:eastAsia="Times New Roman" w:hAnsi="Arial" w:cs="Arial"/>
          <w:b/>
          <w:bCs/>
          <w:color w:val="222222"/>
          <w:lang w:eastAsia="es-ES"/>
        </w:rPr>
        <w:t>Capítulo</w:t>
      </w:r>
      <w:r w:rsidRPr="007943C1">
        <w:rPr>
          <w:rFonts w:ascii="Arial" w:eastAsia="Times New Roman" w:hAnsi="Arial" w:cs="Arial"/>
          <w:b/>
          <w:bCs/>
          <w:color w:val="222222"/>
          <w:lang w:eastAsia="es-ES"/>
        </w:rPr>
        <w:t xml:space="preserve"> de</w:t>
      </w:r>
      <w:r w:rsidRPr="00603D9D">
        <w:rPr>
          <w:rFonts w:ascii="Arial" w:eastAsia="Times New Roman" w:hAnsi="Arial" w:cs="Arial"/>
          <w:b/>
          <w:bCs/>
          <w:color w:val="222222"/>
          <w:lang w:eastAsia="es-ES"/>
        </w:rPr>
        <w:t xml:space="preserve">l estatuto autonómico del pueblo indígena </w:t>
      </w:r>
      <w:proofErr w:type="spellStart"/>
      <w:r w:rsidRPr="00603D9D">
        <w:rPr>
          <w:rFonts w:ascii="Arial" w:eastAsia="Times New Roman" w:hAnsi="Arial" w:cs="Arial"/>
          <w:b/>
          <w:bCs/>
          <w:color w:val="222222"/>
          <w:lang w:eastAsia="es-ES"/>
        </w:rPr>
        <w:t>Yurakare</w:t>
      </w:r>
      <w:proofErr w:type="spellEnd"/>
    </w:p>
    <w:p w:rsidR="00286D32" w:rsidRPr="00603D9D" w:rsidRDefault="00286D32" w:rsidP="00286D32">
      <w:pPr>
        <w:spacing w:line="360" w:lineRule="auto"/>
        <w:jc w:val="center"/>
        <w:rPr>
          <w:rFonts w:ascii="Arial" w:hAnsi="Arial" w:cs="Arial"/>
          <w:b/>
        </w:rPr>
      </w:pPr>
      <w:r w:rsidRPr="00603D9D">
        <w:rPr>
          <w:rFonts w:ascii="Arial" w:hAnsi="Arial" w:cs="Arial"/>
          <w:b/>
        </w:rPr>
        <w:t xml:space="preserve">Capitulo </w:t>
      </w:r>
    </w:p>
    <w:p w:rsidR="00286D32" w:rsidRPr="00603D9D" w:rsidRDefault="00286D32" w:rsidP="00286D32">
      <w:pPr>
        <w:spacing w:line="360" w:lineRule="auto"/>
        <w:jc w:val="center"/>
        <w:rPr>
          <w:rFonts w:ascii="Arial" w:hAnsi="Arial" w:cs="Arial"/>
          <w:b/>
        </w:rPr>
      </w:pPr>
      <w:r w:rsidRPr="00603D9D">
        <w:rPr>
          <w:rFonts w:ascii="Arial" w:hAnsi="Arial" w:cs="Arial"/>
          <w:b/>
        </w:rPr>
        <w:t xml:space="preserve">Educación </w:t>
      </w:r>
    </w:p>
    <w:p w:rsidR="00286D32" w:rsidRPr="00603D9D" w:rsidRDefault="00286D32" w:rsidP="00286D32">
      <w:pPr>
        <w:spacing w:line="360" w:lineRule="auto"/>
        <w:rPr>
          <w:rFonts w:ascii="Arial" w:hAnsi="Arial" w:cs="Arial"/>
          <w:b/>
        </w:rPr>
      </w:pPr>
      <w:r w:rsidRPr="00603D9D">
        <w:rPr>
          <w:rFonts w:ascii="Arial" w:hAnsi="Arial" w:cs="Arial"/>
          <w:b/>
        </w:rPr>
        <w:t xml:space="preserve">ARTICULO X (EDUCACIÓN) </w:t>
      </w:r>
      <w:r w:rsidRPr="00603D9D">
        <w:rPr>
          <w:rFonts w:ascii="Arial" w:hAnsi="Arial" w:cs="Arial"/>
        </w:rPr>
        <w:t xml:space="preserve">I. se considera educación a todo el proceso de aprendizaje y enseñanza que se viven desde que nace </w:t>
      </w:r>
      <w:r w:rsidR="00603D9D" w:rsidRPr="00603D9D">
        <w:rPr>
          <w:rFonts w:ascii="Arial" w:hAnsi="Arial" w:cs="Arial"/>
        </w:rPr>
        <w:t>el</w:t>
      </w:r>
      <w:r w:rsidRPr="00603D9D">
        <w:rPr>
          <w:rFonts w:ascii="Arial" w:hAnsi="Arial" w:cs="Arial"/>
        </w:rPr>
        <w:t xml:space="preserve"> beb</w:t>
      </w:r>
      <w:r w:rsidR="00603D9D" w:rsidRPr="00603D9D">
        <w:rPr>
          <w:rFonts w:ascii="Arial" w:hAnsi="Arial" w:cs="Arial"/>
        </w:rPr>
        <w:t>é</w:t>
      </w:r>
      <w:r w:rsidRPr="00603D9D">
        <w:rPr>
          <w:rFonts w:ascii="Arial" w:hAnsi="Arial" w:cs="Arial"/>
        </w:rPr>
        <w:t>, en este proceso todos somos responsables de la educación</w:t>
      </w:r>
      <w:r w:rsidR="00603D9D">
        <w:rPr>
          <w:rFonts w:ascii="Arial" w:hAnsi="Arial" w:cs="Arial"/>
          <w:b/>
        </w:rPr>
        <w:t>.</w:t>
      </w:r>
      <w:r w:rsidRPr="00603D9D">
        <w:rPr>
          <w:rFonts w:ascii="Arial" w:hAnsi="Arial" w:cs="Arial"/>
          <w:b/>
        </w:rPr>
        <w:t xml:space="preserve"> </w:t>
      </w:r>
    </w:p>
    <w:p w:rsidR="00CC6AF6" w:rsidRPr="00603D9D" w:rsidRDefault="00286D32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  <w:b/>
        </w:rPr>
        <w:t xml:space="preserve">II. </w:t>
      </w:r>
      <w:r w:rsidR="00691961" w:rsidRPr="00603D9D">
        <w:rPr>
          <w:rFonts w:ascii="Arial" w:hAnsi="Arial" w:cs="Arial"/>
          <w:color w:val="2C292B"/>
          <w:lang w:val="es-ES"/>
        </w:rPr>
        <w:t xml:space="preserve">La educación responde a la realidad de </w:t>
      </w:r>
      <w:r w:rsidR="00691961" w:rsidRPr="00603D9D">
        <w:rPr>
          <w:rFonts w:ascii="Arial" w:hAnsi="Arial" w:cs="Arial"/>
          <w:color w:val="000000"/>
          <w:lang w:val="es-ES"/>
        </w:rPr>
        <w:t xml:space="preserve">nuestro </w:t>
      </w:r>
      <w:r w:rsidR="00691961" w:rsidRPr="00603D9D">
        <w:rPr>
          <w:rFonts w:ascii="Arial" w:hAnsi="Arial" w:cs="Arial"/>
          <w:color w:val="2C292B"/>
          <w:lang w:val="es-ES"/>
        </w:rPr>
        <w:t>territorio y contribuye al desarrollo de la Autonomía Indígena Originario Campesina, a la gestión territorial, al fortalecimiento de nuestra cultura e identidad, a la salud y al desarrollo económico y productivo sustentable.</w:t>
      </w:r>
    </w:p>
    <w:p w:rsidR="00CC6AF6" w:rsidRPr="00603D9D" w:rsidRDefault="00CC6AF6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III. </w:t>
      </w:r>
      <w:r w:rsidR="00691961" w:rsidRPr="00603D9D">
        <w:rPr>
          <w:rFonts w:ascii="Arial" w:hAnsi="Arial" w:cs="Arial"/>
        </w:rPr>
        <w:t xml:space="preserve">La educación en el pueblo se desarrolla en lengua </w:t>
      </w:r>
      <w:proofErr w:type="spellStart"/>
      <w:r w:rsidR="00691961" w:rsidRPr="00603D9D">
        <w:rPr>
          <w:rFonts w:ascii="Arial" w:hAnsi="Arial" w:cs="Arial"/>
        </w:rPr>
        <w:t>Yurakare</w:t>
      </w:r>
      <w:proofErr w:type="spellEnd"/>
      <w:r w:rsidR="00691961" w:rsidRPr="00603D9D">
        <w:rPr>
          <w:rFonts w:ascii="Arial" w:hAnsi="Arial" w:cs="Arial"/>
        </w:rPr>
        <w:t xml:space="preserve"> y desde nuestra cosmovisión cultural, ya que es el que permite la recuperación, valoración y desarrollo de nuestros saberes y conocimientos </w:t>
      </w:r>
      <w:proofErr w:type="gramStart"/>
      <w:r w:rsidR="00691961" w:rsidRPr="00603D9D">
        <w:rPr>
          <w:rFonts w:ascii="Arial" w:hAnsi="Arial" w:cs="Arial"/>
        </w:rPr>
        <w:t>propias</w:t>
      </w:r>
      <w:proofErr w:type="gramEnd"/>
      <w:r w:rsidR="00691961" w:rsidRPr="00603D9D">
        <w:rPr>
          <w:rFonts w:ascii="Arial" w:hAnsi="Arial" w:cs="Arial"/>
        </w:rPr>
        <w:t xml:space="preserve"> para luego complementarse con los saberes universales. </w:t>
      </w:r>
    </w:p>
    <w:p w:rsidR="00CC6AF6" w:rsidRPr="00603D9D" w:rsidRDefault="00CC6AF6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IV. </w:t>
      </w:r>
      <w:r w:rsidR="00691961" w:rsidRPr="00603D9D">
        <w:rPr>
          <w:rFonts w:ascii="Arial" w:hAnsi="Arial" w:cs="Arial"/>
        </w:rPr>
        <w:t xml:space="preserve">La educación se desarrolla en la vida y para la vida, durante las actividades cotidianas de la familia, comunidad y otros espacios sociales, así como </w:t>
      </w:r>
      <w:r w:rsidRPr="00603D9D">
        <w:rPr>
          <w:rFonts w:ascii="Arial" w:hAnsi="Arial" w:cs="Arial"/>
        </w:rPr>
        <w:t>también se desarrolla de manera sistemática en las instituciones educativas del Estado, en el marco de las normativas vigentes.</w:t>
      </w:r>
    </w:p>
    <w:p w:rsidR="00CC6AF6" w:rsidRPr="00603D9D" w:rsidRDefault="00CC6AF6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V. para el desarrollo de la educación de forma sistemática será en base del currículo regionalizado </w:t>
      </w:r>
      <w:proofErr w:type="spellStart"/>
      <w:r w:rsidRPr="00603D9D">
        <w:rPr>
          <w:rFonts w:ascii="Arial" w:hAnsi="Arial" w:cs="Arial"/>
        </w:rPr>
        <w:t>yurakare</w:t>
      </w:r>
      <w:proofErr w:type="spellEnd"/>
      <w:r w:rsidRPr="00603D9D">
        <w:rPr>
          <w:rFonts w:ascii="Arial" w:hAnsi="Arial" w:cs="Arial"/>
        </w:rPr>
        <w:t xml:space="preserve"> y el currículo base del Estado Plurinacional</w:t>
      </w:r>
    </w:p>
    <w:p w:rsidR="00286D32" w:rsidRPr="00603D9D" w:rsidRDefault="00CC6AF6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VI. el personal o maestros que presten sus servicios dentro del territorio autónomo </w:t>
      </w:r>
      <w:proofErr w:type="spellStart"/>
      <w:r w:rsidRPr="00603D9D">
        <w:rPr>
          <w:rFonts w:ascii="Arial" w:hAnsi="Arial" w:cs="Arial"/>
        </w:rPr>
        <w:t>Yurakare</w:t>
      </w:r>
      <w:proofErr w:type="spellEnd"/>
      <w:r w:rsidRPr="00603D9D">
        <w:rPr>
          <w:rFonts w:ascii="Arial" w:hAnsi="Arial" w:cs="Arial"/>
        </w:rPr>
        <w:t xml:space="preserve"> deberán conocer e implementar el </w:t>
      </w:r>
      <w:r w:rsidR="00603D9D" w:rsidRPr="00603D9D">
        <w:rPr>
          <w:rFonts w:ascii="Arial" w:hAnsi="Arial" w:cs="Arial"/>
        </w:rPr>
        <w:t>currículo</w:t>
      </w:r>
      <w:r w:rsidRPr="00603D9D">
        <w:rPr>
          <w:rFonts w:ascii="Arial" w:hAnsi="Arial" w:cs="Arial"/>
        </w:rPr>
        <w:t xml:space="preserve"> regionalizado y currículo base en idiomas </w:t>
      </w:r>
      <w:proofErr w:type="spellStart"/>
      <w:r w:rsidRPr="00603D9D">
        <w:rPr>
          <w:rFonts w:ascii="Arial" w:hAnsi="Arial" w:cs="Arial"/>
        </w:rPr>
        <w:t>yurakare</w:t>
      </w:r>
      <w:proofErr w:type="spellEnd"/>
      <w:r w:rsidRPr="00603D9D">
        <w:rPr>
          <w:rFonts w:ascii="Arial" w:hAnsi="Arial" w:cs="Arial"/>
        </w:rPr>
        <w:t xml:space="preserve"> y castellano.</w:t>
      </w:r>
    </w:p>
    <w:p w:rsidR="00CC6AF6" w:rsidRPr="00603D9D" w:rsidRDefault="00CC6AF6" w:rsidP="00286D32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VII. el Instituto de Lengua y Cultura </w:t>
      </w:r>
      <w:proofErr w:type="spellStart"/>
      <w:r w:rsidRPr="00603D9D">
        <w:rPr>
          <w:rFonts w:ascii="Arial" w:hAnsi="Arial" w:cs="Arial"/>
        </w:rPr>
        <w:t>Yurakare</w:t>
      </w:r>
      <w:proofErr w:type="spellEnd"/>
      <w:r w:rsidRPr="00603D9D">
        <w:rPr>
          <w:rFonts w:ascii="Arial" w:hAnsi="Arial" w:cs="Arial"/>
        </w:rPr>
        <w:t xml:space="preserve"> será quien facilite los materiales y orientaciones sobre la implementación de la lengua y cultura en las unidades educativas.</w:t>
      </w:r>
    </w:p>
    <w:p w:rsidR="00E717D0" w:rsidRPr="00603D9D" w:rsidRDefault="00CC6AF6" w:rsidP="00E717D0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t xml:space="preserve">VIII. las autoridades educativas distritales, así como departamentales acompañaran el proceso de implementación de la </w:t>
      </w:r>
      <w:proofErr w:type="spellStart"/>
      <w:r w:rsidRPr="00603D9D">
        <w:rPr>
          <w:rFonts w:ascii="Arial" w:hAnsi="Arial" w:cs="Arial"/>
        </w:rPr>
        <w:t>currícula</w:t>
      </w:r>
      <w:proofErr w:type="spellEnd"/>
      <w:r w:rsidRPr="00603D9D">
        <w:rPr>
          <w:rFonts w:ascii="Arial" w:hAnsi="Arial" w:cs="Arial"/>
        </w:rPr>
        <w:t xml:space="preserve"> conforme a procedimientos propios del pueblo </w:t>
      </w:r>
      <w:proofErr w:type="spellStart"/>
      <w:r w:rsidRPr="00603D9D">
        <w:rPr>
          <w:rFonts w:ascii="Arial" w:hAnsi="Arial" w:cs="Arial"/>
        </w:rPr>
        <w:t>yurakare</w:t>
      </w:r>
      <w:proofErr w:type="spellEnd"/>
      <w:r w:rsidRPr="00603D9D">
        <w:rPr>
          <w:rFonts w:ascii="Arial" w:hAnsi="Arial" w:cs="Arial"/>
        </w:rPr>
        <w:t>.</w:t>
      </w:r>
    </w:p>
    <w:p w:rsidR="00603D9D" w:rsidRPr="00603D9D" w:rsidRDefault="00603D9D" w:rsidP="00603D9D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</w:rPr>
        <w:lastRenderedPageBreak/>
        <w:t xml:space="preserve">IX. </w:t>
      </w:r>
      <w:r w:rsidR="00E717D0" w:rsidRPr="00603D9D">
        <w:rPr>
          <w:rFonts w:ascii="Arial" w:hAnsi="Arial" w:cs="Arial"/>
          <w:lang w:val="es-ES"/>
        </w:rPr>
        <w:t xml:space="preserve">El desarrollo de planes, programas, y proyectos educativos debe estar coordinado con el Consejo Educativo de la </w:t>
      </w:r>
      <w:proofErr w:type="spellStart"/>
      <w:r w:rsidR="00E717D0" w:rsidRPr="00603D9D">
        <w:rPr>
          <w:rFonts w:ascii="Arial" w:hAnsi="Arial" w:cs="Arial"/>
          <w:lang w:val="es-ES"/>
        </w:rPr>
        <w:t>Nacion</w:t>
      </w:r>
      <w:proofErr w:type="spellEnd"/>
      <w:r w:rsidR="00E717D0" w:rsidRPr="00603D9D">
        <w:rPr>
          <w:rFonts w:ascii="Arial" w:hAnsi="Arial" w:cs="Arial"/>
          <w:lang w:val="es-ES"/>
        </w:rPr>
        <w:t xml:space="preserve"> </w:t>
      </w:r>
      <w:proofErr w:type="spellStart"/>
      <w:r w:rsidR="00E717D0" w:rsidRPr="00603D9D">
        <w:rPr>
          <w:rFonts w:ascii="Arial" w:hAnsi="Arial" w:cs="Arial"/>
          <w:lang w:val="es-ES"/>
        </w:rPr>
        <w:t>Yurakare</w:t>
      </w:r>
      <w:proofErr w:type="spellEnd"/>
      <w:r w:rsidR="00E717D0" w:rsidRPr="00603D9D">
        <w:rPr>
          <w:rFonts w:ascii="Arial" w:hAnsi="Arial" w:cs="Arial"/>
          <w:lang w:val="es-ES"/>
        </w:rPr>
        <w:t xml:space="preserve"> (CENY), al ser la instancia que planifica, ejecuta y realiza el seguimiento de políticas educativas de la nación Guaraní con un enfoque de interculturalidad y de equidad de género.</w:t>
      </w:r>
    </w:p>
    <w:p w:rsidR="00CC6AF6" w:rsidRDefault="00603D9D" w:rsidP="00603D9D">
      <w:pPr>
        <w:spacing w:line="360" w:lineRule="auto"/>
        <w:rPr>
          <w:rFonts w:ascii="Arial" w:hAnsi="Arial" w:cs="Arial"/>
        </w:rPr>
      </w:pPr>
      <w:r w:rsidRPr="00603D9D">
        <w:rPr>
          <w:rFonts w:ascii="Arial" w:hAnsi="Arial" w:cs="Arial"/>
          <w:color w:val="2C292B"/>
        </w:rPr>
        <w:t xml:space="preserve">X. </w:t>
      </w:r>
      <w:r w:rsidR="00E717D0" w:rsidRPr="00603D9D">
        <w:rPr>
          <w:rFonts w:ascii="Arial" w:hAnsi="Arial" w:cs="Arial"/>
          <w:color w:val="2C292B"/>
          <w:lang w:val="es-ES"/>
        </w:rPr>
        <w:t xml:space="preserve">La educación es esencialmente participativa y ejercida por el pueblo </w:t>
      </w:r>
      <w:proofErr w:type="spellStart"/>
      <w:r w:rsidR="00E717D0" w:rsidRPr="00603D9D">
        <w:rPr>
          <w:rFonts w:ascii="Arial" w:hAnsi="Arial" w:cs="Arial"/>
          <w:color w:val="2C292B"/>
          <w:lang w:val="es-ES"/>
        </w:rPr>
        <w:t>Yurakare</w:t>
      </w:r>
      <w:proofErr w:type="spellEnd"/>
      <w:r w:rsidR="00E717D0" w:rsidRPr="00603D9D">
        <w:rPr>
          <w:rFonts w:ascii="Arial" w:hAnsi="Arial" w:cs="Arial"/>
          <w:color w:val="2C292B"/>
          <w:lang w:val="es-ES"/>
        </w:rPr>
        <w:t xml:space="preserve"> mediante sus mecanismos de control, seguimiento y acompañamiento social a través de procedimientos propios</w:t>
      </w:r>
      <w:r w:rsidR="00E717D0" w:rsidRPr="00603D9D">
        <w:rPr>
          <w:rFonts w:ascii="Arial" w:hAnsi="Arial" w:cs="Arial"/>
        </w:rPr>
        <w:t>.</w:t>
      </w:r>
    </w:p>
    <w:p w:rsidR="00603D9D" w:rsidRPr="00603D9D" w:rsidRDefault="00603D9D" w:rsidP="00603D9D">
      <w:pPr>
        <w:spacing w:line="360" w:lineRule="auto"/>
        <w:rPr>
          <w:rFonts w:ascii="Arial" w:hAnsi="Arial" w:cs="Arial"/>
        </w:rPr>
      </w:pPr>
    </w:p>
    <w:p w:rsidR="00E717D0" w:rsidRPr="00603D9D" w:rsidRDefault="00E717D0" w:rsidP="00E71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7921" w:rsidRPr="00603D9D" w:rsidRDefault="00127921" w:rsidP="007D2873">
      <w:pPr>
        <w:pStyle w:val="NormalWeb"/>
        <w:shd w:val="clear" w:color="auto" w:fill="FFFFFF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127921" w:rsidRPr="00603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08C"/>
    <w:multiLevelType w:val="hybridMultilevel"/>
    <w:tmpl w:val="F47861FA"/>
    <w:lvl w:ilvl="0" w:tplc="5106A44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BF27D1"/>
    <w:multiLevelType w:val="multilevel"/>
    <w:tmpl w:val="8F1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B3CAF"/>
    <w:multiLevelType w:val="hybridMultilevel"/>
    <w:tmpl w:val="DD4A1814"/>
    <w:lvl w:ilvl="0" w:tplc="407E7BDE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2C"/>
    <w:rsid w:val="00127921"/>
    <w:rsid w:val="001B6408"/>
    <w:rsid w:val="00286D32"/>
    <w:rsid w:val="002A5FD2"/>
    <w:rsid w:val="00326FF7"/>
    <w:rsid w:val="004F0324"/>
    <w:rsid w:val="005C702D"/>
    <w:rsid w:val="005F58E7"/>
    <w:rsid w:val="00603D9D"/>
    <w:rsid w:val="00617F3C"/>
    <w:rsid w:val="00635000"/>
    <w:rsid w:val="00670AC0"/>
    <w:rsid w:val="00691961"/>
    <w:rsid w:val="00696FFE"/>
    <w:rsid w:val="007D2873"/>
    <w:rsid w:val="007F322C"/>
    <w:rsid w:val="00886FBC"/>
    <w:rsid w:val="008A5648"/>
    <w:rsid w:val="008C5307"/>
    <w:rsid w:val="00AC5D10"/>
    <w:rsid w:val="00AE2F67"/>
    <w:rsid w:val="00B963E1"/>
    <w:rsid w:val="00C56231"/>
    <w:rsid w:val="00CC6AF6"/>
    <w:rsid w:val="00CD6987"/>
    <w:rsid w:val="00DB61F2"/>
    <w:rsid w:val="00E717D0"/>
    <w:rsid w:val="00EC1E2F"/>
    <w:rsid w:val="00ED4C20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2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F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FF7"/>
    <w:pPr>
      <w:ind w:left="720"/>
      <w:contextualSpacing/>
    </w:pPr>
  </w:style>
  <w:style w:type="paragraph" w:customStyle="1" w:styleId="text">
    <w:name w:val="text"/>
    <w:aliases w:val="t"/>
    <w:basedOn w:val="Normal"/>
    <w:link w:val="textCar"/>
    <w:qFormat/>
    <w:rsid w:val="008A5648"/>
    <w:pPr>
      <w:overflowPunct w:val="0"/>
      <w:autoSpaceDE w:val="0"/>
      <w:autoSpaceDN w:val="0"/>
      <w:adjustRightInd w:val="0"/>
      <w:spacing w:after="0" w:line="480" w:lineRule="atLeast"/>
      <w:ind w:firstLine="720"/>
      <w:jc w:val="both"/>
      <w:textAlignment w:val="baseline"/>
    </w:pPr>
    <w:rPr>
      <w:rFonts w:ascii="Times" w:eastAsia="Times New Roman" w:hAnsi="Times" w:cs="Times New Roman"/>
      <w:sz w:val="24"/>
      <w:szCs w:val="20"/>
      <w:lang w:val="es-ES"/>
    </w:rPr>
  </w:style>
  <w:style w:type="character" w:customStyle="1" w:styleId="textCar">
    <w:name w:val="text Car"/>
    <w:aliases w:val="t Car"/>
    <w:basedOn w:val="Fuentedeprrafopredeter"/>
    <w:link w:val="text"/>
    <w:rsid w:val="008A5648"/>
    <w:rPr>
      <w:rFonts w:ascii="Times" w:eastAsia="Times New Roman" w:hAnsi="Times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48"/>
    <w:rPr>
      <w:rFonts w:ascii="Tahoma" w:hAnsi="Tahoma" w:cs="Tahoma"/>
      <w:sz w:val="16"/>
      <w:szCs w:val="16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32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F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26FF7"/>
    <w:pPr>
      <w:ind w:left="720"/>
      <w:contextualSpacing/>
    </w:pPr>
  </w:style>
  <w:style w:type="paragraph" w:customStyle="1" w:styleId="text">
    <w:name w:val="text"/>
    <w:aliases w:val="t"/>
    <w:basedOn w:val="Normal"/>
    <w:link w:val="textCar"/>
    <w:qFormat/>
    <w:rsid w:val="008A5648"/>
    <w:pPr>
      <w:overflowPunct w:val="0"/>
      <w:autoSpaceDE w:val="0"/>
      <w:autoSpaceDN w:val="0"/>
      <w:adjustRightInd w:val="0"/>
      <w:spacing w:after="0" w:line="480" w:lineRule="atLeast"/>
      <w:ind w:firstLine="720"/>
      <w:jc w:val="both"/>
      <w:textAlignment w:val="baseline"/>
    </w:pPr>
    <w:rPr>
      <w:rFonts w:ascii="Times" w:eastAsia="Times New Roman" w:hAnsi="Times" w:cs="Times New Roman"/>
      <w:sz w:val="24"/>
      <w:szCs w:val="20"/>
      <w:lang w:val="es-ES"/>
    </w:rPr>
  </w:style>
  <w:style w:type="character" w:customStyle="1" w:styleId="textCar">
    <w:name w:val="text Car"/>
    <w:aliases w:val="t Car"/>
    <w:basedOn w:val="Fuentedeprrafopredeter"/>
    <w:link w:val="text"/>
    <w:rsid w:val="008A5648"/>
    <w:rPr>
      <w:rFonts w:ascii="Times" w:eastAsia="Times New Roman" w:hAnsi="Times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48"/>
    <w:rPr>
      <w:rFonts w:ascii="Tahoma" w:hAnsi="Tahoma" w:cs="Tahoma"/>
      <w:sz w:val="16"/>
      <w:szCs w:val="16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Coo06</b:Tag>
    <b:SourceType>Book</b:SourceType>
    <b:Guid>{2BE6C5C9-5802-41AD-8721-917C93CE2151}</b:Guid>
    <b:Author>
      <b:Author>
        <b:NameList>
          <b:Person>
            <b:Last>Mujer</b:Last>
            <b:First>Coordinadora</b:First>
            <b:Middle>de la</b:Middle>
          </b:Person>
        </b:NameList>
      </b:Author>
    </b:Author>
    <b:Title>La participacion de las mujeres en la historia de Bolivia</b:Title>
    <b:Year>2006</b:Year>
    <b:City>La Paz</b:City>
    <b:Publisher>Creativa</b:Publisher>
    <b:RefOrder>1</b:RefOrder>
  </b:Source>
  <b:Source>
    <b:Tag>Lau09</b:Tag>
    <b:SourceType>Book</b:SourceType>
    <b:Guid>{F0CCDE66-397D-4F39-9B4F-234C7AB08E49}</b:Guid>
    <b:Author>
      <b:Author>
        <b:NameList>
          <b:Person>
            <b:Last>Albaine</b:Last>
            <b:First>Laura</b:First>
          </b:Person>
        </b:NameList>
      </b:Author>
    </b:Author>
    <b:Title>cuotas de genero y ciudadania política en Bolivia</b:Title>
    <b:Year>2009</b:Year>
    <b:City>Buenos Aires</b:City>
    <b:Publisher>http://www.aacademica.org.</b:Publisher>
    <b:RefOrder>2</b:RefOrder>
  </b:Source>
</b:Sources>
</file>

<file path=customXml/itemProps1.xml><?xml version="1.0" encoding="utf-8"?>
<ds:datastoreItem xmlns:ds="http://schemas.openxmlformats.org/officeDocument/2006/customXml" ds:itemID="{058F017C-2950-44ED-A6AA-BF37A135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EGGyS</cp:lastModifiedBy>
  <cp:revision>2</cp:revision>
  <dcterms:created xsi:type="dcterms:W3CDTF">2018-08-03T22:52:00Z</dcterms:created>
  <dcterms:modified xsi:type="dcterms:W3CDTF">2018-08-03T22:52:00Z</dcterms:modified>
</cp:coreProperties>
</file>