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4C" w:rsidRDefault="00DE29D9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6B3B4C" w:rsidRPr="006B3B4C">
        <w:rPr>
          <w:rFonts w:ascii="Times New Roman" w:hAnsi="Times New Roman" w:cs="Times New Roman"/>
          <w:sz w:val="24"/>
          <w:szCs w:val="24"/>
        </w:rPr>
        <w:t xml:space="preserve">Qué demandas históricas y </w:t>
      </w:r>
      <w:bookmarkStart w:id="0" w:name="_GoBack"/>
      <w:bookmarkEnd w:id="0"/>
      <w:r w:rsidR="006B3B4C" w:rsidRPr="006B3B4C">
        <w:rPr>
          <w:rFonts w:ascii="Times New Roman" w:hAnsi="Times New Roman" w:cs="Times New Roman"/>
          <w:sz w:val="24"/>
          <w:szCs w:val="24"/>
        </w:rPr>
        <w:t xml:space="preserve">necesidades actuales tiene la </w:t>
      </w:r>
      <w:proofErr w:type="spellStart"/>
      <w:r w:rsidR="006B3B4C" w:rsidRPr="006B3B4C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6B3B4C">
        <w:rPr>
          <w:rFonts w:ascii="Times New Roman" w:hAnsi="Times New Roman" w:cs="Times New Roman"/>
          <w:sz w:val="24"/>
          <w:szCs w:val="24"/>
        </w:rPr>
        <w:t xml:space="preserve"> </w:t>
      </w:r>
      <w:r w:rsidR="006B3B4C" w:rsidRPr="006B3B4C">
        <w:rPr>
          <w:rFonts w:ascii="Times New Roman" w:hAnsi="Times New Roman" w:cs="Times New Roman"/>
          <w:sz w:val="24"/>
          <w:szCs w:val="24"/>
        </w:rPr>
        <w:t xml:space="preserve">Quila </w:t>
      </w:r>
      <w:proofErr w:type="spellStart"/>
      <w:r w:rsidR="006B3B4C" w:rsidRPr="006B3B4C">
        <w:rPr>
          <w:rFonts w:ascii="Times New Roman" w:hAnsi="Times New Roman" w:cs="Times New Roman"/>
          <w:sz w:val="24"/>
          <w:szCs w:val="24"/>
        </w:rPr>
        <w:t>Quila</w:t>
      </w:r>
      <w:proofErr w:type="spellEnd"/>
      <w:r w:rsidR="006B3B4C" w:rsidRPr="006B3B4C">
        <w:rPr>
          <w:rFonts w:ascii="Times New Roman" w:hAnsi="Times New Roman" w:cs="Times New Roman"/>
          <w:sz w:val="24"/>
          <w:szCs w:val="24"/>
        </w:rPr>
        <w:t xml:space="preserve"> frente al Estado Plurina</w:t>
      </w:r>
      <w:r w:rsidR="006B3B4C">
        <w:rPr>
          <w:rFonts w:ascii="Times New Roman" w:hAnsi="Times New Roman" w:cs="Times New Roman"/>
          <w:sz w:val="24"/>
          <w:szCs w:val="24"/>
        </w:rPr>
        <w:t xml:space="preserve">cional y cuáles los principales </w:t>
      </w:r>
      <w:r w:rsidR="006B3B4C" w:rsidRPr="006B3B4C">
        <w:rPr>
          <w:rFonts w:ascii="Times New Roman" w:hAnsi="Times New Roman" w:cs="Times New Roman"/>
          <w:sz w:val="24"/>
          <w:szCs w:val="24"/>
        </w:rPr>
        <w:t>límites de su cumplimiento?</w:t>
      </w:r>
    </w:p>
    <w:p w:rsidR="006B3B4C" w:rsidRDefault="006B3B4C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demandas históricas son las luchas continuas por tierra  y  territorio y el respeto a los mismos.</w:t>
      </w:r>
    </w:p>
    <w:p w:rsidR="00DE29D9" w:rsidRDefault="00DE29D9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hasta absurdo ya habiendo realizado todo un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tramite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su reconocimiento ante la corona y ahora ante el Estado Plurinacional de tierras colectivas  a tierras comunitarias de origen es denegado por:</w:t>
      </w:r>
    </w:p>
    <w:p w:rsidR="00DE29D9" w:rsidRDefault="00DE29D9" w:rsidP="00DE29D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9D9">
        <w:rPr>
          <w:rFonts w:ascii="Times New Roman" w:hAnsi="Times New Roman" w:cs="Times New Roman"/>
          <w:sz w:val="24"/>
          <w:szCs w:val="24"/>
        </w:rPr>
        <w:t xml:space="preserve">Falta de personería  jurídica </w:t>
      </w:r>
    </w:p>
    <w:p w:rsidR="00DE29D9" w:rsidRDefault="00DE29D9" w:rsidP="00DE29D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identidad étnica</w:t>
      </w:r>
    </w:p>
    <w:p w:rsidR="00DE29D9" w:rsidRDefault="00DE29D9" w:rsidP="00DE29D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informe de necesidad y uso territorial</w:t>
      </w:r>
    </w:p>
    <w:p w:rsidR="00DE29D9" w:rsidRDefault="00DE29D9" w:rsidP="00DE29D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registro de identidad de pueblo indígena u originario</w:t>
      </w:r>
    </w:p>
    <w:p w:rsidR="006B3B4C" w:rsidRPr="006B3B4C" w:rsidRDefault="00DE29D9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tantos requisitos que tienen que ser avalados por el Estado, a través de su ministerio de Autonomías</w:t>
      </w:r>
      <w:proofErr w:type="gramStart"/>
      <w:r>
        <w:rPr>
          <w:rFonts w:ascii="Times New Roman" w:hAnsi="Times New Roman" w:cs="Times New Roman"/>
          <w:sz w:val="24"/>
          <w:szCs w:val="24"/>
        </w:rPr>
        <w:t>?.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Y están a la espera de ser RECONOCIDOS COMO TIOC</w:t>
      </w:r>
    </w:p>
    <w:p w:rsidR="006B3B4C" w:rsidRDefault="006B3B4C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4C">
        <w:rPr>
          <w:rFonts w:ascii="Times New Roman" w:hAnsi="Times New Roman" w:cs="Times New Roman"/>
          <w:sz w:val="24"/>
          <w:szCs w:val="24"/>
        </w:rPr>
        <w:t>- ¿Qué tensiones identificamos entr</w:t>
      </w:r>
      <w:r>
        <w:rPr>
          <w:rFonts w:ascii="Times New Roman" w:hAnsi="Times New Roman" w:cs="Times New Roman"/>
          <w:sz w:val="24"/>
          <w:szCs w:val="24"/>
        </w:rPr>
        <w:t xml:space="preserve">e la lógica liberal y la lógica </w:t>
      </w:r>
      <w:r w:rsidRPr="006B3B4C">
        <w:rPr>
          <w:rFonts w:ascii="Times New Roman" w:hAnsi="Times New Roman" w:cs="Times New Roman"/>
          <w:sz w:val="24"/>
          <w:szCs w:val="24"/>
        </w:rPr>
        <w:t>comunitaria en la demanda d</w:t>
      </w:r>
      <w:r>
        <w:rPr>
          <w:rFonts w:ascii="Times New Roman" w:hAnsi="Times New Roman" w:cs="Times New Roman"/>
          <w:sz w:val="24"/>
          <w:szCs w:val="24"/>
        </w:rPr>
        <w:t xml:space="preserve">e la representación directa por </w:t>
      </w:r>
      <w:r w:rsidRPr="006B3B4C">
        <w:rPr>
          <w:rFonts w:ascii="Times New Roman" w:hAnsi="Times New Roman" w:cs="Times New Roman"/>
          <w:sz w:val="24"/>
          <w:szCs w:val="24"/>
        </w:rPr>
        <w:t xml:space="preserve">minoría de la </w:t>
      </w:r>
      <w:proofErr w:type="spellStart"/>
      <w:r w:rsidRPr="006B3B4C">
        <w:rPr>
          <w:rFonts w:ascii="Times New Roman" w:hAnsi="Times New Roman" w:cs="Times New Roman"/>
          <w:sz w:val="24"/>
          <w:szCs w:val="24"/>
        </w:rPr>
        <w:t>Maraka</w:t>
      </w:r>
      <w:proofErr w:type="spellEnd"/>
      <w:r w:rsidRPr="006B3B4C">
        <w:rPr>
          <w:rFonts w:ascii="Times New Roman" w:hAnsi="Times New Roman" w:cs="Times New Roman"/>
          <w:sz w:val="24"/>
          <w:szCs w:val="24"/>
        </w:rPr>
        <w:t xml:space="preserve"> Quila </w:t>
      </w:r>
      <w:proofErr w:type="spellStart"/>
      <w:r w:rsidRPr="006B3B4C">
        <w:rPr>
          <w:rFonts w:ascii="Times New Roman" w:hAnsi="Times New Roman" w:cs="Times New Roman"/>
          <w:sz w:val="24"/>
          <w:szCs w:val="24"/>
        </w:rPr>
        <w:t>Quila</w:t>
      </w:r>
      <w:proofErr w:type="spellEnd"/>
      <w:r w:rsidRPr="006B3B4C">
        <w:rPr>
          <w:rFonts w:ascii="Times New Roman" w:hAnsi="Times New Roman" w:cs="Times New Roman"/>
          <w:sz w:val="24"/>
          <w:szCs w:val="24"/>
        </w:rPr>
        <w:t xml:space="preserve"> Nación </w:t>
      </w:r>
      <w:proofErr w:type="spellStart"/>
      <w:r w:rsidRPr="006B3B4C">
        <w:rPr>
          <w:rFonts w:ascii="Times New Roman" w:hAnsi="Times New Roman" w:cs="Times New Roman"/>
          <w:sz w:val="24"/>
          <w:szCs w:val="24"/>
        </w:rPr>
        <w:t>Qhara</w:t>
      </w:r>
      <w:proofErr w:type="spellEnd"/>
      <w:r w:rsidRPr="006B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4C">
        <w:rPr>
          <w:rFonts w:ascii="Times New Roman" w:hAnsi="Times New Roman" w:cs="Times New Roman"/>
          <w:sz w:val="24"/>
          <w:szCs w:val="24"/>
        </w:rPr>
        <w:t>Qhara</w:t>
      </w:r>
      <w:proofErr w:type="spellEnd"/>
      <w:r w:rsidRPr="006B3B4C">
        <w:rPr>
          <w:rFonts w:ascii="Times New Roman" w:hAnsi="Times New Roman" w:cs="Times New Roman"/>
          <w:sz w:val="24"/>
          <w:szCs w:val="24"/>
        </w:rPr>
        <w:t>?</w:t>
      </w:r>
    </w:p>
    <w:p w:rsidR="00DE29D9" w:rsidRDefault="00DE29D9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falta de reconocimiento a su forma de gobierno ya que son las leyes quienes deben adaptarse y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pueblos indígenas.</w:t>
      </w:r>
    </w:p>
    <w:p w:rsidR="007B032F" w:rsidRDefault="007B032F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falta de aceptación de la representación directa de los pueblos indígenas en las diferentes asambleas Legislativas Departamentales de las gobernaciones </w:t>
      </w:r>
    </w:p>
    <w:p w:rsidR="007B032F" w:rsidRDefault="007B032F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derechos de representación directa en las cartas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32F" w:rsidRPr="006B3B4C" w:rsidRDefault="007B032F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gobiernos municipales no aceptan la incorporación de pueblos indígenas minoritarios</w:t>
      </w:r>
    </w:p>
    <w:p w:rsidR="001704F7" w:rsidRDefault="006B3B4C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4C">
        <w:rPr>
          <w:rFonts w:ascii="Times New Roman" w:hAnsi="Times New Roman" w:cs="Times New Roman"/>
          <w:sz w:val="24"/>
          <w:szCs w:val="24"/>
        </w:rPr>
        <w:t>- ¿El ejercicio del autogobierno</w:t>
      </w:r>
      <w:r>
        <w:rPr>
          <w:rFonts w:ascii="Times New Roman" w:hAnsi="Times New Roman" w:cs="Times New Roman"/>
          <w:sz w:val="24"/>
          <w:szCs w:val="24"/>
        </w:rPr>
        <w:t xml:space="preserve"> como derecho colectivo depende </w:t>
      </w:r>
      <w:r w:rsidRPr="006B3B4C">
        <w:rPr>
          <w:rFonts w:ascii="Times New Roman" w:hAnsi="Times New Roman" w:cs="Times New Roman"/>
          <w:sz w:val="24"/>
          <w:szCs w:val="24"/>
        </w:rPr>
        <w:t>del reconocimiento formal de la a</w:t>
      </w:r>
      <w:r>
        <w:rPr>
          <w:rFonts w:ascii="Times New Roman" w:hAnsi="Times New Roman" w:cs="Times New Roman"/>
          <w:sz w:val="24"/>
          <w:szCs w:val="24"/>
        </w:rPr>
        <w:t xml:space="preserve">utonomía indígena? Explique los </w:t>
      </w:r>
      <w:r w:rsidRPr="006B3B4C">
        <w:rPr>
          <w:rFonts w:ascii="Times New Roman" w:hAnsi="Times New Roman" w:cs="Times New Roman"/>
          <w:sz w:val="24"/>
          <w:szCs w:val="24"/>
        </w:rPr>
        <w:t>ámbitos de autogobierno qu</w:t>
      </w:r>
      <w:r>
        <w:rPr>
          <w:rFonts w:ascii="Times New Roman" w:hAnsi="Times New Roman" w:cs="Times New Roman"/>
          <w:sz w:val="24"/>
          <w:szCs w:val="24"/>
        </w:rPr>
        <w:t xml:space="preserve">e los pueblos indígenas ejercen </w:t>
      </w:r>
      <w:r w:rsidRPr="006B3B4C">
        <w:rPr>
          <w:rFonts w:ascii="Times New Roman" w:hAnsi="Times New Roman" w:cs="Times New Roman"/>
          <w:sz w:val="24"/>
          <w:szCs w:val="24"/>
        </w:rPr>
        <w:t>desde abajo</w:t>
      </w:r>
      <w:proofErr w:type="gramStart"/>
      <w:r w:rsidRPr="006B3B4C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B3B4C" w:rsidRDefault="006B3B4C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porque, antes del reconocimiento de las autonomías indígenas ya los pueblos indígenas se autogobernaban de acuerdo a los usos y costumbres en cuanto a la justicia, ámbito económico, rotación del poder de acuerdo a los cargos a</w:t>
      </w:r>
      <w:r w:rsidR="007B032F">
        <w:rPr>
          <w:rFonts w:ascii="Times New Roman" w:hAnsi="Times New Roman" w:cs="Times New Roman"/>
          <w:sz w:val="24"/>
          <w:szCs w:val="24"/>
        </w:rPr>
        <w:t xml:space="preserve">sumidos en diferentes gestiones y su educación como fuente para mantener los saberes ancestrales de la </w:t>
      </w:r>
      <w:proofErr w:type="spellStart"/>
      <w:r w:rsidR="007B032F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7B032F">
        <w:rPr>
          <w:rFonts w:ascii="Times New Roman" w:hAnsi="Times New Roman" w:cs="Times New Roman"/>
          <w:sz w:val="24"/>
          <w:szCs w:val="24"/>
        </w:rPr>
        <w:t>.</w:t>
      </w:r>
    </w:p>
    <w:p w:rsidR="006B3B4C" w:rsidRPr="006B3B4C" w:rsidRDefault="006B3B4C" w:rsidP="006B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3B4C" w:rsidRPr="006B3B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2EDA"/>
    <w:multiLevelType w:val="hybridMultilevel"/>
    <w:tmpl w:val="FBA449C4"/>
    <w:lvl w:ilvl="0" w:tplc="DFBAA4D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4C"/>
    <w:rsid w:val="001704F7"/>
    <w:rsid w:val="006B3B4C"/>
    <w:rsid w:val="00786FEA"/>
    <w:rsid w:val="007B032F"/>
    <w:rsid w:val="00D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2018-07-16T00:22:00Z</dcterms:created>
  <dcterms:modified xsi:type="dcterms:W3CDTF">2018-07-16T00:53:00Z</dcterms:modified>
</cp:coreProperties>
</file>