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58" w:rsidRDefault="00606A6E" w:rsidP="00606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¿Cuáles </w:t>
      </w:r>
      <w:r w:rsidRPr="00606A6E">
        <w:rPr>
          <w:rFonts w:ascii="Times New Roman" w:hAnsi="Times New Roman" w:cs="Times New Roman"/>
          <w:sz w:val="24"/>
          <w:szCs w:val="24"/>
        </w:rPr>
        <w:t>son las ideas fuerza de los expositores?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358" w:rsidRDefault="005B5358" w:rsidP="00606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CD6DE8">
        <w:rPr>
          <w:rFonts w:ascii="Times New Roman" w:hAnsi="Times New Roman" w:cs="Times New Roman"/>
          <w:sz w:val="24"/>
          <w:szCs w:val="24"/>
        </w:rPr>
        <w:t>Gestión</w:t>
      </w:r>
      <w:r>
        <w:rPr>
          <w:rFonts w:ascii="Times New Roman" w:hAnsi="Times New Roman" w:cs="Times New Roman"/>
          <w:sz w:val="24"/>
          <w:szCs w:val="24"/>
        </w:rPr>
        <w:t xml:space="preserve"> Publica Intercultural, Armoniza los procesos y procedimientos de la administración del estado  con normas y procedimientos propios de los pueblos indígenas de una manera articulada y coordinada</w:t>
      </w:r>
      <w:r w:rsidR="00E77CFF">
        <w:rPr>
          <w:rFonts w:ascii="Times New Roman" w:hAnsi="Times New Roman" w:cs="Times New Roman"/>
          <w:sz w:val="24"/>
          <w:szCs w:val="24"/>
        </w:rPr>
        <w:t>.</w:t>
      </w:r>
    </w:p>
    <w:p w:rsidR="001F0916" w:rsidRDefault="00BD3A61" w:rsidP="00606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coordinación de la ley 1178  con la ley de sistema de plan integral</w:t>
      </w:r>
    </w:p>
    <w:p w:rsidR="00BD3A61" w:rsidRPr="00BD3A61" w:rsidRDefault="00BD3A61" w:rsidP="00BD3A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61">
        <w:rPr>
          <w:rFonts w:ascii="Times New Roman" w:hAnsi="Times New Roman" w:cs="Times New Roman"/>
          <w:sz w:val="24"/>
          <w:szCs w:val="24"/>
        </w:rPr>
        <w:t>La ley 1178</w:t>
      </w:r>
      <w:r w:rsidR="00C74920" w:rsidRPr="00BD3A61">
        <w:rPr>
          <w:rFonts w:ascii="Times New Roman" w:hAnsi="Times New Roman" w:cs="Times New Roman"/>
          <w:sz w:val="24"/>
          <w:szCs w:val="24"/>
        </w:rPr>
        <w:t>, vigencia</w:t>
      </w:r>
      <w:r w:rsidRPr="00BD3A61">
        <w:rPr>
          <w:rFonts w:ascii="Times New Roman" w:hAnsi="Times New Roman" w:cs="Times New Roman"/>
          <w:sz w:val="24"/>
          <w:szCs w:val="24"/>
        </w:rPr>
        <w:t xml:space="preserve"> de 30 años y que  se basa en una </w:t>
      </w:r>
      <w:r w:rsidR="00421000" w:rsidRPr="00BD3A61">
        <w:rPr>
          <w:rFonts w:ascii="Times New Roman" w:hAnsi="Times New Roman" w:cs="Times New Roman"/>
          <w:sz w:val="24"/>
          <w:szCs w:val="24"/>
        </w:rPr>
        <w:t>gestión</w:t>
      </w:r>
      <w:r w:rsidRPr="00BD3A61">
        <w:rPr>
          <w:rFonts w:ascii="Times New Roman" w:hAnsi="Times New Roman" w:cs="Times New Roman"/>
          <w:sz w:val="24"/>
          <w:szCs w:val="24"/>
        </w:rPr>
        <w:t xml:space="preserve"> </w:t>
      </w:r>
      <w:r w:rsidR="00421000" w:rsidRPr="00BD3A61">
        <w:rPr>
          <w:rFonts w:ascii="Times New Roman" w:hAnsi="Times New Roman" w:cs="Times New Roman"/>
          <w:sz w:val="24"/>
          <w:szCs w:val="24"/>
        </w:rPr>
        <w:t>publica</w:t>
      </w:r>
      <w:r w:rsidRPr="00BD3A61">
        <w:rPr>
          <w:rFonts w:ascii="Times New Roman" w:hAnsi="Times New Roman" w:cs="Times New Roman"/>
          <w:sz w:val="24"/>
          <w:szCs w:val="24"/>
        </w:rPr>
        <w:t xml:space="preserve"> en base al sistema de Planificar, Organizar, Ejecutar y controlar. </w:t>
      </w:r>
    </w:p>
    <w:p w:rsidR="00BD3A61" w:rsidRDefault="00BD3A61" w:rsidP="00BD3A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61">
        <w:rPr>
          <w:rFonts w:ascii="Times New Roman" w:hAnsi="Times New Roman" w:cs="Times New Roman"/>
          <w:sz w:val="24"/>
          <w:szCs w:val="24"/>
        </w:rPr>
        <w:t xml:space="preserve">Ley de sistema de plan integral, planificación (agenda 20-25) plan de gestión comunitario, inversión </w:t>
      </w:r>
      <w:r w:rsidR="00421000" w:rsidRPr="00BD3A61">
        <w:rPr>
          <w:rFonts w:ascii="Times New Roman" w:hAnsi="Times New Roman" w:cs="Times New Roman"/>
          <w:sz w:val="24"/>
          <w:szCs w:val="24"/>
        </w:rPr>
        <w:t>pública</w:t>
      </w:r>
      <w:r w:rsidRPr="00BD3A61">
        <w:rPr>
          <w:rFonts w:ascii="Times New Roman" w:hAnsi="Times New Roman" w:cs="Times New Roman"/>
          <w:sz w:val="24"/>
          <w:szCs w:val="24"/>
        </w:rPr>
        <w:t>, seguimiento y evaluación.</w:t>
      </w:r>
    </w:p>
    <w:p w:rsidR="00BD3A61" w:rsidRDefault="00BD3A61" w:rsidP="00606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358" w:rsidRDefault="00606A6E" w:rsidP="00606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¿Cuáles son las dificultades o </w:t>
      </w:r>
      <w:r w:rsidRPr="00606A6E">
        <w:rPr>
          <w:rFonts w:ascii="Times New Roman" w:hAnsi="Times New Roman" w:cs="Times New Roman"/>
          <w:sz w:val="24"/>
          <w:szCs w:val="24"/>
        </w:rPr>
        <w:t>limitaciones descritas en las v</w:t>
      </w:r>
      <w:r>
        <w:rPr>
          <w:rFonts w:ascii="Times New Roman" w:hAnsi="Times New Roman" w:cs="Times New Roman"/>
          <w:sz w:val="24"/>
          <w:szCs w:val="24"/>
        </w:rPr>
        <w:t xml:space="preserve">ideoconferencias que consideras </w:t>
      </w:r>
      <w:r w:rsidRPr="00606A6E">
        <w:rPr>
          <w:rFonts w:ascii="Times New Roman" w:hAnsi="Times New Roman" w:cs="Times New Roman"/>
          <w:sz w:val="24"/>
          <w:szCs w:val="24"/>
        </w:rPr>
        <w:t xml:space="preserve">importante ser analizadas? </w:t>
      </w:r>
    </w:p>
    <w:p w:rsidR="00E77CFF" w:rsidRDefault="00E77CFF" w:rsidP="00E77C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gestión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intercultural no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incorporada  en las normas</w:t>
      </w:r>
    </w:p>
    <w:p w:rsidR="00C74920" w:rsidRPr="00E77CFF" w:rsidRDefault="00C74920" w:rsidP="00E77C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Ministerio de economía y finanzas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000">
        <w:rPr>
          <w:rFonts w:ascii="Times New Roman" w:hAnsi="Times New Roman" w:cs="Times New Roman"/>
          <w:sz w:val="24"/>
          <w:szCs w:val="24"/>
        </w:rPr>
        <w:t xml:space="preserve">deben cambiar la hermenéutica </w:t>
      </w:r>
      <w:r>
        <w:rPr>
          <w:rFonts w:ascii="Times New Roman" w:hAnsi="Times New Roman" w:cs="Times New Roman"/>
          <w:sz w:val="24"/>
          <w:szCs w:val="24"/>
        </w:rPr>
        <w:t>para el desembolso de los recursos económicos, los códigos.</w:t>
      </w:r>
    </w:p>
    <w:p w:rsidR="003D07A1" w:rsidRDefault="00606A6E" w:rsidP="00606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6E">
        <w:rPr>
          <w:rFonts w:ascii="Times New Roman" w:hAnsi="Times New Roman" w:cs="Times New Roman"/>
          <w:sz w:val="24"/>
          <w:szCs w:val="24"/>
        </w:rPr>
        <w:t>¿Qué sugerencias aporte</w:t>
      </w:r>
      <w:r>
        <w:rPr>
          <w:rFonts w:ascii="Times New Roman" w:hAnsi="Times New Roman" w:cs="Times New Roman"/>
          <w:sz w:val="24"/>
          <w:szCs w:val="24"/>
        </w:rPr>
        <w:t xml:space="preserve">s o </w:t>
      </w:r>
      <w:r w:rsidRPr="00606A6E">
        <w:rPr>
          <w:rFonts w:ascii="Times New Roman" w:hAnsi="Times New Roman" w:cs="Times New Roman"/>
          <w:sz w:val="24"/>
          <w:szCs w:val="24"/>
        </w:rPr>
        <w:t>complementaciones se puede consider</w:t>
      </w:r>
      <w:r>
        <w:rPr>
          <w:rFonts w:ascii="Times New Roman" w:hAnsi="Times New Roman" w:cs="Times New Roman"/>
          <w:sz w:val="24"/>
          <w:szCs w:val="24"/>
        </w:rPr>
        <w:t xml:space="preserve">ar para la mejora de la gestión </w:t>
      </w:r>
      <w:r w:rsidRPr="00606A6E">
        <w:rPr>
          <w:rFonts w:ascii="Times New Roman" w:hAnsi="Times New Roman" w:cs="Times New Roman"/>
          <w:sz w:val="24"/>
          <w:szCs w:val="24"/>
        </w:rPr>
        <w:t>pública de los GAIOCS?</w:t>
      </w:r>
    </w:p>
    <w:p w:rsidR="00BD3A61" w:rsidRDefault="00C74920" w:rsidP="00BD3A6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000">
        <w:rPr>
          <w:rFonts w:ascii="Times New Roman" w:hAnsi="Times New Roman" w:cs="Times New Roman"/>
          <w:sz w:val="24"/>
          <w:szCs w:val="24"/>
        </w:rPr>
        <w:t>Se debe cambiar la ley 1178 o modificar en base a las autonomías indígenas</w:t>
      </w:r>
    </w:p>
    <w:p w:rsidR="00421000" w:rsidRPr="00BD3A61" w:rsidRDefault="00421000" w:rsidP="0042100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1000" w:rsidRPr="00BD3A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DC"/>
    <w:multiLevelType w:val="hybridMultilevel"/>
    <w:tmpl w:val="51BC27C0"/>
    <w:lvl w:ilvl="0" w:tplc="39F28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6E"/>
    <w:rsid w:val="001F0916"/>
    <w:rsid w:val="003D07A1"/>
    <w:rsid w:val="00421000"/>
    <w:rsid w:val="005B5358"/>
    <w:rsid w:val="00606A6E"/>
    <w:rsid w:val="00BD3A61"/>
    <w:rsid w:val="00C74920"/>
    <w:rsid w:val="00CD6DE8"/>
    <w:rsid w:val="00E77CFF"/>
    <w:rsid w:val="00E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2018-07-18T15:00:00Z</dcterms:created>
  <dcterms:modified xsi:type="dcterms:W3CDTF">2018-07-20T01:54:00Z</dcterms:modified>
</cp:coreProperties>
</file>