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F4F" w:rsidRPr="00960F4F" w:rsidRDefault="00960F4F" w:rsidP="00960F4F">
      <w:pPr>
        <w:jc w:val="center"/>
        <w:rPr>
          <w:b/>
          <w:sz w:val="32"/>
          <w:szCs w:val="32"/>
        </w:rPr>
      </w:pPr>
      <w:r>
        <w:rPr>
          <w:rFonts w:ascii="Arial" w:hAnsi="Arial" w:cs="Arial"/>
          <w:b/>
          <w:color w:val="222222"/>
          <w:sz w:val="32"/>
          <w:szCs w:val="32"/>
        </w:rPr>
        <w:t>A</w:t>
      </w:r>
      <w:r w:rsidRPr="00960F4F">
        <w:rPr>
          <w:rFonts w:ascii="Arial" w:hAnsi="Arial" w:cs="Arial"/>
          <w:b/>
          <w:color w:val="222222"/>
          <w:sz w:val="32"/>
          <w:szCs w:val="32"/>
        </w:rPr>
        <w:t xml:space="preserve">nálisis </w:t>
      </w:r>
      <w:r>
        <w:rPr>
          <w:rFonts w:ascii="Arial" w:hAnsi="Arial" w:cs="Arial"/>
          <w:b/>
          <w:color w:val="222222"/>
          <w:sz w:val="32"/>
          <w:szCs w:val="32"/>
        </w:rPr>
        <w:t>C</w:t>
      </w:r>
      <w:r w:rsidRPr="00960F4F">
        <w:rPr>
          <w:rFonts w:ascii="Arial" w:hAnsi="Arial" w:cs="Arial"/>
          <w:b/>
          <w:color w:val="222222"/>
          <w:sz w:val="32"/>
          <w:szCs w:val="32"/>
        </w:rPr>
        <w:t xml:space="preserve">omparativo sobre la </w:t>
      </w:r>
      <w:r>
        <w:rPr>
          <w:rFonts w:ascii="Arial" w:hAnsi="Arial" w:cs="Arial"/>
          <w:b/>
          <w:color w:val="222222"/>
          <w:sz w:val="32"/>
          <w:szCs w:val="32"/>
        </w:rPr>
        <w:t>E</w:t>
      </w:r>
      <w:r w:rsidRPr="00960F4F">
        <w:rPr>
          <w:rFonts w:ascii="Arial" w:hAnsi="Arial" w:cs="Arial"/>
          <w:b/>
          <w:color w:val="222222"/>
          <w:sz w:val="32"/>
          <w:szCs w:val="32"/>
        </w:rPr>
        <w:t>structura de los GAIOCS</w:t>
      </w:r>
    </w:p>
    <w:p w:rsidR="00960F4F" w:rsidRDefault="00960F4F"/>
    <w:p w:rsidR="00056701" w:rsidRPr="00960F4F" w:rsidRDefault="00056701" w:rsidP="00056701">
      <w:pPr>
        <w:pStyle w:val="NormalWeb"/>
        <w:numPr>
          <w:ilvl w:val="0"/>
          <w:numId w:val="1"/>
        </w:numPr>
        <w:spacing w:before="0" w:beforeAutospacing="0" w:after="150" w:afterAutospacing="0"/>
        <w:rPr>
          <w:rFonts w:ascii="Raleway" w:hAnsi="Raleway"/>
          <w:b/>
          <w:color w:val="222222"/>
          <w:sz w:val="21"/>
          <w:szCs w:val="21"/>
        </w:rPr>
      </w:pPr>
      <w:r w:rsidRPr="00960F4F">
        <w:rPr>
          <w:rFonts w:ascii="Arial" w:hAnsi="Arial" w:cs="Arial"/>
          <w:b/>
          <w:color w:val="222222"/>
          <w:sz w:val="21"/>
          <w:szCs w:val="21"/>
        </w:rPr>
        <w:t>– Elegir y justificar las estructuras a analizar.</w:t>
      </w:r>
    </w:p>
    <w:p w:rsidR="00056701" w:rsidRPr="00960F4F" w:rsidRDefault="00056701" w:rsidP="00056701">
      <w:pPr>
        <w:pStyle w:val="NormalWeb"/>
        <w:spacing w:before="0" w:beforeAutospacing="0" w:after="150" w:afterAutospacing="0"/>
        <w:ind w:left="720"/>
        <w:rPr>
          <w:rFonts w:ascii="Raleway" w:hAnsi="Raleway"/>
          <w:b/>
          <w:i/>
          <w:color w:val="222222"/>
          <w:sz w:val="21"/>
          <w:szCs w:val="21"/>
        </w:rPr>
      </w:pPr>
      <w:r>
        <w:rPr>
          <w:rFonts w:ascii="Raleway" w:hAnsi="Raleway"/>
          <w:color w:val="222222"/>
          <w:sz w:val="21"/>
          <w:szCs w:val="21"/>
        </w:rPr>
        <w:t xml:space="preserve">Los criterios tomados para a comparación de las estructuras </w:t>
      </w:r>
      <w:r w:rsidR="00960F4F">
        <w:rPr>
          <w:rFonts w:ascii="Raleway" w:hAnsi="Raleway"/>
          <w:color w:val="222222"/>
          <w:sz w:val="21"/>
          <w:szCs w:val="21"/>
        </w:rPr>
        <w:t xml:space="preserve">de los GAIOCS </w:t>
      </w:r>
      <w:r>
        <w:rPr>
          <w:rFonts w:ascii="Raleway" w:hAnsi="Raleway"/>
          <w:color w:val="222222"/>
          <w:sz w:val="21"/>
          <w:szCs w:val="21"/>
        </w:rPr>
        <w:t xml:space="preserve">fueron la </w:t>
      </w:r>
      <w:r w:rsidRPr="00960F4F">
        <w:rPr>
          <w:rFonts w:ascii="Raleway" w:hAnsi="Raleway"/>
          <w:b/>
          <w:i/>
          <w:color w:val="222222"/>
          <w:sz w:val="21"/>
          <w:szCs w:val="21"/>
        </w:rPr>
        <w:t>estructura territorial, la diversidad poblacional y ubicación</w:t>
      </w:r>
      <w:r>
        <w:rPr>
          <w:rFonts w:ascii="Raleway" w:hAnsi="Raleway"/>
          <w:color w:val="222222"/>
          <w:sz w:val="21"/>
          <w:szCs w:val="21"/>
        </w:rPr>
        <w:t xml:space="preserve"> </w:t>
      </w:r>
      <w:r w:rsidRPr="00960F4F">
        <w:rPr>
          <w:rFonts w:ascii="Raleway" w:hAnsi="Raleway"/>
          <w:b/>
          <w:i/>
          <w:color w:val="222222"/>
          <w:sz w:val="21"/>
          <w:szCs w:val="21"/>
        </w:rPr>
        <w:t>regional.</w:t>
      </w:r>
    </w:p>
    <w:p w:rsidR="00056701" w:rsidRDefault="00056701" w:rsidP="00056701">
      <w:pPr>
        <w:pStyle w:val="NormalWeb"/>
        <w:spacing w:before="0" w:beforeAutospacing="0" w:after="150" w:afterAutospacing="0"/>
        <w:ind w:left="720"/>
        <w:rPr>
          <w:rFonts w:ascii="Raleway" w:hAnsi="Raleway"/>
          <w:color w:val="222222"/>
          <w:sz w:val="21"/>
          <w:szCs w:val="21"/>
        </w:rPr>
      </w:pPr>
    </w:p>
    <w:p w:rsidR="00056701" w:rsidRPr="00B12ADD" w:rsidRDefault="00056701" w:rsidP="00056701">
      <w:pPr>
        <w:pStyle w:val="NormalWeb"/>
        <w:numPr>
          <w:ilvl w:val="0"/>
          <w:numId w:val="1"/>
        </w:numPr>
        <w:spacing w:before="0" w:beforeAutospacing="0" w:after="150" w:afterAutospacing="0"/>
        <w:rPr>
          <w:rFonts w:ascii="Raleway" w:hAnsi="Raleway"/>
          <w:b/>
          <w:color w:val="222222"/>
          <w:sz w:val="21"/>
          <w:szCs w:val="21"/>
        </w:rPr>
      </w:pPr>
      <w:r w:rsidRPr="00B12ADD">
        <w:rPr>
          <w:rFonts w:ascii="Arial" w:hAnsi="Arial" w:cs="Arial"/>
          <w:b/>
          <w:color w:val="222222"/>
          <w:sz w:val="21"/>
          <w:szCs w:val="21"/>
        </w:rPr>
        <w:t>– Describir las dificultades y limitaciones de las estructuras de las GAIOCS.</w:t>
      </w:r>
    </w:p>
    <w:p w:rsidR="000B1414" w:rsidRDefault="00A04258" w:rsidP="00056701">
      <w:pPr>
        <w:pStyle w:val="NormalWeb"/>
        <w:spacing w:before="0" w:beforeAutospacing="0" w:after="150" w:afterAutospacing="0"/>
        <w:ind w:left="720"/>
        <w:rPr>
          <w:rFonts w:ascii="Raleway" w:hAnsi="Raleway"/>
          <w:color w:val="222222"/>
          <w:sz w:val="21"/>
          <w:szCs w:val="21"/>
        </w:rPr>
      </w:pPr>
      <w:r>
        <w:rPr>
          <w:rFonts w:ascii="Raleway" w:hAnsi="Raleway"/>
          <w:color w:val="222222"/>
          <w:sz w:val="21"/>
          <w:szCs w:val="21"/>
        </w:rPr>
        <w:t xml:space="preserve">De principio las estructuras diseñadas para cada GAIOC, no parecen mostrar dificultades ni limitaciones, ya que </w:t>
      </w:r>
      <w:r w:rsidR="000B1414">
        <w:rPr>
          <w:rFonts w:ascii="Raleway" w:hAnsi="Raleway"/>
          <w:color w:val="222222"/>
          <w:sz w:val="21"/>
          <w:szCs w:val="21"/>
        </w:rPr>
        <w:t xml:space="preserve">estas pueden </w:t>
      </w:r>
      <w:r w:rsidR="00704B13">
        <w:rPr>
          <w:rFonts w:ascii="Raleway" w:hAnsi="Raleway"/>
          <w:color w:val="222222"/>
          <w:sz w:val="21"/>
          <w:szCs w:val="21"/>
        </w:rPr>
        <w:t>identificarse</w:t>
      </w:r>
      <w:r w:rsidR="000B1414">
        <w:rPr>
          <w:rFonts w:ascii="Raleway" w:hAnsi="Raleway"/>
          <w:color w:val="222222"/>
          <w:sz w:val="21"/>
          <w:szCs w:val="21"/>
        </w:rPr>
        <w:t xml:space="preserve"> en la </w:t>
      </w:r>
      <w:r w:rsidR="00704B13">
        <w:rPr>
          <w:rFonts w:ascii="Raleway" w:hAnsi="Raleway"/>
          <w:color w:val="222222"/>
          <w:sz w:val="21"/>
          <w:szCs w:val="21"/>
        </w:rPr>
        <w:t>medida</w:t>
      </w:r>
      <w:r w:rsidR="000B1414">
        <w:rPr>
          <w:rFonts w:ascii="Raleway" w:hAnsi="Raleway"/>
          <w:color w:val="222222"/>
          <w:sz w:val="21"/>
          <w:szCs w:val="21"/>
        </w:rPr>
        <w:t xml:space="preserve"> de su funcionamiento y ambas </w:t>
      </w:r>
      <w:r>
        <w:rPr>
          <w:rFonts w:ascii="Raleway" w:hAnsi="Raleway"/>
          <w:color w:val="222222"/>
          <w:sz w:val="21"/>
          <w:szCs w:val="21"/>
        </w:rPr>
        <w:t>son recientes.</w:t>
      </w:r>
    </w:p>
    <w:p w:rsidR="000B1414" w:rsidRDefault="000B1414" w:rsidP="00056701">
      <w:pPr>
        <w:pStyle w:val="NormalWeb"/>
        <w:spacing w:before="0" w:beforeAutospacing="0" w:after="150" w:afterAutospacing="0"/>
        <w:ind w:left="720"/>
        <w:rPr>
          <w:rFonts w:ascii="Raleway" w:hAnsi="Raleway"/>
          <w:color w:val="222222"/>
          <w:sz w:val="21"/>
          <w:szCs w:val="21"/>
        </w:rPr>
      </w:pPr>
      <w:r>
        <w:rPr>
          <w:rFonts w:ascii="Raleway" w:hAnsi="Raleway"/>
          <w:color w:val="222222"/>
          <w:sz w:val="21"/>
          <w:szCs w:val="21"/>
        </w:rPr>
        <w:t>Por lo anterior, n</w:t>
      </w:r>
      <w:r w:rsidR="00704B13">
        <w:rPr>
          <w:rFonts w:ascii="Raleway" w:hAnsi="Raleway"/>
          <w:color w:val="222222"/>
          <w:sz w:val="21"/>
          <w:szCs w:val="21"/>
        </w:rPr>
        <w:t>o</w:t>
      </w:r>
      <w:r>
        <w:rPr>
          <w:rFonts w:ascii="Raleway" w:hAnsi="Raleway"/>
          <w:color w:val="222222"/>
          <w:sz w:val="21"/>
          <w:szCs w:val="21"/>
        </w:rPr>
        <w:t xml:space="preserve"> es fácil identificar dificultades</w:t>
      </w:r>
      <w:r w:rsidR="00704B13">
        <w:rPr>
          <w:rFonts w:ascii="Raleway" w:hAnsi="Raleway"/>
          <w:color w:val="222222"/>
          <w:sz w:val="21"/>
          <w:szCs w:val="21"/>
        </w:rPr>
        <w:t>,</w:t>
      </w:r>
      <w:r>
        <w:rPr>
          <w:rFonts w:ascii="Raleway" w:hAnsi="Raleway"/>
          <w:color w:val="222222"/>
          <w:sz w:val="21"/>
          <w:szCs w:val="21"/>
        </w:rPr>
        <w:t xml:space="preserve"> menos aún limitaciones.</w:t>
      </w:r>
    </w:p>
    <w:p w:rsidR="000B1414" w:rsidRDefault="000B1414" w:rsidP="00056701">
      <w:pPr>
        <w:pStyle w:val="NormalWeb"/>
        <w:spacing w:before="0" w:beforeAutospacing="0" w:after="150" w:afterAutospacing="0"/>
        <w:ind w:left="720"/>
        <w:rPr>
          <w:rFonts w:ascii="Raleway" w:hAnsi="Raleway"/>
          <w:color w:val="222222"/>
          <w:sz w:val="21"/>
          <w:szCs w:val="21"/>
        </w:rPr>
      </w:pPr>
      <w:r>
        <w:rPr>
          <w:rFonts w:ascii="Raleway" w:hAnsi="Raleway"/>
          <w:color w:val="222222"/>
          <w:sz w:val="21"/>
          <w:szCs w:val="21"/>
        </w:rPr>
        <w:t xml:space="preserve">Mis aportes van en forma general </w:t>
      </w:r>
      <w:r w:rsidR="003B6F87">
        <w:rPr>
          <w:rFonts w:ascii="Raleway" w:hAnsi="Raleway"/>
          <w:color w:val="222222"/>
          <w:sz w:val="21"/>
          <w:szCs w:val="21"/>
        </w:rPr>
        <w:t xml:space="preserve">y sobre la posibilidad de que se puedan presentar en el futuro dificultades y limitaciones principalmente </w:t>
      </w:r>
      <w:r>
        <w:rPr>
          <w:rFonts w:ascii="Raleway" w:hAnsi="Raleway"/>
          <w:color w:val="222222"/>
          <w:sz w:val="21"/>
          <w:szCs w:val="21"/>
        </w:rPr>
        <w:t>sobre los criterios de selección identificados en el punto 1.</w:t>
      </w:r>
    </w:p>
    <w:p w:rsidR="000B1414" w:rsidRPr="003A4E83" w:rsidRDefault="000B1414" w:rsidP="00056701">
      <w:pPr>
        <w:pStyle w:val="NormalWeb"/>
        <w:spacing w:before="0" w:beforeAutospacing="0" w:after="150" w:afterAutospacing="0"/>
        <w:ind w:left="720"/>
        <w:rPr>
          <w:rFonts w:ascii="Raleway" w:hAnsi="Raleway"/>
          <w:b/>
          <w:color w:val="222222"/>
          <w:sz w:val="21"/>
          <w:szCs w:val="21"/>
        </w:rPr>
      </w:pPr>
      <w:r w:rsidRPr="003A4E83">
        <w:rPr>
          <w:rFonts w:ascii="Raleway" w:hAnsi="Raleway"/>
          <w:b/>
          <w:color w:val="222222"/>
          <w:sz w:val="21"/>
          <w:szCs w:val="21"/>
        </w:rPr>
        <w:t xml:space="preserve">Estructura territorial: </w:t>
      </w:r>
    </w:p>
    <w:tbl>
      <w:tblPr>
        <w:tblStyle w:val="Tablaconcuadrcula"/>
        <w:tblW w:w="0" w:type="auto"/>
        <w:tblInd w:w="720" w:type="dxa"/>
        <w:tblLook w:val="04A0" w:firstRow="1" w:lastRow="0" w:firstColumn="1" w:lastColumn="0" w:noHBand="0" w:noVBand="1"/>
      </w:tblPr>
      <w:tblGrid>
        <w:gridCol w:w="7201"/>
        <w:gridCol w:w="7205"/>
      </w:tblGrid>
      <w:tr w:rsidR="000B1414" w:rsidTr="00F858E3">
        <w:tc>
          <w:tcPr>
            <w:tcW w:w="7201" w:type="dxa"/>
          </w:tcPr>
          <w:p w:rsidR="000B1414" w:rsidRDefault="000B1414" w:rsidP="000B1414">
            <w:pPr>
              <w:pStyle w:val="NormalWeb"/>
              <w:spacing w:before="0" w:beforeAutospacing="0" w:after="150" w:afterAutospacing="0"/>
              <w:jc w:val="center"/>
              <w:rPr>
                <w:rFonts w:ascii="Raleway" w:hAnsi="Raleway"/>
                <w:color w:val="222222"/>
                <w:sz w:val="21"/>
                <w:szCs w:val="21"/>
              </w:rPr>
            </w:pPr>
            <w:r w:rsidRPr="00340C46">
              <w:rPr>
                <w:rFonts w:ascii="Raleway" w:hAnsi="Raleway"/>
                <w:b/>
                <w:color w:val="222222"/>
                <w:sz w:val="21"/>
                <w:szCs w:val="21"/>
              </w:rPr>
              <w:t>EGO – CHARAGUA IYAMBAE</w:t>
            </w:r>
          </w:p>
        </w:tc>
        <w:tc>
          <w:tcPr>
            <w:tcW w:w="7205" w:type="dxa"/>
          </w:tcPr>
          <w:p w:rsidR="000B1414" w:rsidRDefault="000B1414" w:rsidP="000B1414">
            <w:pPr>
              <w:pStyle w:val="NormalWeb"/>
              <w:spacing w:before="0" w:beforeAutospacing="0" w:after="150" w:afterAutospacing="0"/>
              <w:jc w:val="center"/>
              <w:rPr>
                <w:rFonts w:ascii="Raleway" w:hAnsi="Raleway"/>
                <w:color w:val="222222"/>
                <w:sz w:val="21"/>
                <w:szCs w:val="21"/>
              </w:rPr>
            </w:pPr>
            <w:r w:rsidRPr="00340C46">
              <w:rPr>
                <w:rFonts w:ascii="Raleway" w:hAnsi="Raleway"/>
                <w:b/>
                <w:color w:val="222222"/>
                <w:sz w:val="21"/>
                <w:szCs w:val="21"/>
              </w:rPr>
              <w:t xml:space="preserve">EGO </w:t>
            </w:r>
            <w:r>
              <w:rPr>
                <w:rFonts w:ascii="Raleway" w:hAnsi="Raleway"/>
                <w:b/>
                <w:color w:val="222222"/>
                <w:sz w:val="21"/>
                <w:szCs w:val="21"/>
              </w:rPr>
              <w:t>–</w:t>
            </w:r>
            <w:r w:rsidRPr="00340C46">
              <w:rPr>
                <w:rFonts w:ascii="Raleway" w:hAnsi="Raleway"/>
                <w:b/>
                <w:color w:val="222222"/>
                <w:sz w:val="21"/>
                <w:szCs w:val="21"/>
              </w:rPr>
              <w:t xml:space="preserve"> </w:t>
            </w:r>
            <w:r>
              <w:rPr>
                <w:rFonts w:ascii="Raleway" w:hAnsi="Raleway"/>
                <w:b/>
                <w:color w:val="222222"/>
                <w:sz w:val="21"/>
                <w:szCs w:val="21"/>
              </w:rPr>
              <w:t xml:space="preserve">URU </w:t>
            </w:r>
            <w:r w:rsidRPr="00340C46">
              <w:rPr>
                <w:rFonts w:ascii="Raleway" w:hAnsi="Raleway"/>
                <w:b/>
                <w:color w:val="222222"/>
                <w:sz w:val="21"/>
                <w:szCs w:val="21"/>
              </w:rPr>
              <w:t>CHIPAYA</w:t>
            </w:r>
          </w:p>
        </w:tc>
      </w:tr>
      <w:tr w:rsidR="000B1414" w:rsidTr="00F858E3">
        <w:tc>
          <w:tcPr>
            <w:tcW w:w="7201" w:type="dxa"/>
          </w:tcPr>
          <w:p w:rsidR="000B1414" w:rsidRDefault="003A4E83" w:rsidP="00056701">
            <w:pPr>
              <w:pStyle w:val="NormalWeb"/>
              <w:spacing w:before="0" w:beforeAutospacing="0" w:after="150" w:afterAutospacing="0"/>
              <w:rPr>
                <w:rFonts w:ascii="Raleway" w:hAnsi="Raleway"/>
                <w:color w:val="222222"/>
                <w:sz w:val="21"/>
                <w:szCs w:val="21"/>
              </w:rPr>
            </w:pPr>
            <w:r w:rsidRPr="00704B13">
              <w:rPr>
                <w:rFonts w:ascii="Raleway" w:hAnsi="Raleway"/>
                <w:b/>
                <w:color w:val="222222"/>
                <w:sz w:val="21"/>
                <w:szCs w:val="21"/>
              </w:rPr>
              <w:t>Es heterogénea</w:t>
            </w:r>
            <w:r w:rsidR="00704B13">
              <w:rPr>
                <w:rFonts w:ascii="Raleway" w:hAnsi="Raleway"/>
                <w:b/>
                <w:color w:val="222222"/>
                <w:sz w:val="21"/>
                <w:szCs w:val="21"/>
              </w:rPr>
              <w:t xml:space="preserve">: </w:t>
            </w:r>
            <w:r>
              <w:rPr>
                <w:rFonts w:ascii="Raleway" w:hAnsi="Raleway"/>
                <w:color w:val="222222"/>
                <w:sz w:val="21"/>
                <w:szCs w:val="21"/>
              </w:rPr>
              <w:t>y se prevé diferentes niveles de influencia y poder. Se asume qu</w:t>
            </w:r>
            <w:r w:rsidR="00704B13">
              <w:rPr>
                <w:rFonts w:ascii="Raleway" w:hAnsi="Raleway"/>
                <w:color w:val="222222"/>
                <w:sz w:val="21"/>
                <w:szCs w:val="21"/>
              </w:rPr>
              <w:t xml:space="preserve">é </w:t>
            </w:r>
            <w:r>
              <w:rPr>
                <w:rFonts w:ascii="Raleway" w:hAnsi="Raleway"/>
                <w:color w:val="222222"/>
                <w:sz w:val="21"/>
                <w:szCs w:val="21"/>
              </w:rPr>
              <w:t xml:space="preserve">pese a </w:t>
            </w:r>
            <w:r w:rsidR="00704B13">
              <w:rPr>
                <w:rFonts w:ascii="Raleway" w:hAnsi="Raleway"/>
                <w:color w:val="222222"/>
                <w:sz w:val="21"/>
                <w:szCs w:val="21"/>
              </w:rPr>
              <w:t>la nueva estructura, las dificultades de distribución de recursos económicos se replicarán al igual que en los municipios</w:t>
            </w:r>
          </w:p>
        </w:tc>
        <w:tc>
          <w:tcPr>
            <w:tcW w:w="7205" w:type="dxa"/>
          </w:tcPr>
          <w:p w:rsidR="000B1414" w:rsidRDefault="00704B13" w:rsidP="00056701">
            <w:pPr>
              <w:pStyle w:val="NormalWeb"/>
              <w:spacing w:before="0" w:beforeAutospacing="0" w:after="150" w:afterAutospacing="0"/>
              <w:rPr>
                <w:rFonts w:ascii="Raleway" w:hAnsi="Raleway"/>
                <w:color w:val="222222"/>
                <w:sz w:val="21"/>
                <w:szCs w:val="21"/>
              </w:rPr>
            </w:pPr>
            <w:r w:rsidRPr="00704B13">
              <w:rPr>
                <w:rFonts w:ascii="Raleway" w:hAnsi="Raleway"/>
                <w:b/>
                <w:color w:val="222222"/>
                <w:sz w:val="21"/>
                <w:szCs w:val="21"/>
              </w:rPr>
              <w:t>Estructura homogénea</w:t>
            </w:r>
            <w:r>
              <w:rPr>
                <w:rFonts w:ascii="Raleway" w:hAnsi="Raleway"/>
                <w:color w:val="222222"/>
                <w:sz w:val="21"/>
                <w:szCs w:val="21"/>
              </w:rPr>
              <w:t xml:space="preserve"> y milenaria: se prevé que facilitará la gobernabilidad en la GAIOC </w:t>
            </w:r>
            <w:proofErr w:type="spellStart"/>
            <w:r>
              <w:rPr>
                <w:rFonts w:ascii="Raleway" w:hAnsi="Raleway"/>
                <w:color w:val="222222"/>
                <w:sz w:val="21"/>
                <w:szCs w:val="21"/>
              </w:rPr>
              <w:t>Uru</w:t>
            </w:r>
            <w:proofErr w:type="spellEnd"/>
            <w:r>
              <w:rPr>
                <w:rFonts w:ascii="Raleway" w:hAnsi="Raleway"/>
                <w:color w:val="222222"/>
                <w:sz w:val="21"/>
                <w:szCs w:val="21"/>
              </w:rPr>
              <w:t xml:space="preserve"> </w:t>
            </w:r>
            <w:proofErr w:type="spellStart"/>
            <w:r>
              <w:rPr>
                <w:rFonts w:ascii="Raleway" w:hAnsi="Raleway"/>
                <w:color w:val="222222"/>
                <w:sz w:val="21"/>
                <w:szCs w:val="21"/>
              </w:rPr>
              <w:t>Chipaya</w:t>
            </w:r>
            <w:proofErr w:type="spellEnd"/>
          </w:p>
        </w:tc>
      </w:tr>
    </w:tbl>
    <w:p w:rsidR="000B1414" w:rsidRDefault="000B1414" w:rsidP="00056701">
      <w:pPr>
        <w:pStyle w:val="NormalWeb"/>
        <w:spacing w:before="0" w:beforeAutospacing="0" w:after="150" w:afterAutospacing="0"/>
        <w:ind w:left="720"/>
        <w:rPr>
          <w:rFonts w:ascii="Raleway" w:hAnsi="Raleway"/>
          <w:color w:val="222222"/>
          <w:sz w:val="21"/>
          <w:szCs w:val="21"/>
        </w:rPr>
      </w:pPr>
    </w:p>
    <w:p w:rsidR="00704B13" w:rsidRPr="00704B13" w:rsidRDefault="00704B13" w:rsidP="00056701">
      <w:pPr>
        <w:pStyle w:val="NormalWeb"/>
        <w:spacing w:before="0" w:beforeAutospacing="0" w:after="150" w:afterAutospacing="0"/>
        <w:ind w:left="720"/>
        <w:rPr>
          <w:rFonts w:ascii="Raleway" w:hAnsi="Raleway"/>
          <w:b/>
          <w:color w:val="222222"/>
          <w:sz w:val="21"/>
          <w:szCs w:val="21"/>
        </w:rPr>
      </w:pPr>
      <w:r w:rsidRPr="00704B13">
        <w:rPr>
          <w:rFonts w:ascii="Raleway" w:hAnsi="Raleway"/>
          <w:b/>
          <w:color w:val="222222"/>
          <w:sz w:val="21"/>
          <w:szCs w:val="21"/>
        </w:rPr>
        <w:t>Diversidad poblacional:</w:t>
      </w:r>
    </w:p>
    <w:tbl>
      <w:tblPr>
        <w:tblStyle w:val="Tablaconcuadrcula"/>
        <w:tblW w:w="0" w:type="auto"/>
        <w:tblInd w:w="720" w:type="dxa"/>
        <w:tblLook w:val="04A0" w:firstRow="1" w:lastRow="0" w:firstColumn="1" w:lastColumn="0" w:noHBand="0" w:noVBand="1"/>
      </w:tblPr>
      <w:tblGrid>
        <w:gridCol w:w="7202"/>
        <w:gridCol w:w="7204"/>
      </w:tblGrid>
      <w:tr w:rsidR="003B6F87" w:rsidTr="00F858E3">
        <w:tc>
          <w:tcPr>
            <w:tcW w:w="7202" w:type="dxa"/>
          </w:tcPr>
          <w:p w:rsidR="00704B13" w:rsidRDefault="00704B13" w:rsidP="0033233C">
            <w:pPr>
              <w:pStyle w:val="NormalWeb"/>
              <w:spacing w:before="0" w:beforeAutospacing="0" w:after="150" w:afterAutospacing="0"/>
              <w:jc w:val="center"/>
              <w:rPr>
                <w:rFonts w:ascii="Raleway" w:hAnsi="Raleway"/>
                <w:color w:val="222222"/>
                <w:sz w:val="21"/>
                <w:szCs w:val="21"/>
              </w:rPr>
            </w:pPr>
            <w:r w:rsidRPr="00340C46">
              <w:rPr>
                <w:rFonts w:ascii="Raleway" w:hAnsi="Raleway"/>
                <w:b/>
                <w:color w:val="222222"/>
                <w:sz w:val="21"/>
                <w:szCs w:val="21"/>
              </w:rPr>
              <w:t>EGO – CHARAGUA IYAMBAE</w:t>
            </w:r>
          </w:p>
        </w:tc>
        <w:tc>
          <w:tcPr>
            <w:tcW w:w="7204" w:type="dxa"/>
          </w:tcPr>
          <w:p w:rsidR="00704B13" w:rsidRDefault="00704B13" w:rsidP="0033233C">
            <w:pPr>
              <w:pStyle w:val="NormalWeb"/>
              <w:spacing w:before="0" w:beforeAutospacing="0" w:after="150" w:afterAutospacing="0"/>
              <w:jc w:val="center"/>
              <w:rPr>
                <w:rFonts w:ascii="Raleway" w:hAnsi="Raleway"/>
                <w:color w:val="222222"/>
                <w:sz w:val="21"/>
                <w:szCs w:val="21"/>
              </w:rPr>
            </w:pPr>
            <w:r w:rsidRPr="00340C46">
              <w:rPr>
                <w:rFonts w:ascii="Raleway" w:hAnsi="Raleway"/>
                <w:b/>
                <w:color w:val="222222"/>
                <w:sz w:val="21"/>
                <w:szCs w:val="21"/>
              </w:rPr>
              <w:t xml:space="preserve">EGO </w:t>
            </w:r>
            <w:r>
              <w:rPr>
                <w:rFonts w:ascii="Raleway" w:hAnsi="Raleway"/>
                <w:b/>
                <w:color w:val="222222"/>
                <w:sz w:val="21"/>
                <w:szCs w:val="21"/>
              </w:rPr>
              <w:t>–</w:t>
            </w:r>
            <w:r w:rsidRPr="00340C46">
              <w:rPr>
                <w:rFonts w:ascii="Raleway" w:hAnsi="Raleway"/>
                <w:b/>
                <w:color w:val="222222"/>
                <w:sz w:val="21"/>
                <w:szCs w:val="21"/>
              </w:rPr>
              <w:t xml:space="preserve"> </w:t>
            </w:r>
            <w:r>
              <w:rPr>
                <w:rFonts w:ascii="Raleway" w:hAnsi="Raleway"/>
                <w:b/>
                <w:color w:val="222222"/>
                <w:sz w:val="21"/>
                <w:szCs w:val="21"/>
              </w:rPr>
              <w:t xml:space="preserve">URU </w:t>
            </w:r>
            <w:r w:rsidRPr="00340C46">
              <w:rPr>
                <w:rFonts w:ascii="Raleway" w:hAnsi="Raleway"/>
                <w:b/>
                <w:color w:val="222222"/>
                <w:sz w:val="21"/>
                <w:szCs w:val="21"/>
              </w:rPr>
              <w:t>CHIPAYA</w:t>
            </w:r>
          </w:p>
        </w:tc>
      </w:tr>
      <w:tr w:rsidR="003B6F87" w:rsidTr="00F858E3">
        <w:tc>
          <w:tcPr>
            <w:tcW w:w="7202" w:type="dxa"/>
          </w:tcPr>
          <w:p w:rsidR="00704B13" w:rsidRDefault="00704B13" w:rsidP="0033233C">
            <w:pPr>
              <w:pStyle w:val="NormalWeb"/>
              <w:spacing w:before="0" w:beforeAutospacing="0" w:after="150" w:afterAutospacing="0"/>
              <w:rPr>
                <w:rFonts w:ascii="Raleway" w:hAnsi="Raleway"/>
                <w:b/>
                <w:color w:val="222222"/>
                <w:sz w:val="21"/>
                <w:szCs w:val="21"/>
              </w:rPr>
            </w:pPr>
            <w:r w:rsidRPr="00704B13">
              <w:rPr>
                <w:rFonts w:ascii="Raleway" w:hAnsi="Raleway"/>
                <w:b/>
                <w:color w:val="222222"/>
                <w:sz w:val="21"/>
                <w:szCs w:val="21"/>
              </w:rPr>
              <w:t>Es heterogénea</w:t>
            </w:r>
            <w:r>
              <w:rPr>
                <w:rFonts w:ascii="Raleway" w:hAnsi="Raleway"/>
                <w:b/>
                <w:color w:val="222222"/>
                <w:sz w:val="21"/>
                <w:szCs w:val="21"/>
              </w:rPr>
              <w:t xml:space="preserve">: </w:t>
            </w:r>
            <w:r w:rsidRPr="00704B13">
              <w:rPr>
                <w:rFonts w:ascii="Raleway" w:hAnsi="Raleway"/>
                <w:color w:val="222222"/>
                <w:sz w:val="21"/>
                <w:szCs w:val="21"/>
              </w:rPr>
              <w:t>lo cual, permite vislumbrar también diferentes niveles de requerimientos y planteamientos de necesidades que podrían generar pugnas al momento de la distribución, sobre todo de recursos económicos.</w:t>
            </w:r>
          </w:p>
          <w:p w:rsidR="00704B13" w:rsidRDefault="00704B13" w:rsidP="003B6F87">
            <w:pPr>
              <w:pStyle w:val="NormalWeb"/>
              <w:spacing w:before="0" w:beforeAutospacing="0" w:after="150" w:afterAutospacing="0"/>
              <w:rPr>
                <w:rFonts w:ascii="Raleway" w:hAnsi="Raleway"/>
                <w:color w:val="222222"/>
                <w:sz w:val="21"/>
                <w:szCs w:val="21"/>
              </w:rPr>
            </w:pPr>
            <w:r>
              <w:rPr>
                <w:rFonts w:ascii="Raleway" w:hAnsi="Raleway"/>
                <w:color w:val="222222"/>
                <w:sz w:val="21"/>
                <w:szCs w:val="21"/>
              </w:rPr>
              <w:t xml:space="preserve"> </w:t>
            </w:r>
          </w:p>
        </w:tc>
        <w:tc>
          <w:tcPr>
            <w:tcW w:w="7204" w:type="dxa"/>
          </w:tcPr>
          <w:p w:rsidR="00704B13" w:rsidRDefault="00704B13" w:rsidP="003B6F87">
            <w:pPr>
              <w:pStyle w:val="NormalWeb"/>
              <w:spacing w:before="0" w:beforeAutospacing="0" w:after="150" w:afterAutospacing="0"/>
              <w:rPr>
                <w:rFonts w:ascii="Raleway" w:hAnsi="Raleway"/>
                <w:color w:val="222222"/>
                <w:sz w:val="21"/>
                <w:szCs w:val="21"/>
              </w:rPr>
            </w:pPr>
            <w:r w:rsidRPr="00704B13">
              <w:rPr>
                <w:rFonts w:ascii="Raleway" w:hAnsi="Raleway"/>
                <w:b/>
                <w:color w:val="222222"/>
                <w:sz w:val="21"/>
                <w:szCs w:val="21"/>
              </w:rPr>
              <w:t>E</w:t>
            </w:r>
            <w:r w:rsidRPr="00704B13">
              <w:rPr>
                <w:rFonts w:ascii="Raleway" w:hAnsi="Raleway"/>
                <w:b/>
                <w:color w:val="222222"/>
                <w:sz w:val="21"/>
                <w:szCs w:val="21"/>
              </w:rPr>
              <w:t xml:space="preserve">s </w:t>
            </w:r>
            <w:r w:rsidRPr="00704B13">
              <w:rPr>
                <w:rFonts w:ascii="Raleway" w:hAnsi="Raleway"/>
                <w:b/>
                <w:color w:val="222222"/>
                <w:sz w:val="21"/>
                <w:szCs w:val="21"/>
              </w:rPr>
              <w:t>homogénea y milenaria</w:t>
            </w:r>
            <w:r>
              <w:rPr>
                <w:rFonts w:ascii="Raleway" w:hAnsi="Raleway"/>
                <w:color w:val="222222"/>
                <w:sz w:val="21"/>
                <w:szCs w:val="21"/>
              </w:rPr>
              <w:t xml:space="preserve">: </w:t>
            </w:r>
            <w:r>
              <w:rPr>
                <w:rFonts w:ascii="Raleway" w:hAnsi="Raleway"/>
                <w:color w:val="222222"/>
                <w:sz w:val="21"/>
                <w:szCs w:val="21"/>
              </w:rPr>
              <w:t>en realidad es una etnia casi cerrada cuya prevalencia de su cultura ha logrado sobreponerse a la influencia occidental.</w:t>
            </w:r>
            <w:r w:rsidR="003B6F87">
              <w:rPr>
                <w:rFonts w:ascii="Raleway" w:hAnsi="Raleway"/>
                <w:color w:val="222222"/>
                <w:sz w:val="21"/>
                <w:szCs w:val="21"/>
              </w:rPr>
              <w:t xml:space="preserve"> Es posible que facilite en gran medida su gobernabilidad.</w:t>
            </w:r>
          </w:p>
        </w:tc>
      </w:tr>
    </w:tbl>
    <w:p w:rsidR="00704B13" w:rsidRDefault="00704B13" w:rsidP="00056701">
      <w:pPr>
        <w:pStyle w:val="NormalWeb"/>
        <w:spacing w:before="0" w:beforeAutospacing="0" w:after="150" w:afterAutospacing="0"/>
        <w:ind w:left="720"/>
        <w:rPr>
          <w:rFonts w:ascii="Raleway" w:hAnsi="Raleway"/>
          <w:color w:val="222222"/>
          <w:sz w:val="21"/>
          <w:szCs w:val="21"/>
        </w:rPr>
      </w:pPr>
    </w:p>
    <w:p w:rsidR="003B6F87" w:rsidRDefault="003B6F87" w:rsidP="00056701">
      <w:pPr>
        <w:pStyle w:val="NormalWeb"/>
        <w:spacing w:before="0" w:beforeAutospacing="0" w:after="150" w:afterAutospacing="0"/>
        <w:ind w:left="720"/>
        <w:rPr>
          <w:rFonts w:ascii="Raleway" w:hAnsi="Raleway"/>
          <w:color w:val="222222"/>
          <w:sz w:val="21"/>
          <w:szCs w:val="21"/>
        </w:rPr>
      </w:pPr>
    </w:p>
    <w:p w:rsidR="003B6F87" w:rsidRPr="000831CF" w:rsidRDefault="003B6F87" w:rsidP="00056701">
      <w:pPr>
        <w:pStyle w:val="NormalWeb"/>
        <w:spacing w:before="0" w:beforeAutospacing="0" w:after="150" w:afterAutospacing="0"/>
        <w:ind w:left="720"/>
        <w:rPr>
          <w:rFonts w:ascii="Raleway" w:hAnsi="Raleway"/>
          <w:b/>
          <w:color w:val="222222"/>
          <w:sz w:val="21"/>
          <w:szCs w:val="21"/>
        </w:rPr>
      </w:pPr>
      <w:r w:rsidRPr="000831CF">
        <w:rPr>
          <w:rFonts w:ascii="Raleway" w:hAnsi="Raleway"/>
          <w:b/>
          <w:color w:val="222222"/>
          <w:sz w:val="21"/>
          <w:szCs w:val="21"/>
        </w:rPr>
        <w:lastRenderedPageBreak/>
        <w:t>Ubicación regional.</w:t>
      </w:r>
    </w:p>
    <w:p w:rsidR="003B6F87" w:rsidRDefault="003B6F87" w:rsidP="00056701">
      <w:pPr>
        <w:pStyle w:val="NormalWeb"/>
        <w:spacing w:before="0" w:beforeAutospacing="0" w:after="150" w:afterAutospacing="0"/>
        <w:ind w:left="720"/>
        <w:rPr>
          <w:rFonts w:ascii="Raleway" w:hAnsi="Raleway"/>
          <w:color w:val="222222"/>
          <w:sz w:val="21"/>
          <w:szCs w:val="21"/>
        </w:rPr>
      </w:pPr>
    </w:p>
    <w:tbl>
      <w:tblPr>
        <w:tblStyle w:val="Tablaconcuadrcula"/>
        <w:tblW w:w="0" w:type="auto"/>
        <w:tblInd w:w="720" w:type="dxa"/>
        <w:tblLook w:val="04A0" w:firstRow="1" w:lastRow="0" w:firstColumn="1" w:lastColumn="0" w:noHBand="0" w:noVBand="1"/>
      </w:tblPr>
      <w:tblGrid>
        <w:gridCol w:w="7197"/>
        <w:gridCol w:w="7209"/>
      </w:tblGrid>
      <w:tr w:rsidR="003B6F87" w:rsidTr="00F858E3">
        <w:tc>
          <w:tcPr>
            <w:tcW w:w="7197" w:type="dxa"/>
          </w:tcPr>
          <w:p w:rsidR="003B6F87" w:rsidRDefault="003B6F87" w:rsidP="0033233C">
            <w:pPr>
              <w:pStyle w:val="NormalWeb"/>
              <w:spacing w:before="0" w:beforeAutospacing="0" w:after="150" w:afterAutospacing="0"/>
              <w:jc w:val="center"/>
              <w:rPr>
                <w:rFonts w:ascii="Raleway" w:hAnsi="Raleway"/>
                <w:color w:val="222222"/>
                <w:sz w:val="21"/>
                <w:szCs w:val="21"/>
              </w:rPr>
            </w:pPr>
            <w:r w:rsidRPr="00340C46">
              <w:rPr>
                <w:rFonts w:ascii="Raleway" w:hAnsi="Raleway"/>
                <w:b/>
                <w:color w:val="222222"/>
                <w:sz w:val="21"/>
                <w:szCs w:val="21"/>
              </w:rPr>
              <w:t>EGO – CHARAGUA IYAMBAE</w:t>
            </w:r>
          </w:p>
        </w:tc>
        <w:tc>
          <w:tcPr>
            <w:tcW w:w="7209" w:type="dxa"/>
          </w:tcPr>
          <w:p w:rsidR="003B6F87" w:rsidRDefault="003B6F87" w:rsidP="0033233C">
            <w:pPr>
              <w:pStyle w:val="NormalWeb"/>
              <w:spacing w:before="0" w:beforeAutospacing="0" w:after="150" w:afterAutospacing="0"/>
              <w:jc w:val="center"/>
              <w:rPr>
                <w:rFonts w:ascii="Raleway" w:hAnsi="Raleway"/>
                <w:color w:val="222222"/>
                <w:sz w:val="21"/>
                <w:szCs w:val="21"/>
              </w:rPr>
            </w:pPr>
            <w:r w:rsidRPr="00340C46">
              <w:rPr>
                <w:rFonts w:ascii="Raleway" w:hAnsi="Raleway"/>
                <w:b/>
                <w:color w:val="222222"/>
                <w:sz w:val="21"/>
                <w:szCs w:val="21"/>
              </w:rPr>
              <w:t xml:space="preserve">EGO </w:t>
            </w:r>
            <w:r>
              <w:rPr>
                <w:rFonts w:ascii="Raleway" w:hAnsi="Raleway"/>
                <w:b/>
                <w:color w:val="222222"/>
                <w:sz w:val="21"/>
                <w:szCs w:val="21"/>
              </w:rPr>
              <w:t>–</w:t>
            </w:r>
            <w:r w:rsidRPr="00340C46">
              <w:rPr>
                <w:rFonts w:ascii="Raleway" w:hAnsi="Raleway"/>
                <w:b/>
                <w:color w:val="222222"/>
                <w:sz w:val="21"/>
                <w:szCs w:val="21"/>
              </w:rPr>
              <w:t xml:space="preserve"> </w:t>
            </w:r>
            <w:r>
              <w:rPr>
                <w:rFonts w:ascii="Raleway" w:hAnsi="Raleway"/>
                <w:b/>
                <w:color w:val="222222"/>
                <w:sz w:val="21"/>
                <w:szCs w:val="21"/>
              </w:rPr>
              <w:t xml:space="preserve">URU </w:t>
            </w:r>
            <w:r w:rsidRPr="00340C46">
              <w:rPr>
                <w:rFonts w:ascii="Raleway" w:hAnsi="Raleway"/>
                <w:b/>
                <w:color w:val="222222"/>
                <w:sz w:val="21"/>
                <w:szCs w:val="21"/>
              </w:rPr>
              <w:t>CHIPAYA</w:t>
            </w:r>
          </w:p>
        </w:tc>
      </w:tr>
      <w:tr w:rsidR="003B6F87" w:rsidTr="00F858E3">
        <w:tc>
          <w:tcPr>
            <w:tcW w:w="7197" w:type="dxa"/>
          </w:tcPr>
          <w:p w:rsidR="003B6F87" w:rsidRDefault="003B6F87" w:rsidP="0033233C">
            <w:pPr>
              <w:pStyle w:val="NormalWeb"/>
              <w:spacing w:before="0" w:beforeAutospacing="0" w:after="150" w:afterAutospacing="0"/>
              <w:rPr>
                <w:rFonts w:ascii="Raleway" w:hAnsi="Raleway"/>
                <w:color w:val="222222"/>
                <w:sz w:val="21"/>
                <w:szCs w:val="21"/>
              </w:rPr>
            </w:pPr>
            <w:r w:rsidRPr="00F858E3">
              <w:rPr>
                <w:rFonts w:ascii="Raleway" w:hAnsi="Raleway"/>
                <w:b/>
                <w:color w:val="222222"/>
                <w:sz w:val="21"/>
                <w:szCs w:val="21"/>
              </w:rPr>
              <w:t>Tierras bajas:</w:t>
            </w:r>
            <w:r>
              <w:rPr>
                <w:rFonts w:ascii="Raleway" w:hAnsi="Raleway"/>
                <w:color w:val="222222"/>
                <w:sz w:val="21"/>
                <w:szCs w:val="21"/>
              </w:rPr>
              <w:t xml:space="preserve"> son poblaciones pequeñas y con gran influencia de gente externa como los menonitas, por un lado, puede esta influencia favorecer las propuesta</w:t>
            </w:r>
            <w:r w:rsidR="000831CF">
              <w:rPr>
                <w:rFonts w:ascii="Raleway" w:hAnsi="Raleway"/>
                <w:color w:val="222222"/>
                <w:sz w:val="21"/>
                <w:szCs w:val="21"/>
              </w:rPr>
              <w:t>s</w:t>
            </w:r>
            <w:r>
              <w:rPr>
                <w:rFonts w:ascii="Raleway" w:hAnsi="Raleway"/>
                <w:color w:val="222222"/>
                <w:sz w:val="21"/>
                <w:szCs w:val="21"/>
              </w:rPr>
              <w:t xml:space="preserve"> de desarrollo de la autonomía indígena, sin embargo, también puede camuflar visiones occidentales.</w:t>
            </w:r>
          </w:p>
        </w:tc>
        <w:tc>
          <w:tcPr>
            <w:tcW w:w="7209" w:type="dxa"/>
          </w:tcPr>
          <w:p w:rsidR="003B6F87" w:rsidRDefault="003B6F87" w:rsidP="0033233C">
            <w:pPr>
              <w:pStyle w:val="NormalWeb"/>
              <w:spacing w:before="0" w:beforeAutospacing="0" w:after="150" w:afterAutospacing="0"/>
              <w:rPr>
                <w:rFonts w:ascii="Raleway" w:hAnsi="Raleway"/>
                <w:color w:val="222222"/>
                <w:sz w:val="21"/>
                <w:szCs w:val="21"/>
              </w:rPr>
            </w:pPr>
            <w:r w:rsidRPr="00F858E3">
              <w:rPr>
                <w:rFonts w:ascii="Raleway" w:hAnsi="Raleway"/>
                <w:b/>
                <w:color w:val="222222"/>
                <w:sz w:val="21"/>
                <w:szCs w:val="21"/>
              </w:rPr>
              <w:t>Tierras altas:</w:t>
            </w:r>
            <w:r>
              <w:rPr>
                <w:rFonts w:ascii="Raleway" w:hAnsi="Raleway"/>
                <w:color w:val="222222"/>
                <w:sz w:val="21"/>
                <w:szCs w:val="21"/>
              </w:rPr>
              <w:t xml:space="preserve"> con gran</w:t>
            </w:r>
            <w:r w:rsidR="00F858E3">
              <w:rPr>
                <w:rFonts w:ascii="Raleway" w:hAnsi="Raleway"/>
                <w:color w:val="222222"/>
                <w:sz w:val="21"/>
                <w:szCs w:val="21"/>
              </w:rPr>
              <w:t>d</w:t>
            </w:r>
            <w:r>
              <w:rPr>
                <w:rFonts w:ascii="Raleway" w:hAnsi="Raleway"/>
                <w:color w:val="222222"/>
                <w:sz w:val="21"/>
                <w:szCs w:val="21"/>
              </w:rPr>
              <w:t>es desafíos agroclimáticos. Los últimos años la sequía ha tenido una gran influencia en la migración sobre todo de los jóvenes y razón por la cual, su población total no ha registrado crecimiento significativo.</w:t>
            </w:r>
          </w:p>
          <w:p w:rsidR="003B6F87" w:rsidRDefault="003B6F87" w:rsidP="0033233C">
            <w:pPr>
              <w:pStyle w:val="NormalWeb"/>
              <w:spacing w:before="0" w:beforeAutospacing="0" w:after="150" w:afterAutospacing="0"/>
              <w:rPr>
                <w:rFonts w:ascii="Raleway" w:hAnsi="Raleway"/>
                <w:color w:val="222222"/>
                <w:sz w:val="21"/>
                <w:szCs w:val="21"/>
              </w:rPr>
            </w:pPr>
            <w:r>
              <w:rPr>
                <w:rFonts w:ascii="Raleway" w:hAnsi="Raleway"/>
                <w:color w:val="222222"/>
                <w:sz w:val="21"/>
                <w:szCs w:val="21"/>
              </w:rPr>
              <w:t xml:space="preserve">Se puede vislumbrar que al ser una etnia </w:t>
            </w:r>
            <w:r w:rsidR="000831CF">
              <w:rPr>
                <w:rFonts w:ascii="Raleway" w:hAnsi="Raleway"/>
                <w:color w:val="222222"/>
                <w:sz w:val="21"/>
                <w:szCs w:val="21"/>
              </w:rPr>
              <w:t xml:space="preserve">casi </w:t>
            </w:r>
            <w:r>
              <w:rPr>
                <w:rFonts w:ascii="Raleway" w:hAnsi="Raleway"/>
                <w:color w:val="222222"/>
                <w:sz w:val="21"/>
                <w:szCs w:val="21"/>
              </w:rPr>
              <w:t>cerrada las propuestas y necesidades de los ayllus que la conforman sean atendida</w:t>
            </w:r>
            <w:r w:rsidR="000831CF">
              <w:rPr>
                <w:rFonts w:ascii="Raleway" w:hAnsi="Raleway"/>
                <w:color w:val="222222"/>
                <w:sz w:val="21"/>
                <w:szCs w:val="21"/>
              </w:rPr>
              <w:t>s con mayor justicia.</w:t>
            </w:r>
          </w:p>
        </w:tc>
      </w:tr>
    </w:tbl>
    <w:p w:rsidR="00704B13" w:rsidRDefault="00704B13" w:rsidP="00056701">
      <w:pPr>
        <w:pStyle w:val="NormalWeb"/>
        <w:spacing w:before="0" w:beforeAutospacing="0" w:after="150" w:afterAutospacing="0"/>
        <w:ind w:left="720"/>
        <w:rPr>
          <w:rFonts w:ascii="Raleway" w:hAnsi="Raleway"/>
          <w:color w:val="222222"/>
          <w:sz w:val="21"/>
          <w:szCs w:val="21"/>
        </w:rPr>
      </w:pPr>
    </w:p>
    <w:p w:rsidR="00704B13" w:rsidRPr="000831CF" w:rsidRDefault="000831CF" w:rsidP="00056701">
      <w:pPr>
        <w:pStyle w:val="NormalWeb"/>
        <w:spacing w:before="0" w:beforeAutospacing="0" w:after="150" w:afterAutospacing="0"/>
        <w:ind w:left="720"/>
        <w:rPr>
          <w:rFonts w:ascii="Raleway" w:hAnsi="Raleway"/>
          <w:b/>
          <w:color w:val="222222"/>
          <w:sz w:val="21"/>
          <w:szCs w:val="21"/>
        </w:rPr>
      </w:pPr>
      <w:r w:rsidRPr="000831CF">
        <w:rPr>
          <w:rFonts w:ascii="Raleway" w:hAnsi="Raleway"/>
          <w:b/>
          <w:color w:val="222222"/>
          <w:sz w:val="21"/>
          <w:szCs w:val="21"/>
        </w:rPr>
        <w:t>Manejo de los recursos económicos:</w:t>
      </w:r>
    </w:p>
    <w:tbl>
      <w:tblPr>
        <w:tblStyle w:val="Tablaconcuadrcula"/>
        <w:tblW w:w="0" w:type="auto"/>
        <w:tblInd w:w="720" w:type="dxa"/>
        <w:tblLook w:val="04A0" w:firstRow="1" w:lastRow="0" w:firstColumn="1" w:lastColumn="0" w:noHBand="0" w:noVBand="1"/>
      </w:tblPr>
      <w:tblGrid>
        <w:gridCol w:w="7213"/>
        <w:gridCol w:w="7193"/>
      </w:tblGrid>
      <w:tr w:rsidR="000831CF" w:rsidTr="0033233C">
        <w:tc>
          <w:tcPr>
            <w:tcW w:w="7563" w:type="dxa"/>
          </w:tcPr>
          <w:p w:rsidR="000831CF" w:rsidRDefault="000831CF" w:rsidP="0033233C">
            <w:pPr>
              <w:pStyle w:val="NormalWeb"/>
              <w:spacing w:before="0" w:beforeAutospacing="0" w:after="150" w:afterAutospacing="0"/>
              <w:jc w:val="center"/>
              <w:rPr>
                <w:rFonts w:ascii="Raleway" w:hAnsi="Raleway"/>
                <w:color w:val="222222"/>
                <w:sz w:val="21"/>
                <w:szCs w:val="21"/>
              </w:rPr>
            </w:pPr>
            <w:r w:rsidRPr="00340C46">
              <w:rPr>
                <w:rFonts w:ascii="Raleway" w:hAnsi="Raleway"/>
                <w:b/>
                <w:color w:val="222222"/>
                <w:sz w:val="21"/>
                <w:szCs w:val="21"/>
              </w:rPr>
              <w:t>EGO – CHARAGUA IYAMBAE</w:t>
            </w:r>
          </w:p>
        </w:tc>
        <w:tc>
          <w:tcPr>
            <w:tcW w:w="7563" w:type="dxa"/>
          </w:tcPr>
          <w:p w:rsidR="000831CF" w:rsidRDefault="000831CF" w:rsidP="0033233C">
            <w:pPr>
              <w:pStyle w:val="NormalWeb"/>
              <w:spacing w:before="0" w:beforeAutospacing="0" w:after="150" w:afterAutospacing="0"/>
              <w:jc w:val="center"/>
              <w:rPr>
                <w:rFonts w:ascii="Raleway" w:hAnsi="Raleway"/>
                <w:color w:val="222222"/>
                <w:sz w:val="21"/>
                <w:szCs w:val="21"/>
              </w:rPr>
            </w:pPr>
            <w:r w:rsidRPr="00340C46">
              <w:rPr>
                <w:rFonts w:ascii="Raleway" w:hAnsi="Raleway"/>
                <w:b/>
                <w:color w:val="222222"/>
                <w:sz w:val="21"/>
                <w:szCs w:val="21"/>
              </w:rPr>
              <w:t xml:space="preserve">EGO </w:t>
            </w:r>
            <w:r>
              <w:rPr>
                <w:rFonts w:ascii="Raleway" w:hAnsi="Raleway"/>
                <w:b/>
                <w:color w:val="222222"/>
                <w:sz w:val="21"/>
                <w:szCs w:val="21"/>
              </w:rPr>
              <w:t>–</w:t>
            </w:r>
            <w:r w:rsidRPr="00340C46">
              <w:rPr>
                <w:rFonts w:ascii="Raleway" w:hAnsi="Raleway"/>
                <w:b/>
                <w:color w:val="222222"/>
                <w:sz w:val="21"/>
                <w:szCs w:val="21"/>
              </w:rPr>
              <w:t xml:space="preserve"> </w:t>
            </w:r>
            <w:r>
              <w:rPr>
                <w:rFonts w:ascii="Raleway" w:hAnsi="Raleway"/>
                <w:b/>
                <w:color w:val="222222"/>
                <w:sz w:val="21"/>
                <w:szCs w:val="21"/>
              </w:rPr>
              <w:t xml:space="preserve">URU </w:t>
            </w:r>
            <w:r w:rsidRPr="00340C46">
              <w:rPr>
                <w:rFonts w:ascii="Raleway" w:hAnsi="Raleway"/>
                <w:b/>
                <w:color w:val="222222"/>
                <w:sz w:val="21"/>
                <w:szCs w:val="21"/>
              </w:rPr>
              <w:t>CHIPAYA</w:t>
            </w:r>
          </w:p>
        </w:tc>
      </w:tr>
      <w:tr w:rsidR="000831CF" w:rsidTr="0033233C">
        <w:tc>
          <w:tcPr>
            <w:tcW w:w="7563" w:type="dxa"/>
          </w:tcPr>
          <w:p w:rsidR="000831CF" w:rsidRDefault="000831CF" w:rsidP="0033233C">
            <w:pPr>
              <w:pStyle w:val="NormalWeb"/>
              <w:spacing w:before="0" w:beforeAutospacing="0" w:after="150" w:afterAutospacing="0"/>
              <w:rPr>
                <w:rFonts w:ascii="Raleway" w:hAnsi="Raleway"/>
                <w:color w:val="222222"/>
                <w:sz w:val="21"/>
                <w:szCs w:val="21"/>
              </w:rPr>
            </w:pPr>
            <w:r w:rsidRPr="00F858E3">
              <w:rPr>
                <w:rFonts w:ascii="Raleway" w:hAnsi="Raleway" w:hint="eastAsia"/>
                <w:b/>
                <w:color w:val="222222"/>
                <w:sz w:val="21"/>
                <w:szCs w:val="21"/>
              </w:rPr>
              <w:t>Ó</w:t>
            </w:r>
            <w:r w:rsidRPr="00F858E3">
              <w:rPr>
                <w:rFonts w:ascii="Raleway" w:hAnsi="Raleway"/>
                <w:b/>
                <w:color w:val="222222"/>
                <w:sz w:val="21"/>
                <w:szCs w:val="21"/>
              </w:rPr>
              <w:t>rgano ejecutivo descentralizado</w:t>
            </w:r>
            <w:r>
              <w:rPr>
                <w:rFonts w:ascii="Raleway" w:hAnsi="Raleway"/>
                <w:color w:val="222222"/>
                <w:sz w:val="21"/>
                <w:szCs w:val="21"/>
              </w:rPr>
              <w:t xml:space="preserve">: Si bien existen criterios de distribución de los recursos económicos, se prevé que pueda existir disputas entre zonas. </w:t>
            </w:r>
          </w:p>
        </w:tc>
        <w:tc>
          <w:tcPr>
            <w:tcW w:w="7563" w:type="dxa"/>
          </w:tcPr>
          <w:p w:rsidR="000831CF" w:rsidRDefault="000831CF" w:rsidP="0033233C">
            <w:pPr>
              <w:pStyle w:val="NormalWeb"/>
              <w:spacing w:before="0" w:beforeAutospacing="0" w:after="150" w:afterAutospacing="0"/>
              <w:rPr>
                <w:rFonts w:ascii="Raleway" w:hAnsi="Raleway"/>
                <w:color w:val="222222"/>
                <w:sz w:val="21"/>
                <w:szCs w:val="21"/>
              </w:rPr>
            </w:pPr>
            <w:r w:rsidRPr="00F858E3">
              <w:rPr>
                <w:rFonts w:ascii="Raleway" w:hAnsi="Raleway"/>
                <w:b/>
                <w:color w:val="222222"/>
                <w:sz w:val="21"/>
                <w:szCs w:val="21"/>
              </w:rPr>
              <w:t>Órgano ejecutivo centralizado:</w:t>
            </w:r>
            <w:r>
              <w:rPr>
                <w:rFonts w:ascii="Raleway" w:hAnsi="Raleway"/>
                <w:color w:val="222222"/>
                <w:sz w:val="21"/>
                <w:szCs w:val="21"/>
              </w:rPr>
              <w:t xml:space="preserve"> podría facilitar una mejor y justa distribución de los recursos económicos para sus ayllus.</w:t>
            </w:r>
          </w:p>
        </w:tc>
      </w:tr>
    </w:tbl>
    <w:p w:rsidR="00704B13" w:rsidRDefault="00704B13" w:rsidP="00056701">
      <w:pPr>
        <w:pStyle w:val="NormalWeb"/>
        <w:spacing w:before="0" w:beforeAutospacing="0" w:after="150" w:afterAutospacing="0"/>
        <w:ind w:left="720"/>
        <w:rPr>
          <w:rFonts w:ascii="Raleway" w:hAnsi="Raleway"/>
          <w:color w:val="222222"/>
          <w:sz w:val="21"/>
          <w:szCs w:val="21"/>
        </w:rPr>
      </w:pPr>
    </w:p>
    <w:p w:rsidR="000831CF" w:rsidRPr="00B46B8C" w:rsidRDefault="000831CF" w:rsidP="00056701">
      <w:pPr>
        <w:pStyle w:val="NormalWeb"/>
        <w:spacing w:before="0" w:beforeAutospacing="0" w:after="150" w:afterAutospacing="0"/>
        <w:ind w:left="720"/>
        <w:rPr>
          <w:rFonts w:ascii="Raleway" w:hAnsi="Raleway"/>
          <w:b/>
          <w:color w:val="222222"/>
          <w:sz w:val="21"/>
          <w:szCs w:val="21"/>
        </w:rPr>
      </w:pPr>
      <w:r w:rsidRPr="00B46B8C">
        <w:rPr>
          <w:rFonts w:ascii="Raleway" w:hAnsi="Raleway" w:hint="eastAsia"/>
          <w:b/>
          <w:color w:val="222222"/>
          <w:sz w:val="21"/>
          <w:szCs w:val="21"/>
        </w:rPr>
        <w:t>Ó</w:t>
      </w:r>
      <w:r w:rsidRPr="00B46B8C">
        <w:rPr>
          <w:rFonts w:ascii="Raleway" w:hAnsi="Raleway"/>
          <w:b/>
          <w:color w:val="222222"/>
          <w:sz w:val="21"/>
          <w:szCs w:val="21"/>
        </w:rPr>
        <w:t>rgano legislativo</w:t>
      </w:r>
      <w:r w:rsidR="00B46B8C">
        <w:rPr>
          <w:rFonts w:ascii="Raleway" w:hAnsi="Raleway"/>
          <w:b/>
          <w:color w:val="222222"/>
          <w:sz w:val="21"/>
          <w:szCs w:val="21"/>
        </w:rPr>
        <w:t>:</w:t>
      </w:r>
    </w:p>
    <w:tbl>
      <w:tblPr>
        <w:tblStyle w:val="Tablaconcuadrcula"/>
        <w:tblW w:w="0" w:type="auto"/>
        <w:tblInd w:w="720" w:type="dxa"/>
        <w:tblLook w:val="04A0" w:firstRow="1" w:lastRow="0" w:firstColumn="1" w:lastColumn="0" w:noHBand="0" w:noVBand="1"/>
      </w:tblPr>
      <w:tblGrid>
        <w:gridCol w:w="7215"/>
        <w:gridCol w:w="7191"/>
      </w:tblGrid>
      <w:tr w:rsidR="00B46B8C" w:rsidTr="0033233C">
        <w:tc>
          <w:tcPr>
            <w:tcW w:w="7563" w:type="dxa"/>
          </w:tcPr>
          <w:p w:rsidR="000831CF" w:rsidRDefault="000831CF" w:rsidP="0033233C">
            <w:pPr>
              <w:pStyle w:val="NormalWeb"/>
              <w:spacing w:before="0" w:beforeAutospacing="0" w:after="150" w:afterAutospacing="0"/>
              <w:jc w:val="center"/>
              <w:rPr>
                <w:rFonts w:ascii="Raleway" w:hAnsi="Raleway"/>
                <w:color w:val="222222"/>
                <w:sz w:val="21"/>
                <w:szCs w:val="21"/>
              </w:rPr>
            </w:pPr>
            <w:r w:rsidRPr="00340C46">
              <w:rPr>
                <w:rFonts w:ascii="Raleway" w:hAnsi="Raleway"/>
                <w:b/>
                <w:color w:val="222222"/>
                <w:sz w:val="21"/>
                <w:szCs w:val="21"/>
              </w:rPr>
              <w:t>EGO – CHARAGUA IYAMBAE</w:t>
            </w:r>
          </w:p>
        </w:tc>
        <w:tc>
          <w:tcPr>
            <w:tcW w:w="7563" w:type="dxa"/>
          </w:tcPr>
          <w:p w:rsidR="000831CF" w:rsidRDefault="000831CF" w:rsidP="0033233C">
            <w:pPr>
              <w:pStyle w:val="NormalWeb"/>
              <w:spacing w:before="0" w:beforeAutospacing="0" w:after="150" w:afterAutospacing="0"/>
              <w:jc w:val="center"/>
              <w:rPr>
                <w:rFonts w:ascii="Raleway" w:hAnsi="Raleway"/>
                <w:color w:val="222222"/>
                <w:sz w:val="21"/>
                <w:szCs w:val="21"/>
              </w:rPr>
            </w:pPr>
            <w:r w:rsidRPr="00340C46">
              <w:rPr>
                <w:rFonts w:ascii="Raleway" w:hAnsi="Raleway"/>
                <w:b/>
                <w:color w:val="222222"/>
                <w:sz w:val="21"/>
                <w:szCs w:val="21"/>
              </w:rPr>
              <w:t xml:space="preserve">EGO </w:t>
            </w:r>
            <w:r>
              <w:rPr>
                <w:rFonts w:ascii="Raleway" w:hAnsi="Raleway"/>
                <w:b/>
                <w:color w:val="222222"/>
                <w:sz w:val="21"/>
                <w:szCs w:val="21"/>
              </w:rPr>
              <w:t>–</w:t>
            </w:r>
            <w:r w:rsidRPr="00340C46">
              <w:rPr>
                <w:rFonts w:ascii="Raleway" w:hAnsi="Raleway"/>
                <w:b/>
                <w:color w:val="222222"/>
                <w:sz w:val="21"/>
                <w:szCs w:val="21"/>
              </w:rPr>
              <w:t xml:space="preserve"> </w:t>
            </w:r>
            <w:r>
              <w:rPr>
                <w:rFonts w:ascii="Raleway" w:hAnsi="Raleway"/>
                <w:b/>
                <w:color w:val="222222"/>
                <w:sz w:val="21"/>
                <w:szCs w:val="21"/>
              </w:rPr>
              <w:t xml:space="preserve">URU </w:t>
            </w:r>
            <w:r w:rsidRPr="00340C46">
              <w:rPr>
                <w:rFonts w:ascii="Raleway" w:hAnsi="Raleway"/>
                <w:b/>
                <w:color w:val="222222"/>
                <w:sz w:val="21"/>
                <w:szCs w:val="21"/>
              </w:rPr>
              <w:t>CHIPAYA</w:t>
            </w:r>
          </w:p>
        </w:tc>
      </w:tr>
      <w:tr w:rsidR="00B46B8C" w:rsidTr="0033233C">
        <w:tc>
          <w:tcPr>
            <w:tcW w:w="7563" w:type="dxa"/>
          </w:tcPr>
          <w:p w:rsidR="000831CF" w:rsidRDefault="00B46B8C" w:rsidP="0033233C">
            <w:pPr>
              <w:pStyle w:val="NormalWeb"/>
              <w:spacing w:before="0" w:beforeAutospacing="0" w:after="150" w:afterAutospacing="0"/>
              <w:rPr>
                <w:rFonts w:ascii="Raleway" w:hAnsi="Raleway"/>
                <w:color w:val="222222"/>
                <w:sz w:val="21"/>
                <w:szCs w:val="21"/>
              </w:rPr>
            </w:pPr>
            <w:r w:rsidRPr="00B46B8C">
              <w:rPr>
                <w:rFonts w:ascii="Raleway" w:hAnsi="Raleway"/>
                <w:b/>
                <w:color w:val="222222"/>
                <w:sz w:val="21"/>
                <w:szCs w:val="21"/>
              </w:rPr>
              <w:t>Tiempo de vigencia</w:t>
            </w:r>
            <w:r w:rsidRPr="00B46B8C">
              <w:rPr>
                <w:rFonts w:ascii="Raleway" w:hAnsi="Raleway"/>
                <w:b/>
                <w:color w:val="222222"/>
                <w:sz w:val="21"/>
                <w:szCs w:val="21"/>
              </w:rPr>
              <w:t xml:space="preserve"> de sus miembros:</w:t>
            </w:r>
            <w:r>
              <w:rPr>
                <w:rFonts w:ascii="Raleway" w:hAnsi="Raleway"/>
                <w:color w:val="222222"/>
                <w:sz w:val="21"/>
                <w:szCs w:val="21"/>
              </w:rPr>
              <w:t xml:space="preserve"> Los tiempos de ejercicio, parecen adecuados, pero solo su funcionamiento permitirá ver si las zonas con población “urbana” y las zonas con las capitanías guaraníes se corresponderán, en su ejercicio.</w:t>
            </w:r>
          </w:p>
        </w:tc>
        <w:tc>
          <w:tcPr>
            <w:tcW w:w="7563" w:type="dxa"/>
          </w:tcPr>
          <w:p w:rsidR="000831CF" w:rsidRDefault="00B46B8C" w:rsidP="0033233C">
            <w:pPr>
              <w:pStyle w:val="NormalWeb"/>
              <w:spacing w:before="0" w:beforeAutospacing="0" w:after="150" w:afterAutospacing="0"/>
              <w:rPr>
                <w:rFonts w:ascii="Raleway" w:hAnsi="Raleway"/>
                <w:color w:val="222222"/>
                <w:sz w:val="21"/>
                <w:szCs w:val="21"/>
              </w:rPr>
            </w:pPr>
            <w:r w:rsidRPr="00B46B8C">
              <w:rPr>
                <w:rFonts w:ascii="Raleway" w:hAnsi="Raleway"/>
                <w:b/>
                <w:color w:val="222222"/>
                <w:sz w:val="21"/>
                <w:szCs w:val="21"/>
              </w:rPr>
              <w:t>Tiempo de vigencia de sus miembros</w:t>
            </w:r>
            <w:r w:rsidRPr="00F858E3">
              <w:rPr>
                <w:rFonts w:ascii="Raleway" w:hAnsi="Raleway"/>
                <w:color w:val="222222"/>
                <w:sz w:val="21"/>
                <w:szCs w:val="21"/>
              </w:rPr>
              <w:t xml:space="preserve">: se </w:t>
            </w:r>
            <w:r w:rsidR="00F858E3">
              <w:rPr>
                <w:rFonts w:ascii="Raleway" w:hAnsi="Raleway"/>
                <w:color w:val="222222"/>
                <w:sz w:val="21"/>
                <w:szCs w:val="21"/>
              </w:rPr>
              <w:t>prevé</w:t>
            </w:r>
            <w:r w:rsidRPr="00F858E3">
              <w:rPr>
                <w:rFonts w:ascii="Raleway" w:hAnsi="Raleway"/>
                <w:color w:val="222222"/>
                <w:sz w:val="21"/>
                <w:szCs w:val="21"/>
              </w:rPr>
              <w:t xml:space="preserve"> </w:t>
            </w:r>
            <w:r w:rsidR="00F858E3" w:rsidRPr="00F858E3">
              <w:rPr>
                <w:rFonts w:ascii="Raleway" w:hAnsi="Raleway"/>
                <w:color w:val="222222"/>
                <w:sz w:val="21"/>
                <w:szCs w:val="21"/>
              </w:rPr>
              <w:t>dificultades</w:t>
            </w:r>
            <w:r w:rsidRPr="00F858E3">
              <w:rPr>
                <w:rFonts w:ascii="Raleway" w:hAnsi="Raleway"/>
                <w:color w:val="222222"/>
                <w:sz w:val="21"/>
                <w:szCs w:val="21"/>
              </w:rPr>
              <w:t xml:space="preserve"> </w:t>
            </w:r>
            <w:r w:rsidR="00F858E3">
              <w:rPr>
                <w:rFonts w:ascii="Raleway" w:hAnsi="Raleway"/>
                <w:color w:val="222222"/>
                <w:sz w:val="21"/>
                <w:szCs w:val="21"/>
              </w:rPr>
              <w:t>en el</w:t>
            </w:r>
            <w:r w:rsidRPr="00F858E3">
              <w:rPr>
                <w:rFonts w:ascii="Raleway" w:hAnsi="Raleway"/>
                <w:color w:val="222222"/>
                <w:sz w:val="21"/>
                <w:szCs w:val="21"/>
              </w:rPr>
              <w:t xml:space="preserve"> </w:t>
            </w:r>
            <w:r w:rsidR="00F858E3" w:rsidRPr="00F858E3">
              <w:rPr>
                <w:rFonts w:ascii="Raleway" w:hAnsi="Raleway"/>
                <w:color w:val="222222"/>
                <w:sz w:val="21"/>
                <w:szCs w:val="21"/>
              </w:rPr>
              <w:t>ejercicio</w:t>
            </w:r>
            <w:r w:rsidRPr="00F858E3">
              <w:rPr>
                <w:rFonts w:ascii="Raleway" w:hAnsi="Raleway"/>
                <w:color w:val="222222"/>
                <w:sz w:val="21"/>
                <w:szCs w:val="21"/>
              </w:rPr>
              <w:t xml:space="preserve"> de las autoridades electas y </w:t>
            </w:r>
            <w:r w:rsidR="00F858E3" w:rsidRPr="00F858E3">
              <w:rPr>
                <w:rFonts w:ascii="Raleway" w:hAnsi="Raleway"/>
                <w:color w:val="222222"/>
                <w:sz w:val="21"/>
                <w:szCs w:val="21"/>
              </w:rPr>
              <w:t>designadas</w:t>
            </w:r>
            <w:r w:rsidRPr="00F858E3">
              <w:rPr>
                <w:rFonts w:ascii="Raleway" w:hAnsi="Raleway"/>
                <w:color w:val="222222"/>
                <w:sz w:val="21"/>
                <w:szCs w:val="21"/>
              </w:rPr>
              <w:t xml:space="preserve"> (mixto) ya que puede </w:t>
            </w:r>
            <w:r w:rsidR="00F858E3" w:rsidRPr="00F858E3">
              <w:rPr>
                <w:rFonts w:ascii="Raleway" w:hAnsi="Raleway"/>
                <w:color w:val="222222"/>
                <w:sz w:val="21"/>
                <w:szCs w:val="21"/>
              </w:rPr>
              <w:t>dificultar la continuidad de proyectos y acciones en</w:t>
            </w:r>
            <w:r w:rsidR="00F858E3">
              <w:rPr>
                <w:rFonts w:ascii="Raleway" w:hAnsi="Raleway"/>
                <w:color w:val="222222"/>
                <w:sz w:val="21"/>
                <w:szCs w:val="21"/>
              </w:rPr>
              <w:t xml:space="preserve"> </w:t>
            </w:r>
            <w:r w:rsidR="00F858E3" w:rsidRPr="00F858E3">
              <w:rPr>
                <w:rFonts w:ascii="Raleway" w:hAnsi="Raleway"/>
                <w:color w:val="222222"/>
                <w:sz w:val="21"/>
                <w:szCs w:val="21"/>
              </w:rPr>
              <w:t>cada ayllu</w:t>
            </w:r>
            <w:r w:rsidR="00F858E3">
              <w:rPr>
                <w:rFonts w:ascii="Raleway" w:hAnsi="Raleway"/>
                <w:color w:val="222222"/>
                <w:sz w:val="21"/>
                <w:szCs w:val="21"/>
              </w:rPr>
              <w:t xml:space="preserve">, sobre todo por la rotación de las autoridades designadas. Este es un problema identificado en la nación </w:t>
            </w:r>
            <w:proofErr w:type="spellStart"/>
            <w:r w:rsidR="00F858E3">
              <w:rPr>
                <w:rFonts w:ascii="Raleway" w:hAnsi="Raleway"/>
                <w:color w:val="222222"/>
                <w:sz w:val="21"/>
                <w:szCs w:val="21"/>
              </w:rPr>
              <w:t>Jacha</w:t>
            </w:r>
            <w:proofErr w:type="spellEnd"/>
            <w:r w:rsidR="00F858E3">
              <w:rPr>
                <w:rFonts w:ascii="Raleway" w:hAnsi="Raleway"/>
                <w:color w:val="222222"/>
                <w:sz w:val="21"/>
                <w:szCs w:val="21"/>
              </w:rPr>
              <w:t xml:space="preserve"> </w:t>
            </w:r>
            <w:proofErr w:type="spellStart"/>
            <w:r w:rsidR="00F858E3">
              <w:rPr>
                <w:rFonts w:ascii="Raleway" w:hAnsi="Raleway"/>
                <w:color w:val="222222"/>
                <w:sz w:val="21"/>
                <w:szCs w:val="21"/>
              </w:rPr>
              <w:t>Karangas</w:t>
            </w:r>
            <w:proofErr w:type="spellEnd"/>
            <w:r w:rsidR="00F858E3">
              <w:rPr>
                <w:rFonts w:ascii="Raleway" w:hAnsi="Raleway"/>
                <w:color w:val="222222"/>
                <w:sz w:val="21"/>
                <w:szCs w:val="21"/>
              </w:rPr>
              <w:t>.</w:t>
            </w:r>
          </w:p>
        </w:tc>
      </w:tr>
    </w:tbl>
    <w:p w:rsidR="00704B13" w:rsidRDefault="00704B13" w:rsidP="00056701">
      <w:pPr>
        <w:pStyle w:val="NormalWeb"/>
        <w:spacing w:before="0" w:beforeAutospacing="0" w:after="150" w:afterAutospacing="0"/>
        <w:ind w:left="720"/>
        <w:rPr>
          <w:rFonts w:ascii="Raleway" w:hAnsi="Raleway"/>
          <w:color w:val="222222"/>
          <w:sz w:val="21"/>
          <w:szCs w:val="21"/>
        </w:rPr>
      </w:pPr>
    </w:p>
    <w:p w:rsidR="00B7109D" w:rsidRDefault="00B7109D" w:rsidP="00056701">
      <w:pPr>
        <w:pStyle w:val="NormalWeb"/>
        <w:spacing w:before="0" w:beforeAutospacing="0" w:after="150" w:afterAutospacing="0"/>
        <w:ind w:left="720"/>
        <w:rPr>
          <w:rFonts w:ascii="Raleway" w:hAnsi="Raleway"/>
          <w:color w:val="222222"/>
          <w:sz w:val="21"/>
          <w:szCs w:val="21"/>
        </w:rPr>
      </w:pPr>
    </w:p>
    <w:p w:rsidR="00B7109D" w:rsidRDefault="00B7109D" w:rsidP="00056701">
      <w:pPr>
        <w:pStyle w:val="NormalWeb"/>
        <w:spacing w:before="0" w:beforeAutospacing="0" w:after="150" w:afterAutospacing="0"/>
        <w:ind w:left="720"/>
        <w:rPr>
          <w:rFonts w:ascii="Raleway" w:hAnsi="Raleway"/>
          <w:color w:val="222222"/>
          <w:sz w:val="21"/>
          <w:szCs w:val="21"/>
        </w:rPr>
      </w:pPr>
      <w:r>
        <w:rPr>
          <w:rFonts w:ascii="Raleway" w:hAnsi="Raleway"/>
          <w:color w:val="222222"/>
          <w:sz w:val="21"/>
          <w:szCs w:val="21"/>
        </w:rPr>
        <w:t xml:space="preserve"> </w:t>
      </w:r>
    </w:p>
    <w:p w:rsidR="00056701" w:rsidRDefault="00056701" w:rsidP="00056701">
      <w:pPr>
        <w:pStyle w:val="NormalWeb"/>
        <w:spacing w:before="0" w:beforeAutospacing="0" w:after="150" w:afterAutospacing="0"/>
        <w:ind w:left="720"/>
        <w:rPr>
          <w:rFonts w:ascii="Raleway" w:hAnsi="Raleway"/>
          <w:color w:val="222222"/>
          <w:sz w:val="21"/>
          <w:szCs w:val="21"/>
        </w:rPr>
      </w:pPr>
    </w:p>
    <w:p w:rsidR="00056701" w:rsidRPr="00F858E3" w:rsidRDefault="00056701" w:rsidP="00960F4F">
      <w:pPr>
        <w:pStyle w:val="NormalWeb"/>
        <w:numPr>
          <w:ilvl w:val="0"/>
          <w:numId w:val="1"/>
        </w:numPr>
        <w:spacing w:before="0" w:beforeAutospacing="0" w:after="150" w:afterAutospacing="0"/>
        <w:rPr>
          <w:rFonts w:ascii="Raleway" w:hAnsi="Raleway"/>
          <w:b/>
          <w:color w:val="222222"/>
          <w:sz w:val="21"/>
          <w:szCs w:val="21"/>
        </w:rPr>
      </w:pPr>
      <w:r w:rsidRPr="00F858E3">
        <w:rPr>
          <w:rFonts w:ascii="Arial" w:hAnsi="Arial" w:cs="Arial"/>
          <w:b/>
          <w:color w:val="222222"/>
          <w:sz w:val="21"/>
          <w:szCs w:val="21"/>
        </w:rPr>
        <w:lastRenderedPageBreak/>
        <w:t>– Desarrollar sugerencias de mejora a los diseños de estructura en proceso.</w:t>
      </w:r>
    </w:p>
    <w:p w:rsidR="00E41046" w:rsidRDefault="00E41046" w:rsidP="00E41046">
      <w:pPr>
        <w:pStyle w:val="NormalWeb"/>
        <w:numPr>
          <w:ilvl w:val="1"/>
          <w:numId w:val="1"/>
        </w:numPr>
        <w:spacing w:before="0" w:beforeAutospacing="0" w:after="150" w:afterAutospacing="0"/>
        <w:rPr>
          <w:rFonts w:ascii="Raleway" w:hAnsi="Raleway"/>
          <w:color w:val="222222"/>
          <w:sz w:val="21"/>
          <w:szCs w:val="21"/>
        </w:rPr>
      </w:pPr>
      <w:r>
        <w:rPr>
          <w:rFonts w:ascii="Raleway" w:hAnsi="Raleway"/>
          <w:color w:val="222222"/>
          <w:sz w:val="21"/>
          <w:szCs w:val="21"/>
        </w:rPr>
        <w:t>En la medida de lograr una relación coherente y homogénea con el órgano central del estado plurinacional sobre todo en la presentación de demandas y descargos</w:t>
      </w:r>
      <w:r>
        <w:rPr>
          <w:rFonts w:ascii="Raleway" w:hAnsi="Raleway"/>
          <w:color w:val="222222"/>
          <w:sz w:val="21"/>
          <w:szCs w:val="21"/>
        </w:rPr>
        <w:t xml:space="preserve"> de las autonomías indígenas</w:t>
      </w:r>
      <w:r>
        <w:rPr>
          <w:rFonts w:ascii="Raleway" w:hAnsi="Raleway"/>
          <w:color w:val="222222"/>
          <w:sz w:val="21"/>
          <w:szCs w:val="21"/>
        </w:rPr>
        <w:t xml:space="preserve">, el </w:t>
      </w:r>
      <w:r>
        <w:rPr>
          <w:rFonts w:ascii="Raleway" w:hAnsi="Raleway"/>
          <w:color w:val="222222"/>
          <w:sz w:val="21"/>
          <w:szCs w:val="21"/>
        </w:rPr>
        <w:t xml:space="preserve">tiempo del </w:t>
      </w:r>
      <w:r>
        <w:rPr>
          <w:rFonts w:ascii="Raleway" w:hAnsi="Raleway"/>
          <w:color w:val="222222"/>
          <w:sz w:val="21"/>
          <w:szCs w:val="21"/>
        </w:rPr>
        <w:t>ejercicio del órgano ejecutivo</w:t>
      </w:r>
      <w:r>
        <w:rPr>
          <w:rFonts w:ascii="Raleway" w:hAnsi="Raleway"/>
          <w:color w:val="222222"/>
          <w:sz w:val="21"/>
          <w:szCs w:val="21"/>
        </w:rPr>
        <w:t xml:space="preserve"> debe ser igual, ya que la duración diferenciada no podrá generar tiempo de respuesta oportunos, sobre todo en la asignación de recursos económicos. </w:t>
      </w:r>
    </w:p>
    <w:p w:rsidR="00E41046" w:rsidRDefault="00E41046" w:rsidP="00E41046">
      <w:pPr>
        <w:pStyle w:val="NormalWeb"/>
        <w:numPr>
          <w:ilvl w:val="1"/>
          <w:numId w:val="1"/>
        </w:numPr>
        <w:spacing w:before="0" w:beforeAutospacing="0" w:after="150" w:afterAutospacing="0"/>
        <w:rPr>
          <w:rFonts w:ascii="Raleway" w:hAnsi="Raleway"/>
          <w:color w:val="222222"/>
          <w:sz w:val="21"/>
          <w:szCs w:val="21"/>
        </w:rPr>
      </w:pPr>
      <w:r>
        <w:rPr>
          <w:rFonts w:ascii="Raleway" w:hAnsi="Raleway"/>
          <w:color w:val="222222"/>
          <w:sz w:val="21"/>
          <w:szCs w:val="21"/>
        </w:rPr>
        <w:t xml:space="preserve"> </w:t>
      </w:r>
      <w:r>
        <w:rPr>
          <w:rFonts w:ascii="Raleway" w:hAnsi="Raleway"/>
          <w:color w:val="222222"/>
          <w:sz w:val="21"/>
          <w:szCs w:val="21"/>
        </w:rPr>
        <w:t xml:space="preserve">Para el caso del GAIOC de </w:t>
      </w:r>
      <w:proofErr w:type="spellStart"/>
      <w:r>
        <w:rPr>
          <w:rFonts w:ascii="Raleway" w:hAnsi="Raleway"/>
          <w:color w:val="222222"/>
          <w:sz w:val="21"/>
          <w:szCs w:val="21"/>
        </w:rPr>
        <w:t>Uru</w:t>
      </w:r>
      <w:proofErr w:type="spellEnd"/>
      <w:r>
        <w:rPr>
          <w:rFonts w:ascii="Raleway" w:hAnsi="Raleway"/>
          <w:color w:val="222222"/>
          <w:sz w:val="21"/>
          <w:szCs w:val="21"/>
        </w:rPr>
        <w:t xml:space="preserve"> </w:t>
      </w:r>
      <w:proofErr w:type="spellStart"/>
      <w:r>
        <w:rPr>
          <w:rFonts w:ascii="Raleway" w:hAnsi="Raleway"/>
          <w:color w:val="222222"/>
          <w:sz w:val="21"/>
          <w:szCs w:val="21"/>
        </w:rPr>
        <w:t>Chipaya</w:t>
      </w:r>
      <w:proofErr w:type="spellEnd"/>
      <w:r>
        <w:rPr>
          <w:rFonts w:ascii="Raleway" w:hAnsi="Raleway"/>
          <w:color w:val="222222"/>
          <w:sz w:val="21"/>
          <w:szCs w:val="21"/>
        </w:rPr>
        <w:t xml:space="preserve">, </w:t>
      </w:r>
      <w:r w:rsidR="00A04258">
        <w:rPr>
          <w:rFonts w:ascii="Raleway" w:hAnsi="Raleway"/>
          <w:color w:val="222222"/>
          <w:sz w:val="21"/>
          <w:szCs w:val="21"/>
        </w:rPr>
        <w:t>las autoridades de su órgano legislativo, tanto electos como designados deben tener una misma duración en el ejercicio de mandato, lo que se requiere es que esta continuidad se pueda traducir en resultados. Además, que su población es pequeña.</w:t>
      </w:r>
    </w:p>
    <w:p w:rsidR="00F858E3" w:rsidRDefault="00F858E3" w:rsidP="00B12ADD">
      <w:pPr>
        <w:pStyle w:val="NormalWeb"/>
        <w:spacing w:before="0" w:beforeAutospacing="0" w:after="150" w:afterAutospacing="0"/>
        <w:rPr>
          <w:rFonts w:ascii="Raleway" w:hAnsi="Raleway"/>
          <w:color w:val="222222"/>
          <w:sz w:val="21"/>
          <w:szCs w:val="21"/>
        </w:rPr>
      </w:pPr>
      <w:bookmarkStart w:id="0" w:name="_GoBack"/>
      <w:bookmarkEnd w:id="0"/>
    </w:p>
    <w:p w:rsidR="00056701" w:rsidRDefault="00056701" w:rsidP="00056701">
      <w:pPr>
        <w:pStyle w:val="Prrafodelista"/>
      </w:pPr>
    </w:p>
    <w:p w:rsidR="00056701" w:rsidRDefault="00056701"/>
    <w:p w:rsidR="00056701" w:rsidRDefault="00056701"/>
    <w:sectPr w:rsidR="00056701" w:rsidSect="00B7109D">
      <w:pgSz w:w="16838" w:h="11906" w:orient="landscape"/>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rebuchet MS"/>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D013E"/>
    <w:multiLevelType w:val="hybridMultilevel"/>
    <w:tmpl w:val="D0781D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CCD4C41"/>
    <w:multiLevelType w:val="multilevel"/>
    <w:tmpl w:val="E48A1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01"/>
    <w:rsid w:val="00056701"/>
    <w:rsid w:val="000831CF"/>
    <w:rsid w:val="000B1414"/>
    <w:rsid w:val="00340C46"/>
    <w:rsid w:val="003A4E83"/>
    <w:rsid w:val="003B6F87"/>
    <w:rsid w:val="00704B13"/>
    <w:rsid w:val="008A036A"/>
    <w:rsid w:val="00960F4F"/>
    <w:rsid w:val="00A04258"/>
    <w:rsid w:val="00AA5F50"/>
    <w:rsid w:val="00B12ADD"/>
    <w:rsid w:val="00B46B8C"/>
    <w:rsid w:val="00B7109D"/>
    <w:rsid w:val="00C96709"/>
    <w:rsid w:val="00E41046"/>
    <w:rsid w:val="00F858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C4B4"/>
  <w15:chartTrackingRefBased/>
  <w15:docId w15:val="{AD126986-2322-4689-9202-FE49FC47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6701"/>
    <w:pPr>
      <w:ind w:left="720"/>
      <w:contextualSpacing/>
    </w:pPr>
  </w:style>
  <w:style w:type="paragraph" w:styleId="NormalWeb">
    <w:name w:val="Normal (Web)"/>
    <w:basedOn w:val="Normal"/>
    <w:uiPriority w:val="99"/>
    <w:unhideWhenUsed/>
    <w:rsid w:val="0005670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71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88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633</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NPRO</dc:creator>
  <cp:keywords/>
  <dc:description/>
  <cp:lastModifiedBy>NPRO</cp:lastModifiedBy>
  <cp:revision>1</cp:revision>
  <dcterms:created xsi:type="dcterms:W3CDTF">2018-07-16T00:38:00Z</dcterms:created>
  <dcterms:modified xsi:type="dcterms:W3CDTF">2018-07-16T03:04:00Z</dcterms:modified>
</cp:coreProperties>
</file>