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435" w:rsidRDefault="00E60435" w:rsidP="00E60435">
      <w:pPr>
        <w:spacing w:before="120" w:after="120" w:line="240" w:lineRule="auto"/>
        <w:jc w:val="center"/>
        <w:outlineLvl w:val="1"/>
        <w:rPr>
          <w:rFonts w:ascii="Times New Roman" w:eastAsia="Times New Roman" w:hAnsi="Times New Roman" w:cs="Times New Roman"/>
          <w:b/>
          <w:bCs/>
          <w:color w:val="222222"/>
          <w:sz w:val="24"/>
          <w:szCs w:val="24"/>
          <w:lang w:eastAsia="es-BO"/>
        </w:rPr>
      </w:pPr>
      <w:bookmarkStart w:id="0" w:name="_GoBack"/>
      <w:bookmarkEnd w:id="0"/>
      <w:r w:rsidRPr="00E60435">
        <w:rPr>
          <w:rFonts w:ascii="Times New Roman" w:eastAsia="Times New Roman" w:hAnsi="Times New Roman" w:cs="Times New Roman"/>
          <w:b/>
          <w:bCs/>
          <w:color w:val="222222"/>
          <w:sz w:val="24"/>
          <w:szCs w:val="24"/>
          <w:lang w:eastAsia="es-BO"/>
        </w:rPr>
        <w:t xml:space="preserve">POLÍTICA PÚBLICA </w:t>
      </w:r>
      <w:r>
        <w:rPr>
          <w:rFonts w:ascii="Times New Roman" w:eastAsia="Times New Roman" w:hAnsi="Times New Roman" w:cs="Times New Roman"/>
          <w:b/>
          <w:bCs/>
          <w:color w:val="222222"/>
          <w:sz w:val="24"/>
          <w:szCs w:val="24"/>
          <w:lang w:eastAsia="es-BO"/>
        </w:rPr>
        <w:t xml:space="preserve">PARA EL </w:t>
      </w:r>
      <w:r w:rsidRPr="00E60435">
        <w:rPr>
          <w:rFonts w:ascii="Times New Roman" w:eastAsia="Times New Roman" w:hAnsi="Times New Roman" w:cs="Times New Roman"/>
          <w:b/>
          <w:bCs/>
          <w:color w:val="222222"/>
          <w:sz w:val="24"/>
          <w:szCs w:val="24"/>
          <w:lang w:eastAsia="es-BO"/>
        </w:rPr>
        <w:t>GOBIERNO AUTÓNOMO</w:t>
      </w:r>
    </w:p>
    <w:p w:rsidR="00E60435" w:rsidRDefault="00E60435" w:rsidP="00E60435">
      <w:pPr>
        <w:spacing w:before="120" w:after="240" w:line="240" w:lineRule="auto"/>
        <w:jc w:val="center"/>
        <w:outlineLvl w:val="1"/>
        <w:rPr>
          <w:rFonts w:ascii="Times New Roman" w:eastAsia="Times New Roman" w:hAnsi="Times New Roman" w:cs="Times New Roman"/>
          <w:b/>
          <w:bCs/>
          <w:color w:val="222222"/>
          <w:sz w:val="24"/>
          <w:szCs w:val="24"/>
          <w:lang w:eastAsia="es-BO"/>
        </w:rPr>
      </w:pPr>
      <w:r w:rsidRPr="00E60435">
        <w:rPr>
          <w:rFonts w:ascii="Times New Roman" w:eastAsia="Times New Roman" w:hAnsi="Times New Roman" w:cs="Times New Roman"/>
          <w:b/>
          <w:bCs/>
          <w:color w:val="222222"/>
          <w:sz w:val="24"/>
          <w:szCs w:val="24"/>
          <w:lang w:eastAsia="es-BO"/>
        </w:rPr>
        <w:t>INDÍGENA DE URU CHIPAYA</w:t>
      </w:r>
    </w:p>
    <w:p w:rsidR="00F363A4" w:rsidRPr="00226FDB" w:rsidRDefault="00F363A4" w:rsidP="00E60435">
      <w:pPr>
        <w:spacing w:before="120" w:after="120" w:line="240" w:lineRule="auto"/>
        <w:jc w:val="both"/>
        <w:outlineLvl w:val="1"/>
        <w:rPr>
          <w:rFonts w:ascii="Times New Roman" w:eastAsia="Times New Roman" w:hAnsi="Times New Roman" w:cs="Times New Roman"/>
          <w:b/>
          <w:bCs/>
          <w:color w:val="222222"/>
          <w:sz w:val="24"/>
          <w:szCs w:val="24"/>
          <w:lang w:eastAsia="es-BO"/>
        </w:rPr>
      </w:pPr>
      <w:r w:rsidRPr="00226FDB">
        <w:rPr>
          <w:rFonts w:ascii="Times New Roman" w:eastAsia="Times New Roman" w:hAnsi="Times New Roman" w:cs="Times New Roman"/>
          <w:b/>
          <w:bCs/>
          <w:color w:val="222222"/>
          <w:sz w:val="24"/>
          <w:szCs w:val="24"/>
          <w:lang w:eastAsia="es-BO"/>
        </w:rPr>
        <w:t>Integrantes del Grupo F</w:t>
      </w:r>
      <w:r w:rsidR="00E60435">
        <w:rPr>
          <w:rFonts w:ascii="Times New Roman" w:eastAsia="Times New Roman" w:hAnsi="Times New Roman" w:cs="Times New Roman"/>
          <w:b/>
          <w:bCs/>
          <w:color w:val="222222"/>
          <w:sz w:val="24"/>
          <w:szCs w:val="24"/>
          <w:lang w:eastAsia="es-BO"/>
        </w:rPr>
        <w:t>:</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Ausberto Aguilar</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Pablo Alejandro Bernal Aguilar</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Milton Castro Padilla</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Iveth Verónica Cornejo Rodríguez</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Erlinda Gonzales Arce</w:t>
      </w:r>
    </w:p>
    <w:p w:rsidR="00F363A4" w:rsidRPr="00226FDB" w:rsidRDefault="00F363A4" w:rsidP="00856B01">
      <w:pPr>
        <w:numPr>
          <w:ilvl w:val="0"/>
          <w:numId w:val="1"/>
        </w:numPr>
        <w:spacing w:after="24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Luz Aurea Mejía Pozo</w:t>
      </w:r>
    </w:p>
    <w:p w:rsidR="00B87B7C" w:rsidRPr="00226FDB" w:rsidRDefault="00982EFA" w:rsidP="00A75EF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b/>
          <w:color w:val="222222"/>
          <w:sz w:val="24"/>
          <w:szCs w:val="24"/>
          <w:lang w:eastAsia="es-BO"/>
        </w:rPr>
        <w:t>ANTECEDENTES</w:t>
      </w:r>
      <w:r w:rsidRPr="00226FDB">
        <w:rPr>
          <w:rFonts w:ascii="Times New Roman" w:eastAsia="Times New Roman" w:hAnsi="Times New Roman" w:cs="Times New Roman"/>
          <w:color w:val="222222"/>
          <w:sz w:val="24"/>
          <w:szCs w:val="24"/>
          <w:lang w:eastAsia="es-BO"/>
        </w:rPr>
        <w:t>.-</w:t>
      </w:r>
      <w:r w:rsidR="00D16CC8" w:rsidRPr="00D16CC8">
        <w:rPr>
          <w:rFonts w:ascii="Times New Roman" w:eastAsia="Times New Roman" w:hAnsi="Times New Roman" w:cs="Times New Roman"/>
          <w:color w:val="222222"/>
          <w:sz w:val="24"/>
          <w:szCs w:val="24"/>
          <w:lang w:eastAsia="es-BO"/>
        </w:rPr>
        <w:t xml:space="preserve"> </w:t>
      </w:r>
      <w:r w:rsidR="009330E7" w:rsidRPr="00226FDB">
        <w:rPr>
          <w:rFonts w:ascii="Times New Roman" w:eastAsia="Times New Roman" w:hAnsi="Times New Roman" w:cs="Times New Roman"/>
          <w:color w:val="222222"/>
          <w:sz w:val="24"/>
          <w:szCs w:val="24"/>
          <w:lang w:eastAsia="es-BO"/>
        </w:rPr>
        <w:t>El Gobierno Autónomo de la Nación Originaria Uru Chipaya (GANOUCH),</w:t>
      </w:r>
      <w:r w:rsidR="00B87B7C">
        <w:rPr>
          <w:rFonts w:ascii="Times New Roman" w:eastAsia="Times New Roman" w:hAnsi="Times New Roman" w:cs="Times New Roman"/>
          <w:color w:val="222222"/>
          <w:sz w:val="24"/>
          <w:szCs w:val="24"/>
          <w:lang w:eastAsia="es-BO"/>
        </w:rPr>
        <w:t xml:space="preserve"> está compuesto</w:t>
      </w:r>
      <w:r w:rsidR="009330E7" w:rsidRPr="00226FDB">
        <w:rPr>
          <w:rFonts w:ascii="Times New Roman" w:eastAsia="Times New Roman" w:hAnsi="Times New Roman" w:cs="Times New Roman"/>
          <w:color w:val="222222"/>
          <w:sz w:val="24"/>
          <w:szCs w:val="24"/>
          <w:lang w:eastAsia="es-BO"/>
        </w:rPr>
        <w:t xml:space="preserve"> </w:t>
      </w:r>
      <w:r w:rsidR="00B87B7C" w:rsidRPr="00226FDB">
        <w:rPr>
          <w:rFonts w:ascii="Times New Roman" w:eastAsia="Times New Roman" w:hAnsi="Times New Roman" w:cs="Times New Roman"/>
          <w:color w:val="222222"/>
          <w:sz w:val="24"/>
          <w:szCs w:val="24"/>
          <w:lang w:eastAsia="es-BO"/>
        </w:rPr>
        <w:t>por cuatro ayllus: Aranzaya, M</w:t>
      </w:r>
      <w:r w:rsidR="00B87B7C">
        <w:rPr>
          <w:rFonts w:ascii="Times New Roman" w:eastAsia="Times New Roman" w:hAnsi="Times New Roman" w:cs="Times New Roman"/>
          <w:color w:val="222222"/>
          <w:sz w:val="24"/>
          <w:szCs w:val="24"/>
          <w:lang w:eastAsia="es-BO"/>
        </w:rPr>
        <w:t xml:space="preserve">anazaya, Ayparavi y Wistrullani, </w:t>
      </w:r>
      <w:r w:rsidR="00A75EF1">
        <w:rPr>
          <w:rFonts w:ascii="Times New Roman" w:eastAsia="Times New Roman" w:hAnsi="Times New Roman" w:cs="Times New Roman"/>
          <w:color w:val="222222"/>
          <w:sz w:val="24"/>
          <w:szCs w:val="24"/>
          <w:lang w:eastAsia="es-BO"/>
        </w:rPr>
        <w:t>quienes han superado diversas dificultades desde su converion por AIOC en el</w:t>
      </w:r>
      <w:r w:rsidR="00B87B7C">
        <w:rPr>
          <w:rFonts w:ascii="Times New Roman" w:eastAsia="Times New Roman" w:hAnsi="Times New Roman" w:cs="Times New Roman"/>
          <w:color w:val="222222"/>
          <w:sz w:val="24"/>
          <w:szCs w:val="24"/>
          <w:lang w:eastAsia="es-BO"/>
        </w:rPr>
        <w:t xml:space="preserve"> 2009, </w:t>
      </w:r>
      <w:r w:rsidR="00A75EF1">
        <w:rPr>
          <w:rFonts w:ascii="Times New Roman" w:eastAsia="Times New Roman" w:hAnsi="Times New Roman" w:cs="Times New Roman"/>
          <w:color w:val="222222"/>
          <w:sz w:val="24"/>
          <w:szCs w:val="24"/>
          <w:lang w:eastAsia="es-BO"/>
        </w:rPr>
        <w:t>hasta lograr en</w:t>
      </w:r>
      <w:r w:rsidR="00E677A7">
        <w:rPr>
          <w:rFonts w:ascii="Times New Roman" w:eastAsia="Times New Roman" w:hAnsi="Times New Roman" w:cs="Times New Roman"/>
          <w:color w:val="222222"/>
          <w:sz w:val="24"/>
          <w:szCs w:val="24"/>
          <w:lang w:eastAsia="es-BO"/>
        </w:rPr>
        <w:t xml:space="preserve"> esta gestión la aplicación de su </w:t>
      </w:r>
      <w:r w:rsidR="00A75EF1">
        <w:rPr>
          <w:rFonts w:ascii="Times New Roman" w:eastAsia="Times New Roman" w:hAnsi="Times New Roman" w:cs="Times New Roman"/>
          <w:color w:val="222222"/>
          <w:sz w:val="24"/>
          <w:szCs w:val="24"/>
          <w:lang w:eastAsia="es-BO"/>
        </w:rPr>
        <w:t>Estatuto</w:t>
      </w:r>
      <w:r w:rsidR="00E677A7">
        <w:rPr>
          <w:rFonts w:ascii="Times New Roman" w:eastAsia="Times New Roman" w:hAnsi="Times New Roman" w:cs="Times New Roman"/>
          <w:color w:val="222222"/>
          <w:sz w:val="24"/>
          <w:szCs w:val="24"/>
          <w:lang w:eastAsia="es-BO"/>
        </w:rPr>
        <w:t xml:space="preserve">, </w:t>
      </w:r>
      <w:r w:rsidR="00A75EF1">
        <w:rPr>
          <w:rFonts w:ascii="Times New Roman" w:eastAsia="Times New Roman" w:hAnsi="Times New Roman" w:cs="Times New Roman"/>
          <w:color w:val="222222"/>
          <w:sz w:val="24"/>
          <w:szCs w:val="24"/>
          <w:lang w:eastAsia="es-BO"/>
        </w:rPr>
        <w:t>eligiendo</w:t>
      </w:r>
      <w:r w:rsidR="00E677A7">
        <w:rPr>
          <w:rFonts w:ascii="Times New Roman" w:eastAsia="Times New Roman" w:hAnsi="Times New Roman" w:cs="Times New Roman"/>
          <w:color w:val="222222"/>
          <w:sz w:val="24"/>
          <w:szCs w:val="24"/>
          <w:lang w:eastAsia="es-BO"/>
        </w:rPr>
        <w:t xml:space="preserve"> a sus autoridades </w:t>
      </w:r>
      <w:r w:rsidR="00B87B7C" w:rsidRPr="00226FDB">
        <w:rPr>
          <w:rFonts w:ascii="Times New Roman" w:eastAsia="Times New Roman" w:hAnsi="Times New Roman" w:cs="Times New Roman"/>
          <w:color w:val="222222"/>
          <w:sz w:val="24"/>
          <w:szCs w:val="24"/>
          <w:lang w:eastAsia="es-BO"/>
        </w:rPr>
        <w:t>con tres instancias de gobierno: 1. El Chawkh Parla- Instancia deliberativa; 2. Lanqsñi paqh ma eph- Órgano Ejecutivo; y 3. Laymis Parla- Órgano Legislativo</w:t>
      </w:r>
      <w:r w:rsidR="00E677A7">
        <w:rPr>
          <w:rFonts w:ascii="Times New Roman" w:eastAsia="Times New Roman" w:hAnsi="Times New Roman" w:cs="Times New Roman"/>
          <w:color w:val="222222"/>
          <w:sz w:val="24"/>
          <w:szCs w:val="24"/>
          <w:lang w:eastAsia="es-BO"/>
        </w:rPr>
        <w:t>.</w:t>
      </w:r>
    </w:p>
    <w:p w:rsidR="00E677A7" w:rsidRPr="00226FDB" w:rsidRDefault="00A75EF1" w:rsidP="00E677A7">
      <w:pPr>
        <w:spacing w:before="120" w:after="240" w:line="240" w:lineRule="auto"/>
        <w:ind w:left="15"/>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 xml:space="preserve">Donde la motivación principal para luchar por su AIOC fueron </w:t>
      </w:r>
      <w:r w:rsidR="00E677A7" w:rsidRPr="00226FDB">
        <w:rPr>
          <w:rFonts w:ascii="Times New Roman" w:eastAsia="Times New Roman" w:hAnsi="Times New Roman" w:cs="Times New Roman"/>
          <w:color w:val="222222"/>
          <w:sz w:val="24"/>
          <w:szCs w:val="24"/>
          <w:lang w:eastAsia="es-BO"/>
        </w:rPr>
        <w:t>la restitución y reconstitución del territorio ancestral, y consolidar el idioma, la escritura Uru Chipaya y la revalorización de su cultura como mujeres y hombres del agua (Qhas Zuñi)</w:t>
      </w:r>
      <w:r w:rsidR="00010C8F">
        <w:rPr>
          <w:rFonts w:ascii="Times New Roman" w:eastAsia="Times New Roman" w:hAnsi="Times New Roman" w:cs="Times New Roman"/>
          <w:color w:val="222222"/>
          <w:sz w:val="24"/>
          <w:szCs w:val="24"/>
          <w:lang w:eastAsia="es-BO"/>
        </w:rPr>
        <w:t>.</w:t>
      </w:r>
    </w:p>
    <w:p w:rsidR="00197F57" w:rsidRPr="00226FDB" w:rsidRDefault="00010C8F" w:rsidP="00856B01">
      <w:pPr>
        <w:spacing w:before="120" w:after="240" w:line="240" w:lineRule="auto"/>
        <w:ind w:left="15"/>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El tema de Tierra Territorio, es vital para esta Nación porque han</w:t>
      </w:r>
      <w:r w:rsidR="00B87B7C" w:rsidRPr="00226FDB">
        <w:rPr>
          <w:rFonts w:ascii="Times New Roman" w:eastAsia="Times New Roman" w:hAnsi="Times New Roman" w:cs="Times New Roman"/>
          <w:color w:val="222222"/>
          <w:sz w:val="24"/>
          <w:szCs w:val="24"/>
          <w:lang w:eastAsia="es-BO"/>
        </w:rPr>
        <w:t xml:space="preserve"> sufrido despojos</w:t>
      </w:r>
      <w:r w:rsidR="00B87B7C">
        <w:rPr>
          <w:rFonts w:ascii="Times New Roman" w:eastAsia="Times New Roman" w:hAnsi="Times New Roman" w:cs="Times New Roman"/>
          <w:color w:val="222222"/>
          <w:sz w:val="24"/>
          <w:szCs w:val="24"/>
          <w:lang w:eastAsia="es-BO"/>
        </w:rPr>
        <w:t xml:space="preserve"> </w:t>
      </w:r>
      <w:r w:rsidR="00822760">
        <w:rPr>
          <w:rFonts w:ascii="Times New Roman" w:eastAsia="Times New Roman" w:hAnsi="Times New Roman" w:cs="Times New Roman"/>
          <w:color w:val="222222"/>
          <w:sz w:val="24"/>
          <w:szCs w:val="24"/>
          <w:lang w:eastAsia="es-BO"/>
        </w:rPr>
        <w:t>a través de la historia</w:t>
      </w:r>
      <w:r w:rsidR="00B87B7C">
        <w:rPr>
          <w:rFonts w:ascii="Times New Roman" w:eastAsia="Times New Roman" w:hAnsi="Times New Roman" w:cs="Times New Roman"/>
          <w:color w:val="222222"/>
          <w:sz w:val="24"/>
          <w:szCs w:val="24"/>
          <w:lang w:eastAsia="es-BO"/>
        </w:rPr>
        <w:t>,</w:t>
      </w:r>
      <w:r>
        <w:rPr>
          <w:rFonts w:ascii="Times New Roman" w:eastAsia="Times New Roman" w:hAnsi="Times New Roman" w:cs="Times New Roman"/>
          <w:color w:val="222222"/>
          <w:sz w:val="24"/>
          <w:szCs w:val="24"/>
          <w:lang w:eastAsia="es-BO"/>
        </w:rPr>
        <w:t xml:space="preserve"> reduciendo sus extensiones, que en la actualidad son protegidas y manejadas de forma comunitaria</w:t>
      </w:r>
      <w:r w:rsidR="00822760">
        <w:rPr>
          <w:rFonts w:ascii="Times New Roman" w:eastAsia="Times New Roman" w:hAnsi="Times New Roman" w:cs="Times New Roman"/>
          <w:color w:val="222222"/>
          <w:sz w:val="24"/>
          <w:szCs w:val="24"/>
          <w:lang w:eastAsia="es-BO"/>
        </w:rPr>
        <w:t xml:space="preserve">. Es </w:t>
      </w:r>
      <w:r w:rsidR="00B87B7C">
        <w:rPr>
          <w:rFonts w:ascii="Times New Roman" w:eastAsia="Times New Roman" w:hAnsi="Times New Roman" w:cs="Times New Roman"/>
          <w:color w:val="222222"/>
          <w:sz w:val="24"/>
          <w:szCs w:val="24"/>
          <w:lang w:eastAsia="es-BO"/>
        </w:rPr>
        <w:t>un pueblo</w:t>
      </w:r>
      <w:r w:rsidR="00822760">
        <w:rPr>
          <w:rFonts w:ascii="Times New Roman" w:eastAsia="Times New Roman" w:hAnsi="Times New Roman" w:cs="Times New Roman"/>
          <w:color w:val="222222"/>
          <w:sz w:val="24"/>
          <w:szCs w:val="24"/>
          <w:lang w:eastAsia="es-BO"/>
        </w:rPr>
        <w:t xml:space="preserve"> que se dedica</w:t>
      </w:r>
      <w:r w:rsidR="00197F57" w:rsidRPr="00226FDB">
        <w:rPr>
          <w:rFonts w:ascii="Times New Roman" w:eastAsia="Times New Roman" w:hAnsi="Times New Roman" w:cs="Times New Roman"/>
          <w:color w:val="222222"/>
          <w:sz w:val="24"/>
          <w:szCs w:val="24"/>
          <w:lang w:eastAsia="es-BO"/>
        </w:rPr>
        <w:t xml:space="preserve"> en un 55% a la agricultura y </w:t>
      </w:r>
      <w:r w:rsidR="00F577C8">
        <w:rPr>
          <w:rFonts w:ascii="Times New Roman" w:eastAsia="Times New Roman" w:hAnsi="Times New Roman" w:cs="Times New Roman"/>
          <w:color w:val="222222"/>
          <w:sz w:val="24"/>
          <w:szCs w:val="24"/>
          <w:lang w:eastAsia="es-BO"/>
        </w:rPr>
        <w:t>ganadería de subsistencia, só</w:t>
      </w:r>
      <w:r w:rsidR="00197F57" w:rsidRPr="00226FDB">
        <w:rPr>
          <w:rFonts w:ascii="Times New Roman" w:eastAsia="Times New Roman" w:hAnsi="Times New Roman" w:cs="Times New Roman"/>
          <w:color w:val="222222"/>
          <w:sz w:val="24"/>
          <w:szCs w:val="24"/>
          <w:lang w:eastAsia="es-BO"/>
        </w:rPr>
        <w:t>lo para autoconsumo</w:t>
      </w:r>
      <w:r w:rsidR="00F577C8">
        <w:rPr>
          <w:rFonts w:ascii="Times New Roman" w:eastAsia="Times New Roman" w:hAnsi="Times New Roman" w:cs="Times New Roman"/>
          <w:color w:val="222222"/>
          <w:sz w:val="24"/>
          <w:szCs w:val="24"/>
          <w:lang w:eastAsia="es-BO"/>
        </w:rPr>
        <w:t xml:space="preserve">. Cada </w:t>
      </w:r>
      <w:r w:rsidR="00197F57" w:rsidRPr="00226FDB">
        <w:rPr>
          <w:rFonts w:ascii="Times New Roman" w:eastAsia="Times New Roman" w:hAnsi="Times New Roman" w:cs="Times New Roman"/>
          <w:color w:val="222222"/>
          <w:sz w:val="24"/>
          <w:szCs w:val="24"/>
          <w:lang w:eastAsia="es-BO"/>
        </w:rPr>
        <w:t xml:space="preserve">año se reduce las posibilidades de acceso a la tierra por el incremento de familias y la rotación de acceso a </w:t>
      </w:r>
      <w:r w:rsidR="00F577C8">
        <w:rPr>
          <w:rFonts w:ascii="Times New Roman" w:eastAsia="Times New Roman" w:hAnsi="Times New Roman" w:cs="Times New Roman"/>
          <w:color w:val="222222"/>
          <w:sz w:val="24"/>
          <w:szCs w:val="24"/>
          <w:lang w:eastAsia="es-BO"/>
        </w:rPr>
        <w:t xml:space="preserve">las </w:t>
      </w:r>
      <w:r w:rsidR="00197F57" w:rsidRPr="00226FDB">
        <w:rPr>
          <w:rFonts w:ascii="Times New Roman" w:eastAsia="Times New Roman" w:hAnsi="Times New Roman" w:cs="Times New Roman"/>
          <w:color w:val="222222"/>
          <w:sz w:val="24"/>
          <w:szCs w:val="24"/>
          <w:lang w:eastAsia="es-BO"/>
        </w:rPr>
        <w:t>parcelas por la salinidad excesiva de estos espacios</w:t>
      </w:r>
      <w:r w:rsidR="00822760">
        <w:rPr>
          <w:rFonts w:ascii="Times New Roman" w:eastAsia="Times New Roman" w:hAnsi="Times New Roman" w:cs="Times New Roman"/>
          <w:color w:val="222222"/>
          <w:sz w:val="24"/>
          <w:szCs w:val="24"/>
          <w:lang w:eastAsia="es-BO"/>
        </w:rPr>
        <w:t>. E</w:t>
      </w:r>
      <w:r w:rsidR="00996075" w:rsidRPr="00226FDB">
        <w:rPr>
          <w:rFonts w:ascii="Times New Roman" w:eastAsia="Times New Roman" w:hAnsi="Times New Roman" w:cs="Times New Roman"/>
          <w:color w:val="222222"/>
          <w:sz w:val="24"/>
          <w:szCs w:val="24"/>
          <w:lang w:eastAsia="es-BO"/>
        </w:rPr>
        <w:t xml:space="preserve">n tiempo de lluvias casi la totalidad de su territorio se inunda y actualmente </w:t>
      </w:r>
      <w:r w:rsidR="00F577C8">
        <w:rPr>
          <w:rFonts w:ascii="Times New Roman" w:eastAsia="Times New Roman" w:hAnsi="Times New Roman" w:cs="Times New Roman"/>
          <w:color w:val="222222"/>
          <w:sz w:val="24"/>
          <w:szCs w:val="24"/>
          <w:lang w:eastAsia="es-BO"/>
        </w:rPr>
        <w:t>se está</w:t>
      </w:r>
      <w:r w:rsidR="00996075" w:rsidRPr="00226FDB">
        <w:rPr>
          <w:rFonts w:ascii="Times New Roman" w:eastAsia="Times New Roman" w:hAnsi="Times New Roman" w:cs="Times New Roman"/>
          <w:color w:val="222222"/>
          <w:sz w:val="24"/>
          <w:szCs w:val="24"/>
          <w:lang w:eastAsia="es-BO"/>
        </w:rPr>
        <w:t xml:space="preserve"> gestionando para que el Estado pueda comprarles una extensión de tierra que les permita huir cuando haya extrema inundación. E</w:t>
      </w:r>
      <w:r w:rsidR="00197F57" w:rsidRPr="00226FDB">
        <w:rPr>
          <w:rFonts w:ascii="Times New Roman" w:eastAsia="Times New Roman" w:hAnsi="Times New Roman" w:cs="Times New Roman"/>
          <w:color w:val="222222"/>
          <w:sz w:val="24"/>
          <w:szCs w:val="24"/>
          <w:lang w:eastAsia="es-BO"/>
        </w:rPr>
        <w:t xml:space="preserve">sta </w:t>
      </w:r>
      <w:r w:rsidR="00996075" w:rsidRPr="00226FDB">
        <w:rPr>
          <w:rFonts w:ascii="Times New Roman" w:eastAsia="Times New Roman" w:hAnsi="Times New Roman" w:cs="Times New Roman"/>
          <w:color w:val="222222"/>
          <w:sz w:val="24"/>
          <w:szCs w:val="24"/>
          <w:lang w:eastAsia="es-BO"/>
        </w:rPr>
        <w:t>realidad</w:t>
      </w:r>
      <w:r w:rsidR="00197F57" w:rsidRPr="00226FDB">
        <w:rPr>
          <w:rFonts w:ascii="Times New Roman" w:eastAsia="Times New Roman" w:hAnsi="Times New Roman" w:cs="Times New Roman"/>
          <w:color w:val="222222"/>
          <w:sz w:val="24"/>
          <w:szCs w:val="24"/>
          <w:lang w:eastAsia="es-BO"/>
        </w:rPr>
        <w:t xml:space="preserve"> provoca</w:t>
      </w:r>
      <w:r w:rsidR="00996075" w:rsidRPr="00226FDB">
        <w:rPr>
          <w:rFonts w:ascii="Times New Roman" w:eastAsia="Times New Roman" w:hAnsi="Times New Roman" w:cs="Times New Roman"/>
          <w:color w:val="222222"/>
          <w:sz w:val="24"/>
          <w:szCs w:val="24"/>
          <w:lang w:eastAsia="es-BO"/>
        </w:rPr>
        <w:t xml:space="preserve"> de manera temporal</w:t>
      </w:r>
      <w:r w:rsidR="00197F57" w:rsidRPr="00226FDB">
        <w:rPr>
          <w:rFonts w:ascii="Times New Roman" w:eastAsia="Times New Roman" w:hAnsi="Times New Roman" w:cs="Times New Roman"/>
          <w:color w:val="222222"/>
          <w:sz w:val="24"/>
          <w:szCs w:val="24"/>
          <w:lang w:eastAsia="es-BO"/>
        </w:rPr>
        <w:t xml:space="preserve"> en la población</w:t>
      </w:r>
      <w:r w:rsidR="00996075" w:rsidRPr="00226FDB">
        <w:rPr>
          <w:rFonts w:ascii="Times New Roman" w:eastAsia="Times New Roman" w:hAnsi="Times New Roman" w:cs="Times New Roman"/>
          <w:color w:val="222222"/>
          <w:sz w:val="24"/>
          <w:szCs w:val="24"/>
          <w:lang w:eastAsia="es-BO"/>
        </w:rPr>
        <w:t>,</w:t>
      </w:r>
      <w:r w:rsidR="00197F57" w:rsidRPr="00226FDB">
        <w:rPr>
          <w:rFonts w:ascii="Times New Roman" w:eastAsia="Times New Roman" w:hAnsi="Times New Roman" w:cs="Times New Roman"/>
          <w:color w:val="222222"/>
          <w:sz w:val="24"/>
          <w:szCs w:val="24"/>
          <w:lang w:eastAsia="es-BO"/>
        </w:rPr>
        <w:t xml:space="preserve"> la venta de fuerza de trabajo, como la migración de familias y jóvenes a Chile donde </w:t>
      </w:r>
      <w:r w:rsidR="00996075" w:rsidRPr="00226FDB">
        <w:rPr>
          <w:rFonts w:ascii="Times New Roman" w:eastAsia="Times New Roman" w:hAnsi="Times New Roman" w:cs="Times New Roman"/>
          <w:color w:val="222222"/>
          <w:sz w:val="24"/>
          <w:szCs w:val="24"/>
          <w:lang w:eastAsia="es-BO"/>
        </w:rPr>
        <w:t>también</w:t>
      </w:r>
      <w:r w:rsidR="00197F57" w:rsidRPr="00226FDB">
        <w:rPr>
          <w:rFonts w:ascii="Times New Roman" w:eastAsia="Times New Roman" w:hAnsi="Times New Roman" w:cs="Times New Roman"/>
          <w:color w:val="222222"/>
          <w:sz w:val="24"/>
          <w:szCs w:val="24"/>
          <w:lang w:eastAsia="es-BO"/>
        </w:rPr>
        <w:t xml:space="preserve"> se dedica</w:t>
      </w:r>
      <w:r w:rsidR="00822760">
        <w:rPr>
          <w:rFonts w:ascii="Times New Roman" w:eastAsia="Times New Roman" w:hAnsi="Times New Roman" w:cs="Times New Roman"/>
          <w:color w:val="222222"/>
          <w:sz w:val="24"/>
          <w:szCs w:val="24"/>
          <w:lang w:eastAsia="es-BO"/>
        </w:rPr>
        <w:t>n</w:t>
      </w:r>
      <w:r w:rsidR="00197F57" w:rsidRPr="00226FDB">
        <w:rPr>
          <w:rFonts w:ascii="Times New Roman" w:eastAsia="Times New Roman" w:hAnsi="Times New Roman" w:cs="Times New Roman"/>
          <w:color w:val="222222"/>
          <w:sz w:val="24"/>
          <w:szCs w:val="24"/>
          <w:lang w:eastAsia="es-BO"/>
        </w:rPr>
        <w:t xml:space="preserve"> a actividades agrícolas.</w:t>
      </w:r>
    </w:p>
    <w:p w:rsidR="009A16AA" w:rsidRPr="005A2DDD" w:rsidRDefault="00982EFA" w:rsidP="00856B01">
      <w:pPr>
        <w:spacing w:before="120" w:after="240" w:line="240" w:lineRule="auto"/>
        <w:jc w:val="both"/>
        <w:rPr>
          <w:rFonts w:ascii="Times New Roman" w:eastAsia="Times New Roman" w:hAnsi="Times New Roman" w:cs="Times New Roman"/>
          <w:color w:val="222222"/>
          <w:sz w:val="24"/>
          <w:szCs w:val="24"/>
          <w:lang w:eastAsia="es-BO"/>
        </w:rPr>
      </w:pPr>
      <w:r w:rsidRPr="005A2DDD">
        <w:rPr>
          <w:rFonts w:ascii="Times New Roman" w:eastAsia="Times New Roman" w:hAnsi="Times New Roman" w:cs="Times New Roman"/>
          <w:b/>
          <w:color w:val="222222"/>
          <w:sz w:val="24"/>
          <w:szCs w:val="24"/>
          <w:lang w:eastAsia="es-BO"/>
        </w:rPr>
        <w:t>PLANTEAMIENTO DEL PROBLEMA</w:t>
      </w:r>
      <w:r w:rsidR="006E3203" w:rsidRPr="005A2DDD">
        <w:rPr>
          <w:rFonts w:ascii="Times New Roman" w:eastAsia="Times New Roman" w:hAnsi="Times New Roman" w:cs="Times New Roman"/>
          <w:color w:val="222222"/>
          <w:sz w:val="24"/>
          <w:szCs w:val="24"/>
          <w:lang w:eastAsia="es-BO"/>
        </w:rPr>
        <w:t>.-</w:t>
      </w:r>
      <w:r w:rsidRPr="005A2DDD">
        <w:rPr>
          <w:rFonts w:ascii="Times New Roman" w:eastAsia="Times New Roman" w:hAnsi="Times New Roman" w:cs="Times New Roman"/>
          <w:color w:val="222222"/>
          <w:sz w:val="24"/>
          <w:szCs w:val="24"/>
          <w:lang w:eastAsia="es-BO"/>
        </w:rPr>
        <w:t xml:space="preserve"> </w:t>
      </w:r>
      <w:r w:rsidR="00DF6863" w:rsidRPr="005A2DDD">
        <w:rPr>
          <w:rFonts w:ascii="Times New Roman" w:eastAsia="Times New Roman" w:hAnsi="Times New Roman" w:cs="Times New Roman"/>
          <w:color w:val="222222"/>
          <w:sz w:val="24"/>
          <w:szCs w:val="24"/>
          <w:lang w:eastAsia="es-BO"/>
        </w:rPr>
        <w:t xml:space="preserve">La agricultura y </w:t>
      </w:r>
      <w:r w:rsidR="00C4337F" w:rsidRPr="005A2DDD">
        <w:rPr>
          <w:rFonts w:ascii="Times New Roman" w:eastAsia="Times New Roman" w:hAnsi="Times New Roman" w:cs="Times New Roman"/>
          <w:color w:val="222222"/>
          <w:sz w:val="24"/>
          <w:szCs w:val="24"/>
          <w:lang w:eastAsia="es-BO"/>
        </w:rPr>
        <w:t>ganadería</w:t>
      </w:r>
      <w:r w:rsidR="00DF6863" w:rsidRPr="005A2DDD">
        <w:rPr>
          <w:rFonts w:ascii="Times New Roman" w:eastAsia="Times New Roman" w:hAnsi="Times New Roman" w:cs="Times New Roman"/>
          <w:color w:val="222222"/>
          <w:sz w:val="24"/>
          <w:szCs w:val="24"/>
          <w:lang w:eastAsia="es-BO"/>
        </w:rPr>
        <w:t xml:space="preserve"> son las principales actividades de hombres y mujeres que conforman la Nación Uru Chipaya, </w:t>
      </w:r>
      <w:r w:rsidR="00C4337F" w:rsidRPr="005A2DDD">
        <w:rPr>
          <w:rFonts w:ascii="Times New Roman" w:eastAsia="Times New Roman" w:hAnsi="Times New Roman" w:cs="Times New Roman"/>
          <w:color w:val="222222"/>
          <w:sz w:val="24"/>
          <w:szCs w:val="24"/>
          <w:lang w:eastAsia="es-BO"/>
        </w:rPr>
        <w:t>donde e</w:t>
      </w:r>
      <w:r w:rsidR="00DF6863" w:rsidRPr="005A2DDD">
        <w:rPr>
          <w:rFonts w:ascii="Times New Roman" w:eastAsia="Times New Roman" w:hAnsi="Times New Roman" w:cs="Times New Roman"/>
          <w:color w:val="222222"/>
          <w:sz w:val="24"/>
          <w:szCs w:val="24"/>
          <w:lang w:eastAsia="es-BO"/>
        </w:rPr>
        <w:t>l 60% de la población se dedica a actividades agrícolas y ganaderas</w:t>
      </w:r>
      <w:r w:rsidR="008C6A21" w:rsidRPr="005A2DDD">
        <w:rPr>
          <w:rFonts w:ascii="Times New Roman" w:eastAsia="Times New Roman" w:hAnsi="Times New Roman" w:cs="Times New Roman"/>
          <w:color w:val="222222"/>
          <w:sz w:val="24"/>
          <w:szCs w:val="24"/>
          <w:lang w:eastAsia="es-BO"/>
        </w:rPr>
        <w:t xml:space="preserve">, </w:t>
      </w:r>
      <w:r w:rsidR="009A16AA" w:rsidRPr="005A2DDD">
        <w:rPr>
          <w:rFonts w:ascii="Times New Roman" w:eastAsia="Times New Roman" w:hAnsi="Times New Roman" w:cs="Times New Roman"/>
          <w:color w:val="222222"/>
          <w:sz w:val="24"/>
          <w:szCs w:val="24"/>
          <w:lang w:eastAsia="es-BO"/>
        </w:rPr>
        <w:t>en un t</w:t>
      </w:r>
      <w:r w:rsidR="00B31887" w:rsidRPr="005A2DDD">
        <w:rPr>
          <w:rFonts w:ascii="Times New Roman" w:eastAsia="Times New Roman" w:hAnsi="Times New Roman" w:cs="Times New Roman"/>
          <w:color w:val="222222"/>
          <w:sz w:val="24"/>
          <w:szCs w:val="24"/>
          <w:lang w:eastAsia="es-BO"/>
        </w:rPr>
        <w:t>erritorio reducido</w:t>
      </w:r>
      <w:r w:rsidR="00C4337F" w:rsidRPr="005A2DDD">
        <w:rPr>
          <w:rFonts w:ascii="Times New Roman" w:eastAsia="Times New Roman" w:hAnsi="Times New Roman" w:cs="Times New Roman"/>
          <w:color w:val="222222"/>
          <w:sz w:val="24"/>
          <w:szCs w:val="24"/>
          <w:lang w:eastAsia="es-BO"/>
        </w:rPr>
        <w:t xml:space="preserve">, </w:t>
      </w:r>
      <w:r w:rsidR="009A16AA" w:rsidRPr="005A2DDD">
        <w:rPr>
          <w:rFonts w:ascii="Times New Roman" w:eastAsia="Times New Roman" w:hAnsi="Times New Roman" w:cs="Times New Roman"/>
          <w:color w:val="222222"/>
          <w:sz w:val="24"/>
          <w:szCs w:val="24"/>
          <w:lang w:eastAsia="es-BO"/>
        </w:rPr>
        <w:t>que</w:t>
      </w:r>
      <w:r w:rsidR="00B919AF" w:rsidRPr="005A2DDD">
        <w:rPr>
          <w:rFonts w:ascii="Times New Roman" w:eastAsia="Times New Roman" w:hAnsi="Times New Roman" w:cs="Times New Roman"/>
          <w:color w:val="222222"/>
          <w:sz w:val="24"/>
          <w:szCs w:val="24"/>
          <w:lang w:eastAsia="es-BO"/>
        </w:rPr>
        <w:t xml:space="preserve"> imposibilita que mujeres y hombres que habitan </w:t>
      </w:r>
      <w:r w:rsidR="009A16AA" w:rsidRPr="005A2DDD">
        <w:rPr>
          <w:rFonts w:ascii="Times New Roman" w:eastAsia="Times New Roman" w:hAnsi="Times New Roman" w:cs="Times New Roman"/>
          <w:color w:val="222222"/>
          <w:sz w:val="24"/>
          <w:szCs w:val="24"/>
          <w:lang w:eastAsia="es-BO"/>
        </w:rPr>
        <w:t>en estos espacios,</w:t>
      </w:r>
      <w:r w:rsidR="00B919AF" w:rsidRPr="005A2DDD">
        <w:rPr>
          <w:rFonts w:ascii="Times New Roman" w:eastAsia="Times New Roman" w:hAnsi="Times New Roman" w:cs="Times New Roman"/>
          <w:color w:val="222222"/>
          <w:sz w:val="24"/>
          <w:szCs w:val="24"/>
          <w:lang w:eastAsia="es-BO"/>
        </w:rPr>
        <w:t xml:space="preserve"> puedan desarrollar el sistema productivo para el autoconsumo familiar, por esta razón necesitan una extensión más grande</w:t>
      </w:r>
      <w:r w:rsidR="00822760">
        <w:rPr>
          <w:rFonts w:ascii="Times New Roman" w:eastAsia="Times New Roman" w:hAnsi="Times New Roman" w:cs="Times New Roman"/>
          <w:color w:val="222222"/>
          <w:sz w:val="24"/>
          <w:szCs w:val="24"/>
          <w:lang w:eastAsia="es-BO"/>
        </w:rPr>
        <w:t xml:space="preserve"> para la producción agropecuaria</w:t>
      </w:r>
      <w:r w:rsidR="00B919AF" w:rsidRPr="005A2DDD">
        <w:rPr>
          <w:rFonts w:ascii="Times New Roman" w:eastAsia="Times New Roman" w:hAnsi="Times New Roman" w:cs="Times New Roman"/>
          <w:color w:val="222222"/>
          <w:sz w:val="24"/>
          <w:szCs w:val="24"/>
          <w:lang w:eastAsia="es-BO"/>
        </w:rPr>
        <w:t xml:space="preserve"> para el sustento de la familia</w:t>
      </w:r>
      <w:r w:rsidR="00822760">
        <w:rPr>
          <w:rFonts w:ascii="Times New Roman" w:eastAsia="Times New Roman" w:hAnsi="Times New Roman" w:cs="Times New Roman"/>
          <w:color w:val="222222"/>
          <w:sz w:val="24"/>
          <w:szCs w:val="24"/>
          <w:lang w:eastAsia="es-BO"/>
        </w:rPr>
        <w:t xml:space="preserve"> </w:t>
      </w:r>
      <w:r w:rsidR="0050259B" w:rsidRPr="005A2DDD">
        <w:rPr>
          <w:rFonts w:ascii="Times New Roman" w:eastAsia="Times New Roman" w:hAnsi="Times New Roman" w:cs="Times New Roman"/>
          <w:color w:val="222222"/>
          <w:sz w:val="24"/>
          <w:szCs w:val="24"/>
          <w:lang w:eastAsia="es-BO"/>
        </w:rPr>
        <w:t>y llegar a tener excedentes que se puedan comercializar</w:t>
      </w:r>
      <w:r w:rsidR="00B919AF" w:rsidRPr="005A2DDD">
        <w:rPr>
          <w:rFonts w:ascii="Times New Roman" w:eastAsia="Times New Roman" w:hAnsi="Times New Roman" w:cs="Times New Roman"/>
          <w:color w:val="222222"/>
          <w:sz w:val="24"/>
          <w:szCs w:val="24"/>
          <w:lang w:eastAsia="es-BO"/>
        </w:rPr>
        <w:t>.</w:t>
      </w:r>
    </w:p>
    <w:p w:rsidR="006E3203" w:rsidRPr="00226FDB" w:rsidRDefault="006E3203" w:rsidP="00856B01">
      <w:pPr>
        <w:pStyle w:val="NormalWeb"/>
        <w:numPr>
          <w:ilvl w:val="0"/>
          <w:numId w:val="2"/>
        </w:numPr>
        <w:spacing w:before="120" w:beforeAutospacing="0" w:after="240" w:afterAutospacing="0"/>
        <w:ind w:left="57" w:hanging="57"/>
        <w:jc w:val="both"/>
        <w:rPr>
          <w:b/>
          <w:color w:val="222222"/>
        </w:rPr>
      </w:pPr>
      <w:r w:rsidRPr="00226FDB">
        <w:rPr>
          <w:b/>
          <w:color w:val="222222"/>
        </w:rPr>
        <w:t>DRÁSTICOS EFECTOS CLIMÁTICOS EN EL TERRITORIO URU CHIPAYA.</w:t>
      </w:r>
    </w:p>
    <w:p w:rsidR="00450B00" w:rsidRDefault="006E3203" w:rsidP="00856B01">
      <w:pPr>
        <w:pStyle w:val="NormalWeb"/>
        <w:spacing w:before="120" w:beforeAutospacing="0" w:after="240" w:afterAutospacing="0"/>
        <w:jc w:val="both"/>
        <w:rPr>
          <w:color w:val="222222"/>
        </w:rPr>
      </w:pPr>
      <w:r w:rsidRPr="00226FDB">
        <w:rPr>
          <w:color w:val="222222"/>
        </w:rPr>
        <w:t xml:space="preserve">El territorio Uru Chipaya tiene épocas donde se producen precipitaciones pluviales bastante fuertes, lo que genera una crecida exacerbada del rio Lauca; sin embargo, en los últimos años </w:t>
      </w:r>
      <w:r w:rsidR="00AE1C45">
        <w:rPr>
          <w:color w:val="222222"/>
        </w:rPr>
        <w:t>también</w:t>
      </w:r>
      <w:r w:rsidR="00450B00">
        <w:rPr>
          <w:color w:val="222222"/>
        </w:rPr>
        <w:t xml:space="preserve"> se tuvo</w:t>
      </w:r>
      <w:r w:rsidRPr="00226FDB">
        <w:rPr>
          <w:color w:val="222222"/>
        </w:rPr>
        <w:t xml:space="preserve"> fenómeno</w:t>
      </w:r>
      <w:r w:rsidR="00450B00">
        <w:rPr>
          <w:color w:val="222222"/>
        </w:rPr>
        <w:t>s</w:t>
      </w:r>
      <w:r w:rsidRPr="00226FDB">
        <w:rPr>
          <w:color w:val="222222"/>
        </w:rPr>
        <w:t xml:space="preserve"> contrario, a causa de los efectos del Cambio Climático </w:t>
      </w:r>
      <w:r w:rsidR="00450B00" w:rsidRPr="00226FDB">
        <w:rPr>
          <w:color w:val="222222"/>
        </w:rPr>
        <w:t>registrándose sequias y erosión de la tierra, “La disminución actual de las aguas del rio Lauca</w:t>
      </w:r>
      <w:r w:rsidR="00450B00">
        <w:rPr>
          <w:color w:val="222222"/>
        </w:rPr>
        <w:t>, que</w:t>
      </w:r>
      <w:r w:rsidR="00450B00" w:rsidRPr="00226FDB">
        <w:rPr>
          <w:color w:val="222222"/>
        </w:rPr>
        <w:t xml:space="preserve"> preocupa a las generaciones venideras, </w:t>
      </w:r>
      <w:r w:rsidR="00450B00">
        <w:rPr>
          <w:color w:val="222222"/>
        </w:rPr>
        <w:t>dificultando</w:t>
      </w:r>
      <w:r w:rsidR="00450B00" w:rsidRPr="00226FDB">
        <w:rPr>
          <w:color w:val="222222"/>
        </w:rPr>
        <w:t xml:space="preserve"> la agricultura para los pobladores de Chipaya.”(Muñoz y Lázaro, 2014)</w:t>
      </w:r>
      <w:r w:rsidR="00450B00">
        <w:rPr>
          <w:color w:val="222222"/>
        </w:rPr>
        <w:t>.</w:t>
      </w:r>
    </w:p>
    <w:p w:rsidR="006E3203" w:rsidRPr="00226FDB" w:rsidRDefault="00450B00" w:rsidP="00856B01">
      <w:pPr>
        <w:pStyle w:val="NormalWeb"/>
        <w:spacing w:before="120" w:beforeAutospacing="0" w:after="240" w:afterAutospacing="0"/>
        <w:jc w:val="both"/>
        <w:rPr>
          <w:color w:val="222222"/>
        </w:rPr>
      </w:pPr>
      <w:r>
        <w:rPr>
          <w:color w:val="222222"/>
        </w:rPr>
        <w:t>Por otra parte según datos de</w:t>
      </w:r>
      <w:r w:rsidR="006E3203" w:rsidRPr="00226FDB">
        <w:rPr>
          <w:color w:val="222222"/>
        </w:rPr>
        <w:t xml:space="preserve"> periódicos, revistas y artículos de especialistas ambientales se constató la contaminación del rio Lauca </w:t>
      </w:r>
      <w:r w:rsidRPr="00226FDB">
        <w:rPr>
          <w:color w:val="222222"/>
        </w:rPr>
        <w:t>“</w:t>
      </w:r>
      <w:r>
        <w:rPr>
          <w:color w:val="222222"/>
        </w:rPr>
        <w:t>con</w:t>
      </w:r>
      <w:r w:rsidRPr="00226FDB">
        <w:rPr>
          <w:color w:val="222222"/>
        </w:rPr>
        <w:t xml:space="preserve"> un Ph de 5 y 0,4 de miligramos por litro de arsénico, valores que superan 10 veces las normas locales” (El Deber, 2016)</w:t>
      </w:r>
      <w:r>
        <w:rPr>
          <w:color w:val="222222"/>
        </w:rPr>
        <w:t>.</w:t>
      </w:r>
    </w:p>
    <w:p w:rsidR="006E3203" w:rsidRPr="00226FDB" w:rsidRDefault="006E3203" w:rsidP="00856B01">
      <w:pPr>
        <w:pStyle w:val="NormalWeb"/>
        <w:spacing w:before="120" w:beforeAutospacing="0" w:after="240" w:afterAutospacing="0"/>
        <w:jc w:val="both"/>
        <w:rPr>
          <w:color w:val="222222"/>
        </w:rPr>
      </w:pPr>
      <w:r w:rsidRPr="00226FDB">
        <w:rPr>
          <w:color w:val="222222"/>
        </w:rPr>
        <w:lastRenderedPageBreak/>
        <w:t>Las variaciones eco-sistémicas, considerando sequias, heladas, granizadas, crecidas del rio Lauca, etc. adquirieron mayor drasticidad en el territorio de los Uru Chipaya, generando dificultades para el desarrollo, producción y salud de la población, esta última causada por los contaminantes químicos, como e</w:t>
      </w:r>
      <w:r w:rsidR="00822760">
        <w:rPr>
          <w:color w:val="222222"/>
        </w:rPr>
        <w:t>l arsénico de minería que generó</w:t>
      </w:r>
      <w:r w:rsidRPr="00226FDB">
        <w:rPr>
          <w:color w:val="222222"/>
        </w:rPr>
        <w:t xml:space="preserve"> irritaciones y enfermedades gastrointestinales en pobladores de la región. </w:t>
      </w:r>
    </w:p>
    <w:p w:rsidR="006E3203" w:rsidRPr="00226FDB" w:rsidRDefault="006E3203" w:rsidP="00856B01">
      <w:pPr>
        <w:pStyle w:val="NormalWeb"/>
        <w:numPr>
          <w:ilvl w:val="0"/>
          <w:numId w:val="2"/>
        </w:numPr>
        <w:spacing w:before="120" w:beforeAutospacing="0" w:after="240" w:afterAutospacing="0"/>
        <w:ind w:left="57" w:hanging="57"/>
        <w:jc w:val="both"/>
        <w:rPr>
          <w:b/>
          <w:color w:val="222222"/>
        </w:rPr>
      </w:pPr>
      <w:r w:rsidRPr="00226FDB">
        <w:rPr>
          <w:b/>
          <w:color w:val="222222"/>
        </w:rPr>
        <w:t>DIFICULTADES PARA LA PRODUCCIÓN AGROPECUARIA SOSTENIBLE.</w:t>
      </w:r>
    </w:p>
    <w:p w:rsidR="006E3203" w:rsidRPr="00226FDB" w:rsidRDefault="006E3203" w:rsidP="00856B01">
      <w:pPr>
        <w:pStyle w:val="NormalWeb"/>
        <w:spacing w:before="120" w:beforeAutospacing="0" w:after="240" w:afterAutospacing="0"/>
        <w:jc w:val="both"/>
        <w:rPr>
          <w:color w:val="222222"/>
        </w:rPr>
      </w:pPr>
      <w:r w:rsidRPr="00226FDB">
        <w:rPr>
          <w:color w:val="222222"/>
        </w:rPr>
        <w:t>“La producción de quinua, cañahua, papa luk’i son la base de alimentación.” (Muñoz y Lázaro, 2014) continuando con otra cita del texto descriptivo “El pueblo Uru chipaya” sus autores, Muñoz y Lázaro, emiten la siguiente afirmación, “Gracias a las tecnologías locales ancestrales, que aún perviven, han podido desarrollar todo un sistema productivo agrícola con el agua del rio Lauca.” (2014); las capacidades desarrolladas por los pobladores de Uru Chipaya no son meras coincidencias, se pueden mencionar factores que han motivado la necesidad de implementar medidas de mayor eficiencia de sus tierras: 1. El territorio fue reduciéndose por invasiones de otros pueblos mayores, la colonia y modificaciones territoriales en la época republicana, 2. Las pocas cualidades de fertilidad de sus tierras, siendo muy salinas se puede inferir que fueron más provechosas para el cultivo de quinua y similares; 3. Las adversidades climáticas, que en las últimas décadas se incorpora la contaminación por producto humano, reducen las capacidades de una producción extensiva y en tiempo.</w:t>
      </w:r>
    </w:p>
    <w:p w:rsidR="006E3203" w:rsidRPr="00226FDB" w:rsidRDefault="006E3203" w:rsidP="00856B01">
      <w:pPr>
        <w:pStyle w:val="NormalWeb"/>
        <w:spacing w:before="120" w:beforeAutospacing="0" w:after="240" w:afterAutospacing="0"/>
        <w:jc w:val="both"/>
        <w:rPr>
          <w:color w:val="222222"/>
        </w:rPr>
      </w:pPr>
      <w:r w:rsidRPr="00226FDB">
        <w:rPr>
          <w:color w:val="222222"/>
        </w:rPr>
        <w:t>Por otro lado se encuentra las actividades de ganadería a menor escala de ovino, camélido y porcino; históricamente una de sus principales actividades económicas se enfocaban en la pesca, caza y recolección de huevos, sin embargo se ha visto relegada a un aspecto complementario; una de las causas, con mayor enfoque en la pesca proviene de la contaminación del rio lauca, el arsénico y la acidificación del agua redujo la población de peces e i</w:t>
      </w:r>
      <w:r w:rsidR="00822760">
        <w:rPr>
          <w:color w:val="222222"/>
        </w:rPr>
        <w:t>ncluso mediante su consumo llegó</w:t>
      </w:r>
      <w:r w:rsidRPr="00226FDB">
        <w:rPr>
          <w:color w:val="222222"/>
        </w:rPr>
        <w:t xml:space="preserve"> a producir enfermedades a los pobladores.</w:t>
      </w:r>
    </w:p>
    <w:p w:rsidR="006E3203" w:rsidRPr="00226FDB" w:rsidRDefault="006E3203" w:rsidP="00856B01">
      <w:pPr>
        <w:spacing w:before="120" w:after="240" w:line="240" w:lineRule="auto"/>
        <w:jc w:val="both"/>
        <w:rPr>
          <w:rFonts w:ascii="Times New Roman" w:eastAsia="Times New Roman" w:hAnsi="Times New Roman" w:cs="Times New Roman"/>
          <w:color w:val="222222"/>
          <w:sz w:val="24"/>
          <w:szCs w:val="24"/>
          <w:lang w:eastAsia="es-BO"/>
        </w:rPr>
      </w:pPr>
      <w:r w:rsidRPr="00226FDB">
        <w:rPr>
          <w:rFonts w:ascii="Times New Roman" w:hAnsi="Times New Roman" w:cs="Times New Roman"/>
          <w:color w:val="222222"/>
          <w:sz w:val="24"/>
          <w:szCs w:val="24"/>
        </w:rPr>
        <w:t xml:space="preserve"> “Actualmente las tierras del lugar se caracterizan por el bajo rendimiento en sus sembradíos, que hasta antes podían abastecer de alimentos a los indígenas que quedaban en el lugar y  ahora se ven afectadas por la sequía, la falta de riego y semillas para abastecer de alimentos a la población que habita en el lugar.” (Bolivia Rural, 2012)</w:t>
      </w:r>
    </w:p>
    <w:p w:rsidR="009A16AA" w:rsidRPr="00226FDB" w:rsidRDefault="009A16AA" w:rsidP="00856B01">
      <w:pPr>
        <w:spacing w:before="120" w:after="240" w:line="240" w:lineRule="auto"/>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Todo esto provoca consecuencias en la economía de las familias, donde la población tiene el 81,5% de Necesidades Básicas Insatisfechas y </w:t>
      </w:r>
      <w:r w:rsidR="001F446E" w:rsidRPr="00226FDB">
        <w:rPr>
          <w:rFonts w:ascii="Times New Roman" w:eastAsia="Times New Roman" w:hAnsi="Times New Roman" w:cs="Times New Roman"/>
          <w:color w:val="222222"/>
          <w:sz w:val="24"/>
          <w:szCs w:val="24"/>
          <w:lang w:eastAsia="es-BO"/>
        </w:rPr>
        <w:t>una</w:t>
      </w:r>
      <w:r w:rsidRPr="00226FDB">
        <w:rPr>
          <w:rFonts w:ascii="Times New Roman" w:eastAsia="Times New Roman" w:hAnsi="Times New Roman" w:cs="Times New Roman"/>
          <w:color w:val="222222"/>
          <w:sz w:val="24"/>
          <w:szCs w:val="24"/>
          <w:lang w:eastAsia="es-BO"/>
        </w:rPr>
        <w:t xml:space="preserve"> alta migración de familias y jóvenes a Chile. </w:t>
      </w:r>
    </w:p>
    <w:p w:rsidR="00E8451B" w:rsidRPr="00226FDB" w:rsidRDefault="005A2DDD" w:rsidP="00856B01">
      <w:pPr>
        <w:spacing w:before="120" w:after="240" w:line="240" w:lineRule="auto"/>
        <w:ind w:left="15"/>
        <w:jc w:val="both"/>
        <w:rPr>
          <w:rFonts w:ascii="Times New Roman" w:eastAsia="Times New Roman" w:hAnsi="Times New Roman" w:cs="Times New Roman"/>
          <w:b/>
          <w:color w:val="222222"/>
          <w:sz w:val="24"/>
          <w:szCs w:val="24"/>
          <w:lang w:eastAsia="es-BO"/>
        </w:rPr>
      </w:pPr>
      <w:r>
        <w:rPr>
          <w:rFonts w:ascii="Times New Roman" w:eastAsia="Times New Roman" w:hAnsi="Times New Roman" w:cs="Times New Roman"/>
          <w:b/>
          <w:color w:val="222222"/>
          <w:sz w:val="24"/>
          <w:szCs w:val="24"/>
          <w:lang w:eastAsia="es-BO"/>
        </w:rPr>
        <w:t xml:space="preserve">SÍNTESIS DE PROBLEMÁTICA </w:t>
      </w:r>
    </w:p>
    <w:p w:rsidR="0050259B" w:rsidRDefault="0050259B" w:rsidP="00EA5EAF">
      <w:pPr>
        <w:pStyle w:val="Prrafodelista"/>
        <w:numPr>
          <w:ilvl w:val="0"/>
          <w:numId w:val="16"/>
        </w:numPr>
        <w:spacing w:before="120" w:after="24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Principales causas</w:t>
      </w:r>
      <w:r w:rsidRPr="0042773C">
        <w:rPr>
          <w:rFonts w:ascii="Times New Roman" w:eastAsia="Times New Roman" w:hAnsi="Times New Roman" w:cs="Times New Roman"/>
          <w:color w:val="222222"/>
          <w:sz w:val="24"/>
          <w:szCs w:val="24"/>
          <w:lang w:eastAsia="es-BO"/>
        </w:rPr>
        <w:t xml:space="preserve">: </w:t>
      </w:r>
      <w:r w:rsidR="00124FC2">
        <w:rPr>
          <w:rFonts w:ascii="Times New Roman" w:eastAsia="Times New Roman" w:hAnsi="Times New Roman" w:cs="Times New Roman"/>
          <w:color w:val="222222"/>
          <w:sz w:val="24"/>
          <w:szCs w:val="24"/>
          <w:lang w:eastAsia="es-BO"/>
        </w:rPr>
        <w:t>E</w:t>
      </w:r>
      <w:r w:rsidR="0090571B" w:rsidRPr="0042773C">
        <w:rPr>
          <w:rFonts w:ascii="Times New Roman" w:eastAsia="Times New Roman" w:hAnsi="Times New Roman" w:cs="Times New Roman"/>
          <w:color w:val="222222"/>
          <w:sz w:val="24"/>
          <w:szCs w:val="24"/>
          <w:lang w:eastAsia="es-BO"/>
        </w:rPr>
        <w:t>fectos del cambio climático</w:t>
      </w:r>
      <w:r w:rsidR="00124FC2">
        <w:rPr>
          <w:rFonts w:ascii="Times New Roman" w:eastAsia="Times New Roman" w:hAnsi="Times New Roman" w:cs="Times New Roman"/>
          <w:color w:val="222222"/>
          <w:sz w:val="24"/>
          <w:szCs w:val="24"/>
          <w:lang w:eastAsia="es-BO"/>
        </w:rPr>
        <w:t xml:space="preserve"> (cambios drásticos entre inundaciones, sequias, heladas)</w:t>
      </w:r>
      <w:r w:rsidR="0090571B" w:rsidRPr="0042773C">
        <w:rPr>
          <w:rFonts w:ascii="Times New Roman" w:eastAsia="Times New Roman" w:hAnsi="Times New Roman" w:cs="Times New Roman"/>
          <w:color w:val="222222"/>
          <w:sz w:val="24"/>
          <w:szCs w:val="24"/>
          <w:lang w:eastAsia="es-BO"/>
        </w:rPr>
        <w:t>,</w:t>
      </w:r>
      <w:r w:rsidR="00124FC2">
        <w:rPr>
          <w:rFonts w:ascii="Times New Roman" w:eastAsia="Times New Roman" w:hAnsi="Times New Roman" w:cs="Times New Roman"/>
          <w:color w:val="222222"/>
          <w:sz w:val="24"/>
          <w:szCs w:val="24"/>
          <w:lang w:eastAsia="es-BO"/>
        </w:rPr>
        <w:t xml:space="preserve"> contaminación de cuerpos de agua por minería, espacios reducidos para producción, estas condiciones generan:</w:t>
      </w:r>
      <w:r w:rsidR="0090571B" w:rsidRPr="0042773C">
        <w:rPr>
          <w:rFonts w:ascii="Times New Roman" w:eastAsia="Times New Roman" w:hAnsi="Times New Roman" w:cs="Times New Roman"/>
          <w:color w:val="222222"/>
          <w:sz w:val="24"/>
          <w:szCs w:val="24"/>
          <w:lang w:eastAsia="es-BO"/>
        </w:rPr>
        <w:t xml:space="preserve"> </w:t>
      </w:r>
      <w:r w:rsidR="00124FC2">
        <w:rPr>
          <w:rFonts w:ascii="Times New Roman" w:eastAsia="Times New Roman" w:hAnsi="Times New Roman" w:cs="Times New Roman"/>
          <w:color w:val="222222"/>
          <w:sz w:val="24"/>
          <w:szCs w:val="24"/>
          <w:lang w:eastAsia="es-BO"/>
        </w:rPr>
        <w:t xml:space="preserve">enfermedades gástricas y dérmicas, baja capacidad de producción, </w:t>
      </w:r>
      <w:r w:rsidR="0090571B" w:rsidRPr="0042773C">
        <w:rPr>
          <w:rFonts w:ascii="Times New Roman" w:eastAsia="Times New Roman" w:hAnsi="Times New Roman" w:cs="Times New Roman"/>
          <w:color w:val="222222"/>
          <w:sz w:val="24"/>
          <w:szCs w:val="24"/>
          <w:lang w:eastAsia="es-BO"/>
        </w:rPr>
        <w:t>migración temporal</w:t>
      </w:r>
      <w:r w:rsidR="00124FC2">
        <w:rPr>
          <w:rFonts w:ascii="Times New Roman" w:eastAsia="Times New Roman" w:hAnsi="Times New Roman" w:cs="Times New Roman"/>
          <w:color w:val="222222"/>
          <w:sz w:val="24"/>
          <w:szCs w:val="24"/>
          <w:lang w:eastAsia="es-BO"/>
        </w:rPr>
        <w:t xml:space="preserve"> y definitiva de habitantes.</w:t>
      </w:r>
    </w:p>
    <w:p w:rsidR="00F0571C" w:rsidRPr="00C53C87" w:rsidRDefault="00C53C87" w:rsidP="00EA5EAF">
      <w:pPr>
        <w:pStyle w:val="Prrafodelista"/>
        <w:numPr>
          <w:ilvl w:val="0"/>
          <w:numId w:val="16"/>
        </w:numPr>
        <w:spacing w:before="120" w:after="24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Afectados</w:t>
      </w:r>
      <w:r w:rsidRPr="0042773C">
        <w:rPr>
          <w:rFonts w:ascii="Times New Roman" w:eastAsia="Times New Roman" w:hAnsi="Times New Roman" w:cs="Times New Roman"/>
          <w:color w:val="222222"/>
          <w:sz w:val="24"/>
          <w:szCs w:val="24"/>
          <w:lang w:eastAsia="es-BO"/>
        </w:rPr>
        <w:t xml:space="preserve">: </w:t>
      </w:r>
      <w:r>
        <w:rPr>
          <w:rFonts w:ascii="Times New Roman" w:eastAsia="Times New Roman" w:hAnsi="Times New Roman" w:cs="Times New Roman"/>
          <w:color w:val="222222"/>
          <w:sz w:val="24"/>
          <w:szCs w:val="24"/>
          <w:lang w:eastAsia="es-BO"/>
        </w:rPr>
        <w:t xml:space="preserve">2.400 habitantes, entre </w:t>
      </w:r>
      <w:r w:rsidRPr="0042773C">
        <w:rPr>
          <w:rFonts w:ascii="Times New Roman" w:eastAsia="Times New Roman" w:hAnsi="Times New Roman" w:cs="Times New Roman"/>
          <w:color w:val="222222"/>
          <w:sz w:val="24"/>
          <w:szCs w:val="24"/>
          <w:lang w:eastAsia="es-BO"/>
        </w:rPr>
        <w:t>hombres, mujeres, jóvenes y niños que integran las familias indígenas de la AIOC Uru Chipaya.</w:t>
      </w:r>
    </w:p>
    <w:p w:rsidR="00A47968" w:rsidRPr="0042773C" w:rsidRDefault="0050259B" w:rsidP="00856B01">
      <w:pPr>
        <w:pStyle w:val="Prrafodelista"/>
        <w:numPr>
          <w:ilvl w:val="0"/>
          <w:numId w:val="16"/>
        </w:numPr>
        <w:spacing w:before="120" w:after="24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Situación a cambiar</w:t>
      </w:r>
      <w:r w:rsidRPr="0042773C">
        <w:rPr>
          <w:rFonts w:ascii="Times New Roman" w:eastAsia="Times New Roman" w:hAnsi="Times New Roman" w:cs="Times New Roman"/>
          <w:color w:val="222222"/>
          <w:sz w:val="24"/>
          <w:szCs w:val="24"/>
          <w:lang w:eastAsia="es-BO"/>
        </w:rPr>
        <w:t xml:space="preserve">: el modelo de producción de </w:t>
      </w:r>
      <w:r w:rsidR="0090571B" w:rsidRPr="0042773C">
        <w:rPr>
          <w:rFonts w:ascii="Times New Roman" w:eastAsia="Times New Roman" w:hAnsi="Times New Roman" w:cs="Times New Roman"/>
          <w:color w:val="222222"/>
          <w:sz w:val="24"/>
          <w:szCs w:val="24"/>
          <w:lang w:eastAsia="es-BO"/>
        </w:rPr>
        <w:t xml:space="preserve">subsistencia de las familias indígenas, deben ser garantizadas y fortalecidas, con </w:t>
      </w:r>
      <w:r w:rsidR="007B1224" w:rsidRPr="0042773C">
        <w:rPr>
          <w:rFonts w:ascii="Times New Roman" w:eastAsia="Times New Roman" w:hAnsi="Times New Roman" w:cs="Times New Roman"/>
          <w:color w:val="222222"/>
          <w:sz w:val="24"/>
          <w:szCs w:val="24"/>
          <w:lang w:eastAsia="es-BO"/>
        </w:rPr>
        <w:t>aplicación</w:t>
      </w:r>
      <w:r w:rsidR="0090571B" w:rsidRPr="0042773C">
        <w:rPr>
          <w:rFonts w:ascii="Times New Roman" w:eastAsia="Times New Roman" w:hAnsi="Times New Roman" w:cs="Times New Roman"/>
          <w:color w:val="222222"/>
          <w:sz w:val="24"/>
          <w:szCs w:val="24"/>
          <w:lang w:eastAsia="es-BO"/>
        </w:rPr>
        <w:t xml:space="preserve"> de nuevas tecnologías amigables con el medio ambiente</w:t>
      </w:r>
      <w:r w:rsidR="00A47968" w:rsidRPr="0042773C">
        <w:rPr>
          <w:rFonts w:ascii="Times New Roman" w:eastAsia="Times New Roman" w:hAnsi="Times New Roman" w:cs="Times New Roman"/>
          <w:color w:val="222222"/>
          <w:sz w:val="24"/>
          <w:szCs w:val="24"/>
          <w:lang w:eastAsia="es-BO"/>
        </w:rPr>
        <w:t>,</w:t>
      </w:r>
      <w:r w:rsidR="0090571B" w:rsidRPr="0042773C">
        <w:rPr>
          <w:rFonts w:ascii="Times New Roman" w:eastAsia="Times New Roman" w:hAnsi="Times New Roman" w:cs="Times New Roman"/>
          <w:color w:val="222222"/>
          <w:sz w:val="24"/>
          <w:szCs w:val="24"/>
          <w:lang w:eastAsia="es-BO"/>
        </w:rPr>
        <w:t xml:space="preserve"> fusionadas a </w:t>
      </w:r>
      <w:r w:rsidR="007B1224" w:rsidRPr="0042773C">
        <w:rPr>
          <w:rFonts w:ascii="Times New Roman" w:eastAsia="Times New Roman" w:hAnsi="Times New Roman" w:cs="Times New Roman"/>
          <w:color w:val="222222"/>
          <w:sz w:val="24"/>
          <w:szCs w:val="24"/>
          <w:lang w:eastAsia="es-BO"/>
        </w:rPr>
        <w:t>prácticas</w:t>
      </w:r>
      <w:r w:rsidR="0090571B" w:rsidRPr="0042773C">
        <w:rPr>
          <w:rFonts w:ascii="Times New Roman" w:eastAsia="Times New Roman" w:hAnsi="Times New Roman" w:cs="Times New Roman"/>
          <w:color w:val="222222"/>
          <w:sz w:val="24"/>
          <w:szCs w:val="24"/>
          <w:lang w:eastAsia="es-BO"/>
        </w:rPr>
        <w:t xml:space="preserve"> culturales</w:t>
      </w:r>
      <w:r w:rsidR="007B1224" w:rsidRPr="0042773C">
        <w:rPr>
          <w:rFonts w:ascii="Times New Roman" w:eastAsia="Times New Roman" w:hAnsi="Times New Roman" w:cs="Times New Roman"/>
          <w:color w:val="222222"/>
          <w:sz w:val="24"/>
          <w:szCs w:val="24"/>
          <w:lang w:eastAsia="es-BO"/>
        </w:rPr>
        <w:t>, que ayuden a desarrollar acciones preventivas al cambio climático</w:t>
      </w:r>
      <w:r w:rsidR="00B928C8" w:rsidRPr="0042773C">
        <w:rPr>
          <w:rFonts w:ascii="Times New Roman" w:eastAsia="Times New Roman" w:hAnsi="Times New Roman" w:cs="Times New Roman"/>
          <w:color w:val="222222"/>
          <w:sz w:val="24"/>
          <w:szCs w:val="24"/>
          <w:lang w:eastAsia="es-BO"/>
        </w:rPr>
        <w:t xml:space="preserve">. </w:t>
      </w:r>
    </w:p>
    <w:p w:rsidR="0050259B" w:rsidRPr="00226FDB" w:rsidRDefault="00891FD1"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También</w:t>
      </w:r>
      <w:r w:rsidR="00B928C8" w:rsidRPr="00226FDB">
        <w:rPr>
          <w:rFonts w:ascii="Times New Roman" w:eastAsia="Times New Roman" w:hAnsi="Times New Roman" w:cs="Times New Roman"/>
          <w:color w:val="222222"/>
          <w:sz w:val="24"/>
          <w:szCs w:val="24"/>
          <w:lang w:eastAsia="es-BO"/>
        </w:rPr>
        <w:t xml:space="preserve"> </w:t>
      </w:r>
      <w:r w:rsidR="00A47968" w:rsidRPr="00226FDB">
        <w:rPr>
          <w:rFonts w:ascii="Times New Roman" w:eastAsia="Times New Roman" w:hAnsi="Times New Roman" w:cs="Times New Roman"/>
          <w:color w:val="222222"/>
          <w:sz w:val="24"/>
          <w:szCs w:val="24"/>
          <w:lang w:eastAsia="es-BO"/>
        </w:rPr>
        <w:t xml:space="preserve">desarrollar acciones en otros rubros que fortalezca la economía de las familias como el turismo, empresas comunitarias, etc., y que también </w:t>
      </w:r>
      <w:r w:rsidR="0090571B" w:rsidRPr="00226FDB">
        <w:rPr>
          <w:rFonts w:ascii="Times New Roman" w:eastAsia="Times New Roman" w:hAnsi="Times New Roman" w:cs="Times New Roman"/>
          <w:color w:val="222222"/>
          <w:sz w:val="24"/>
          <w:szCs w:val="24"/>
          <w:lang w:eastAsia="es-BO"/>
        </w:rPr>
        <w:t xml:space="preserve">disminuya la migración </w:t>
      </w:r>
      <w:r w:rsidR="00A47968" w:rsidRPr="00226FDB">
        <w:rPr>
          <w:rFonts w:ascii="Times New Roman" w:eastAsia="Times New Roman" w:hAnsi="Times New Roman" w:cs="Times New Roman"/>
          <w:color w:val="222222"/>
          <w:sz w:val="24"/>
          <w:szCs w:val="24"/>
          <w:lang w:eastAsia="es-BO"/>
        </w:rPr>
        <w:t>al exterior</w:t>
      </w:r>
      <w:r w:rsidR="0090571B" w:rsidRPr="00226FDB">
        <w:rPr>
          <w:rFonts w:ascii="Times New Roman" w:eastAsia="Times New Roman" w:hAnsi="Times New Roman" w:cs="Times New Roman"/>
          <w:color w:val="222222"/>
          <w:sz w:val="24"/>
          <w:szCs w:val="24"/>
          <w:lang w:eastAsia="es-BO"/>
        </w:rPr>
        <w:t>.</w:t>
      </w:r>
    </w:p>
    <w:p w:rsidR="0050259B" w:rsidRPr="00822760" w:rsidRDefault="00822760" w:rsidP="00856B01">
      <w:pPr>
        <w:spacing w:before="120" w:after="240" w:line="240" w:lineRule="auto"/>
        <w:jc w:val="both"/>
        <w:rPr>
          <w:rFonts w:ascii="Times New Roman" w:eastAsia="Times New Roman" w:hAnsi="Times New Roman" w:cs="Times New Roman"/>
          <w:color w:val="222222"/>
          <w:sz w:val="24"/>
          <w:szCs w:val="24"/>
          <w:lang w:eastAsia="es-BO"/>
        </w:rPr>
      </w:pPr>
      <w:r w:rsidRPr="00822760">
        <w:rPr>
          <w:rFonts w:ascii="Times New Roman" w:eastAsia="Times New Roman" w:hAnsi="Times New Roman" w:cs="Times New Roman"/>
          <w:b/>
          <w:color w:val="222222"/>
          <w:sz w:val="24"/>
          <w:szCs w:val="24"/>
          <w:lang w:eastAsia="es-BO"/>
        </w:rPr>
        <w:lastRenderedPageBreak/>
        <w:t>TEMA</w:t>
      </w:r>
      <w:r w:rsidRPr="00822760">
        <w:rPr>
          <w:rFonts w:ascii="Times New Roman" w:eastAsia="Times New Roman" w:hAnsi="Times New Roman" w:cs="Times New Roman"/>
          <w:color w:val="222222"/>
          <w:sz w:val="24"/>
          <w:szCs w:val="24"/>
          <w:lang w:eastAsia="es-BO"/>
        </w:rPr>
        <w:t xml:space="preserve">: </w:t>
      </w:r>
      <w:r w:rsidRPr="00822760">
        <w:rPr>
          <w:rFonts w:ascii="Times New Roman" w:eastAsia="Times New Roman" w:hAnsi="Times New Roman" w:cs="Times New Roman"/>
          <w:b/>
          <w:color w:val="222222"/>
          <w:sz w:val="24"/>
          <w:szCs w:val="24"/>
          <w:lang w:eastAsia="es-BO"/>
        </w:rPr>
        <w:t>FORTALECIMIENTO DE LA ECONOMÍA COMUNITARIA, SEGURIDAD Y SOBERANÍA ALIMENTARIA DE LA AIOC URU CHIPAYA.</w:t>
      </w:r>
    </w:p>
    <w:p w:rsidR="004B7F6A" w:rsidRDefault="00982EFA" w:rsidP="0095286E">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Siendo estas las razones de análisis, las y los integrantes del grupo F optamos por construir</w:t>
      </w:r>
      <w:r w:rsidR="005726F6">
        <w:rPr>
          <w:rFonts w:ascii="Times New Roman" w:eastAsia="Times New Roman" w:hAnsi="Times New Roman" w:cs="Times New Roman"/>
          <w:color w:val="222222"/>
          <w:sz w:val="24"/>
          <w:szCs w:val="24"/>
          <w:lang w:eastAsia="es-BO"/>
        </w:rPr>
        <w:t xml:space="preserve"> una Política Pública</w:t>
      </w:r>
      <w:r w:rsidRPr="00226FDB">
        <w:rPr>
          <w:rFonts w:ascii="Times New Roman" w:eastAsia="Times New Roman" w:hAnsi="Times New Roman" w:cs="Times New Roman"/>
          <w:color w:val="222222"/>
          <w:sz w:val="24"/>
          <w:szCs w:val="24"/>
          <w:lang w:eastAsia="es-BO"/>
        </w:rPr>
        <w:t xml:space="preserve"> en “Economía y Soberanía Alimentaria” para</w:t>
      </w:r>
      <w:r w:rsidR="005726F6">
        <w:rPr>
          <w:rFonts w:ascii="Times New Roman" w:eastAsia="Times New Roman" w:hAnsi="Times New Roman" w:cs="Times New Roman"/>
          <w:color w:val="222222"/>
          <w:sz w:val="24"/>
          <w:szCs w:val="24"/>
          <w:lang w:eastAsia="es-BO"/>
        </w:rPr>
        <w:t xml:space="preserve"> e</w:t>
      </w:r>
      <w:r w:rsidR="005726F6" w:rsidRPr="005726F6">
        <w:rPr>
          <w:rFonts w:ascii="Times New Roman" w:eastAsia="Times New Roman" w:hAnsi="Times New Roman" w:cs="Times New Roman"/>
          <w:color w:val="222222"/>
          <w:sz w:val="24"/>
          <w:szCs w:val="24"/>
          <w:lang w:eastAsia="es-BO"/>
        </w:rPr>
        <w:t>l Gobierno Autónomo de la Nación Originaria Uru Chipaya (GANOUCH)</w:t>
      </w:r>
      <w:r w:rsidR="005726F6">
        <w:rPr>
          <w:rFonts w:ascii="Times New Roman" w:eastAsia="Times New Roman" w:hAnsi="Times New Roman" w:cs="Times New Roman"/>
          <w:color w:val="222222"/>
          <w:sz w:val="24"/>
          <w:szCs w:val="24"/>
          <w:lang w:eastAsia="es-BO"/>
        </w:rPr>
        <w:t>, a</w:t>
      </w:r>
      <w:r w:rsidR="00091D4C">
        <w:rPr>
          <w:rFonts w:ascii="Times New Roman" w:eastAsia="Times New Roman" w:hAnsi="Times New Roman" w:cs="Times New Roman"/>
          <w:color w:val="222222"/>
          <w:sz w:val="24"/>
          <w:szCs w:val="24"/>
          <w:lang w:eastAsia="es-BO"/>
        </w:rPr>
        <w:t xml:space="preserve"> través del enfoque de derechos</w:t>
      </w:r>
      <w:r w:rsidR="004B7F6A">
        <w:rPr>
          <w:rFonts w:ascii="Times New Roman" w:eastAsia="Times New Roman" w:hAnsi="Times New Roman" w:cs="Times New Roman"/>
          <w:color w:val="222222"/>
          <w:sz w:val="24"/>
          <w:szCs w:val="24"/>
          <w:lang w:eastAsia="es-BO"/>
        </w:rPr>
        <w:t>.</w:t>
      </w:r>
    </w:p>
    <w:p w:rsidR="004B7F6A" w:rsidRDefault="004B7F6A" w:rsidP="0095286E">
      <w:pPr>
        <w:spacing w:before="120" w:after="240" w:line="240" w:lineRule="auto"/>
        <w:ind w:left="15"/>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El Enfoque de Derechos</w:t>
      </w:r>
      <w:r w:rsidR="00091D4C">
        <w:rPr>
          <w:rFonts w:ascii="Times New Roman" w:eastAsia="Times New Roman" w:hAnsi="Times New Roman" w:cs="Times New Roman"/>
          <w:color w:val="222222"/>
          <w:sz w:val="24"/>
          <w:szCs w:val="24"/>
          <w:lang w:eastAsia="es-BO"/>
        </w:rPr>
        <w:t xml:space="preserve"> pri</w:t>
      </w:r>
      <w:r w:rsidR="0095286E" w:rsidRPr="0095286E">
        <w:rPr>
          <w:rFonts w:ascii="Times New Roman" w:eastAsia="Times New Roman" w:hAnsi="Times New Roman" w:cs="Times New Roman"/>
          <w:color w:val="222222"/>
          <w:sz w:val="24"/>
          <w:szCs w:val="24"/>
          <w:lang w:eastAsia="es-BO"/>
        </w:rPr>
        <w:t>oriza los derechos de las naciones y pueblos i</w:t>
      </w:r>
      <w:r>
        <w:rPr>
          <w:rFonts w:ascii="Times New Roman" w:eastAsia="Times New Roman" w:hAnsi="Times New Roman" w:cs="Times New Roman"/>
          <w:color w:val="222222"/>
          <w:sz w:val="24"/>
          <w:szCs w:val="24"/>
          <w:lang w:eastAsia="es-BO"/>
        </w:rPr>
        <w:t xml:space="preserve">ndígenas y sus derechos humanos reconocidos a nivel nacional e internacional en normativas, tratados, declaraciones. </w:t>
      </w:r>
      <w:r w:rsidR="0095286E" w:rsidRPr="0095286E">
        <w:rPr>
          <w:rFonts w:ascii="Times New Roman" w:eastAsia="Times New Roman" w:hAnsi="Times New Roman" w:cs="Times New Roman"/>
          <w:color w:val="222222"/>
          <w:sz w:val="24"/>
          <w:szCs w:val="24"/>
          <w:lang w:eastAsia="es-BO"/>
        </w:rPr>
        <w:t>Se aplica como un instrumento metodológico para la toma de decisiones en el planteamiento de la presente política pública y como un instrumento ético, que servirá para la protección y defensa de los derechos</w:t>
      </w:r>
      <w:r w:rsidR="00091D4C">
        <w:rPr>
          <w:rFonts w:ascii="Times New Roman" w:eastAsia="Times New Roman" w:hAnsi="Times New Roman" w:cs="Times New Roman"/>
          <w:color w:val="222222"/>
          <w:sz w:val="24"/>
          <w:szCs w:val="24"/>
          <w:lang w:eastAsia="es-BO"/>
        </w:rPr>
        <w:t xml:space="preserve">. </w:t>
      </w:r>
      <w:r w:rsidR="0095286E" w:rsidRPr="0095286E">
        <w:rPr>
          <w:rFonts w:ascii="Times New Roman" w:eastAsia="Times New Roman" w:hAnsi="Times New Roman" w:cs="Times New Roman"/>
          <w:color w:val="222222"/>
          <w:sz w:val="24"/>
          <w:szCs w:val="24"/>
          <w:lang w:eastAsia="es-BO"/>
        </w:rPr>
        <w:t>A partir de</w:t>
      </w:r>
      <w:r>
        <w:rPr>
          <w:rFonts w:ascii="Times New Roman" w:eastAsia="Times New Roman" w:hAnsi="Times New Roman" w:cs="Times New Roman"/>
          <w:color w:val="222222"/>
          <w:sz w:val="24"/>
          <w:szCs w:val="24"/>
          <w:lang w:eastAsia="es-BO"/>
        </w:rPr>
        <w:t xml:space="preserve"> este enfoque, </w:t>
      </w:r>
      <w:r w:rsidR="0095286E" w:rsidRPr="0095286E">
        <w:rPr>
          <w:rFonts w:ascii="Times New Roman" w:eastAsia="Times New Roman" w:hAnsi="Times New Roman" w:cs="Times New Roman"/>
          <w:color w:val="222222"/>
          <w:sz w:val="24"/>
          <w:szCs w:val="24"/>
          <w:lang w:eastAsia="es-BO"/>
        </w:rPr>
        <w:t xml:space="preserve">la persona (mujer y varón, de cualquier edad) está en el centro de las decisiones de la política pública </w:t>
      </w:r>
      <w:r>
        <w:rPr>
          <w:rFonts w:ascii="Times New Roman" w:eastAsia="Times New Roman" w:hAnsi="Times New Roman" w:cs="Times New Roman"/>
          <w:color w:val="222222"/>
          <w:sz w:val="24"/>
          <w:szCs w:val="24"/>
          <w:lang w:eastAsia="es-BO"/>
        </w:rPr>
        <w:t xml:space="preserve">que </w:t>
      </w:r>
      <w:r w:rsidR="0095286E" w:rsidRPr="0095286E">
        <w:rPr>
          <w:rFonts w:ascii="Times New Roman" w:eastAsia="Times New Roman" w:hAnsi="Times New Roman" w:cs="Times New Roman"/>
          <w:color w:val="222222"/>
          <w:sz w:val="24"/>
          <w:szCs w:val="24"/>
          <w:lang w:eastAsia="es-BO"/>
        </w:rPr>
        <w:t xml:space="preserve">se orienta al beneficio y a la satisfacción de sus necesidades, derechos y libertades. </w:t>
      </w:r>
      <w:r>
        <w:rPr>
          <w:rFonts w:ascii="Times New Roman" w:eastAsia="Times New Roman" w:hAnsi="Times New Roman" w:cs="Times New Roman"/>
          <w:color w:val="222222"/>
          <w:sz w:val="24"/>
          <w:szCs w:val="24"/>
          <w:lang w:eastAsia="es-BO"/>
        </w:rPr>
        <w:t>V</w:t>
      </w:r>
      <w:r w:rsidRPr="004B7F6A">
        <w:rPr>
          <w:rFonts w:ascii="Times New Roman" w:eastAsia="Times New Roman" w:hAnsi="Times New Roman" w:cs="Times New Roman"/>
          <w:color w:val="222222"/>
          <w:sz w:val="24"/>
          <w:szCs w:val="24"/>
          <w:lang w:eastAsia="es-BO"/>
        </w:rPr>
        <w:t xml:space="preserve">incula los derechos con las obligaciones estatales de respeto, de protección, de garantía y de promoción de los derechos del Gobierno </w:t>
      </w:r>
      <w:r>
        <w:rPr>
          <w:rFonts w:ascii="Times New Roman" w:eastAsia="Times New Roman" w:hAnsi="Times New Roman" w:cs="Times New Roman"/>
          <w:color w:val="222222"/>
          <w:sz w:val="24"/>
          <w:szCs w:val="24"/>
          <w:lang w:eastAsia="es-BO"/>
        </w:rPr>
        <w:t xml:space="preserve">Autónomo </w:t>
      </w:r>
      <w:r w:rsidRPr="004B7F6A">
        <w:rPr>
          <w:rFonts w:ascii="Times New Roman" w:eastAsia="Times New Roman" w:hAnsi="Times New Roman" w:cs="Times New Roman"/>
          <w:color w:val="222222"/>
          <w:sz w:val="24"/>
          <w:szCs w:val="24"/>
          <w:lang w:eastAsia="es-BO"/>
        </w:rPr>
        <w:t>de la Nación Uru Chipaya</w:t>
      </w:r>
    </w:p>
    <w:p w:rsidR="004B7F6A" w:rsidRPr="0095286E" w:rsidRDefault="0095286E" w:rsidP="004B7F6A">
      <w:pPr>
        <w:spacing w:before="120" w:after="240" w:line="240" w:lineRule="auto"/>
        <w:ind w:left="15"/>
        <w:jc w:val="both"/>
        <w:rPr>
          <w:rFonts w:ascii="Times New Roman" w:eastAsia="Times New Roman" w:hAnsi="Times New Roman" w:cs="Times New Roman"/>
          <w:color w:val="222222"/>
          <w:sz w:val="24"/>
          <w:szCs w:val="24"/>
          <w:lang w:eastAsia="es-BO"/>
        </w:rPr>
      </w:pPr>
      <w:r w:rsidRPr="0095286E">
        <w:rPr>
          <w:rFonts w:ascii="Times New Roman" w:eastAsia="Times New Roman" w:hAnsi="Times New Roman" w:cs="Times New Roman"/>
          <w:color w:val="222222"/>
          <w:sz w:val="24"/>
          <w:szCs w:val="24"/>
          <w:lang w:eastAsia="es-BO"/>
        </w:rPr>
        <w:t>El enfoque de derechos se basa en cuatro principios claves:</w:t>
      </w:r>
      <w:r w:rsidR="00091D4C">
        <w:rPr>
          <w:rFonts w:ascii="Times New Roman" w:eastAsia="Times New Roman" w:hAnsi="Times New Roman" w:cs="Times New Roman"/>
          <w:color w:val="222222"/>
          <w:sz w:val="24"/>
          <w:szCs w:val="24"/>
          <w:lang w:eastAsia="es-BO"/>
        </w:rPr>
        <w:t xml:space="preserve"> </w:t>
      </w:r>
      <w:r w:rsidRPr="0095286E">
        <w:rPr>
          <w:rFonts w:ascii="Times New Roman" w:eastAsia="Times New Roman" w:hAnsi="Times New Roman" w:cs="Times New Roman"/>
          <w:color w:val="222222"/>
          <w:sz w:val="24"/>
          <w:szCs w:val="24"/>
          <w:lang w:eastAsia="es-BO"/>
        </w:rPr>
        <w:t xml:space="preserve">El </w:t>
      </w:r>
      <w:r w:rsidRPr="0095286E">
        <w:rPr>
          <w:rFonts w:ascii="Times New Roman" w:eastAsia="Times New Roman" w:hAnsi="Times New Roman" w:cs="Times New Roman"/>
          <w:b/>
          <w:color w:val="222222"/>
          <w:sz w:val="24"/>
          <w:szCs w:val="24"/>
          <w:lang w:eastAsia="es-BO"/>
        </w:rPr>
        <w:t>Principio de Igualdad y no Discriminación</w:t>
      </w:r>
      <w:r w:rsidRPr="0095286E">
        <w:rPr>
          <w:rFonts w:ascii="Times New Roman" w:eastAsia="Times New Roman" w:hAnsi="Times New Roman" w:cs="Times New Roman"/>
          <w:color w:val="222222"/>
          <w:sz w:val="24"/>
          <w:szCs w:val="24"/>
          <w:lang w:eastAsia="es-BO"/>
        </w:rPr>
        <w:t>, es un principio básico, se basa en los derechos ciudadanos y la normativa jurídica que la sustenta.</w:t>
      </w:r>
      <w:r w:rsidR="00091D4C">
        <w:rPr>
          <w:rFonts w:ascii="Times New Roman" w:eastAsia="Times New Roman" w:hAnsi="Times New Roman" w:cs="Times New Roman"/>
          <w:color w:val="222222"/>
          <w:sz w:val="24"/>
          <w:szCs w:val="24"/>
          <w:lang w:eastAsia="es-BO"/>
        </w:rPr>
        <w:t xml:space="preserve"> </w:t>
      </w:r>
      <w:r w:rsidRPr="0095286E">
        <w:rPr>
          <w:rFonts w:ascii="Times New Roman" w:eastAsia="Times New Roman" w:hAnsi="Times New Roman" w:cs="Times New Roman"/>
          <w:color w:val="222222"/>
          <w:sz w:val="24"/>
          <w:szCs w:val="24"/>
          <w:lang w:eastAsia="es-BO"/>
        </w:rPr>
        <w:t xml:space="preserve">El </w:t>
      </w:r>
      <w:r w:rsidRPr="0095286E">
        <w:rPr>
          <w:rFonts w:ascii="Times New Roman" w:eastAsia="Times New Roman" w:hAnsi="Times New Roman" w:cs="Times New Roman"/>
          <w:b/>
          <w:color w:val="222222"/>
          <w:sz w:val="24"/>
          <w:szCs w:val="24"/>
          <w:lang w:eastAsia="es-BO"/>
        </w:rPr>
        <w:t>Principio de Progresividad y de no Regresividad</w:t>
      </w:r>
      <w:r w:rsidRPr="0095286E">
        <w:rPr>
          <w:rFonts w:ascii="Times New Roman" w:eastAsia="Times New Roman" w:hAnsi="Times New Roman" w:cs="Times New Roman"/>
          <w:color w:val="222222"/>
          <w:sz w:val="24"/>
          <w:szCs w:val="24"/>
          <w:lang w:eastAsia="es-BO"/>
        </w:rPr>
        <w:t>, implica que los derechos siempre tienen que ser reconocidos hacia adelante, no puede haber un retroceso en su protección, quiere decir, que los derechos ya garantizados no pueden eliminarse o reducirse.</w:t>
      </w:r>
      <w:r w:rsidR="00091D4C">
        <w:rPr>
          <w:rFonts w:ascii="Times New Roman" w:eastAsia="Times New Roman" w:hAnsi="Times New Roman" w:cs="Times New Roman"/>
          <w:color w:val="222222"/>
          <w:sz w:val="24"/>
          <w:szCs w:val="24"/>
          <w:lang w:eastAsia="es-BO"/>
        </w:rPr>
        <w:t xml:space="preserve"> </w:t>
      </w:r>
      <w:r w:rsidRPr="0095286E">
        <w:rPr>
          <w:rFonts w:ascii="Times New Roman" w:eastAsia="Times New Roman" w:hAnsi="Times New Roman" w:cs="Times New Roman"/>
          <w:color w:val="222222"/>
          <w:sz w:val="24"/>
          <w:szCs w:val="24"/>
          <w:lang w:eastAsia="es-BO"/>
        </w:rPr>
        <w:t xml:space="preserve">El </w:t>
      </w:r>
      <w:r w:rsidRPr="0095286E">
        <w:rPr>
          <w:rFonts w:ascii="Times New Roman" w:eastAsia="Times New Roman" w:hAnsi="Times New Roman" w:cs="Times New Roman"/>
          <w:b/>
          <w:color w:val="222222"/>
          <w:sz w:val="24"/>
          <w:szCs w:val="24"/>
          <w:lang w:eastAsia="es-BO"/>
        </w:rPr>
        <w:t>Principio de Derecho de Participación Ciudadana</w:t>
      </w:r>
      <w:r w:rsidRPr="0095286E">
        <w:rPr>
          <w:rFonts w:ascii="Times New Roman" w:eastAsia="Times New Roman" w:hAnsi="Times New Roman" w:cs="Times New Roman"/>
          <w:color w:val="222222"/>
          <w:sz w:val="24"/>
          <w:szCs w:val="24"/>
          <w:lang w:eastAsia="es-BO"/>
        </w:rPr>
        <w:t>, implica la participación o la intervención de varones y mujeres de la nación Uru Chipaya, incorporando a todos los sectores: personas con discapacidad, niñas, niños, adolescentes, jóvenes y adultos mayores.</w:t>
      </w:r>
      <w:r w:rsidR="00091D4C">
        <w:rPr>
          <w:rFonts w:ascii="Times New Roman" w:eastAsia="Times New Roman" w:hAnsi="Times New Roman" w:cs="Times New Roman"/>
          <w:color w:val="222222"/>
          <w:sz w:val="24"/>
          <w:szCs w:val="24"/>
          <w:lang w:eastAsia="es-BO"/>
        </w:rPr>
        <w:t xml:space="preserve"> Y e</w:t>
      </w:r>
      <w:r w:rsidRPr="0095286E">
        <w:rPr>
          <w:rFonts w:ascii="Times New Roman" w:eastAsia="Times New Roman" w:hAnsi="Times New Roman" w:cs="Times New Roman"/>
          <w:color w:val="222222"/>
          <w:sz w:val="24"/>
          <w:szCs w:val="24"/>
          <w:lang w:eastAsia="es-BO"/>
        </w:rPr>
        <w:t xml:space="preserve">l </w:t>
      </w:r>
      <w:r w:rsidRPr="0095286E">
        <w:rPr>
          <w:rFonts w:ascii="Times New Roman" w:eastAsia="Times New Roman" w:hAnsi="Times New Roman" w:cs="Times New Roman"/>
          <w:b/>
          <w:color w:val="222222"/>
          <w:sz w:val="24"/>
          <w:szCs w:val="24"/>
          <w:lang w:eastAsia="es-BO"/>
        </w:rPr>
        <w:t>Principio de Transparencia y Rendición de Cuentas</w:t>
      </w:r>
      <w:r w:rsidRPr="0095286E">
        <w:rPr>
          <w:rFonts w:ascii="Times New Roman" w:eastAsia="Times New Roman" w:hAnsi="Times New Roman" w:cs="Times New Roman"/>
          <w:color w:val="222222"/>
          <w:sz w:val="24"/>
          <w:szCs w:val="24"/>
          <w:lang w:eastAsia="es-BO"/>
        </w:rPr>
        <w:t xml:space="preserve">, que implica el conocimiento transparente de todas las decisiones, de tal forma q la/el ciudadana/o pueda conocer porqué se tomaron las decisiones, qué decisiones se han adoptado y se establezcan las responsabilidades en caso de que esto sea positivo o negativo. </w:t>
      </w:r>
      <w:r w:rsidR="004B7F6A">
        <w:rPr>
          <w:rFonts w:ascii="Times New Roman" w:eastAsia="Times New Roman" w:hAnsi="Times New Roman" w:cs="Times New Roman"/>
          <w:color w:val="222222"/>
          <w:sz w:val="24"/>
          <w:szCs w:val="24"/>
          <w:lang w:eastAsia="es-BO"/>
        </w:rPr>
        <w:t>Y e</w:t>
      </w:r>
      <w:r w:rsidRPr="0095286E">
        <w:rPr>
          <w:rFonts w:ascii="Times New Roman" w:eastAsia="Times New Roman" w:hAnsi="Times New Roman" w:cs="Times New Roman"/>
          <w:color w:val="222222"/>
          <w:sz w:val="24"/>
          <w:szCs w:val="24"/>
          <w:lang w:eastAsia="es-BO"/>
        </w:rPr>
        <w:t xml:space="preserve">l </w:t>
      </w:r>
      <w:r w:rsidRPr="0095286E">
        <w:rPr>
          <w:rFonts w:ascii="Times New Roman" w:eastAsia="Times New Roman" w:hAnsi="Times New Roman" w:cs="Times New Roman"/>
          <w:color w:val="222222"/>
          <w:sz w:val="24"/>
          <w:szCs w:val="24"/>
          <w:u w:val="single"/>
          <w:lang w:eastAsia="es-BO"/>
        </w:rPr>
        <w:t>Control Social</w:t>
      </w:r>
      <w:r w:rsidRPr="0095286E">
        <w:rPr>
          <w:rFonts w:ascii="Times New Roman" w:eastAsia="Times New Roman" w:hAnsi="Times New Roman" w:cs="Times New Roman"/>
          <w:color w:val="222222"/>
          <w:sz w:val="24"/>
          <w:szCs w:val="24"/>
          <w:lang w:eastAsia="es-BO"/>
        </w:rPr>
        <w:t xml:space="preserve"> </w:t>
      </w:r>
      <w:r w:rsidR="004B7F6A">
        <w:rPr>
          <w:rFonts w:ascii="Times New Roman" w:eastAsia="Times New Roman" w:hAnsi="Times New Roman" w:cs="Times New Roman"/>
          <w:color w:val="222222"/>
          <w:sz w:val="24"/>
          <w:szCs w:val="24"/>
          <w:lang w:eastAsia="es-BO"/>
        </w:rPr>
        <w:t>con la participación activa de la población</w:t>
      </w:r>
      <w:r w:rsidRPr="0095286E">
        <w:rPr>
          <w:rFonts w:ascii="Times New Roman" w:eastAsia="Times New Roman" w:hAnsi="Times New Roman" w:cs="Times New Roman"/>
          <w:color w:val="222222"/>
          <w:sz w:val="24"/>
          <w:szCs w:val="24"/>
          <w:lang w:eastAsia="es-BO"/>
        </w:rPr>
        <w:t>.</w:t>
      </w:r>
    </w:p>
    <w:p w:rsidR="000F1D4E" w:rsidRPr="00226FDB" w:rsidRDefault="000F1D4E" w:rsidP="00856B01">
      <w:pPr>
        <w:pStyle w:val="NormalWeb"/>
        <w:spacing w:before="120" w:beforeAutospacing="0" w:after="240" w:afterAutospacing="0"/>
        <w:jc w:val="both"/>
        <w:rPr>
          <w:b/>
          <w:color w:val="222222"/>
        </w:rPr>
      </w:pPr>
      <w:r w:rsidRPr="00226FDB">
        <w:rPr>
          <w:b/>
          <w:color w:val="222222"/>
        </w:rPr>
        <w:t>DESARROLLO EJES DE TRABAJO (3 EJES)</w:t>
      </w:r>
    </w:p>
    <w:p w:rsidR="00C53C87" w:rsidRPr="00C53C87" w:rsidRDefault="000F1D4E" w:rsidP="00856B01">
      <w:pPr>
        <w:pStyle w:val="NormalWeb"/>
        <w:numPr>
          <w:ilvl w:val="1"/>
          <w:numId w:val="2"/>
        </w:numPr>
        <w:spacing w:before="120" w:beforeAutospacing="0" w:after="240" w:afterAutospacing="0"/>
        <w:jc w:val="both"/>
        <w:rPr>
          <w:b/>
          <w:color w:val="222222"/>
        </w:rPr>
      </w:pPr>
      <w:r w:rsidRPr="00226FDB">
        <w:rPr>
          <w:b/>
          <w:color w:val="222222"/>
        </w:rPr>
        <w:t>PRIMER EJE</w:t>
      </w:r>
      <w:r w:rsidR="00C53C87">
        <w:rPr>
          <w:b/>
          <w:color w:val="222222"/>
        </w:rPr>
        <w:t xml:space="preserve">: </w:t>
      </w:r>
      <w:r w:rsidR="00C53C87" w:rsidRPr="00C53C87">
        <w:rPr>
          <w:b/>
          <w:color w:val="222222"/>
        </w:rPr>
        <w:t>Garantizar la seguridad y soberanía alimentaria</w:t>
      </w:r>
      <w:r w:rsidR="005E472D">
        <w:rPr>
          <w:b/>
          <w:color w:val="222222"/>
        </w:rPr>
        <w:t>.</w:t>
      </w:r>
    </w:p>
    <w:p w:rsidR="00C53C87" w:rsidRPr="00226FDB" w:rsidRDefault="00C53C87" w:rsidP="00856B01">
      <w:pPr>
        <w:pStyle w:val="NormalWeb"/>
        <w:spacing w:before="120" w:beforeAutospacing="0" w:after="240" w:afterAutospacing="0"/>
        <w:jc w:val="both"/>
        <w:rPr>
          <w:color w:val="222222"/>
        </w:rPr>
      </w:pPr>
      <w:r w:rsidRPr="00226FDB">
        <w:rPr>
          <w:color w:val="222222"/>
        </w:rPr>
        <w:t>La Constitución Política del Estado en el artículo 16, parágrafo I, e</w:t>
      </w:r>
      <w:r w:rsidR="00523092">
        <w:rPr>
          <w:color w:val="222222"/>
        </w:rPr>
        <w:t>stablece que toda persona tiene</w:t>
      </w:r>
      <w:r w:rsidRPr="00226FDB">
        <w:rPr>
          <w:color w:val="222222"/>
        </w:rPr>
        <w:t xml:space="preserve"> derecho al agua y a la alimentación, señala</w:t>
      </w:r>
      <w:r w:rsidR="00523092">
        <w:rPr>
          <w:color w:val="222222"/>
        </w:rPr>
        <w:t xml:space="preserve"> además,</w:t>
      </w:r>
      <w:r w:rsidRPr="00226FDB">
        <w:rPr>
          <w:color w:val="222222"/>
        </w:rPr>
        <w:t xml:space="preserve"> que el Estado tiene la obligación de garantizar la seguridad alimentaria, a través de una alimentación sana, adecuada y suficiente para toda la población. </w:t>
      </w:r>
    </w:p>
    <w:p w:rsidR="00C53C87" w:rsidRPr="00226FDB" w:rsidRDefault="00C53C87" w:rsidP="00856B01">
      <w:pPr>
        <w:pStyle w:val="NormalWeb"/>
        <w:spacing w:before="120" w:beforeAutospacing="0" w:after="240" w:afterAutospacing="0"/>
        <w:jc w:val="both"/>
        <w:rPr>
          <w:color w:val="222222"/>
        </w:rPr>
      </w:pPr>
      <w:r w:rsidRPr="00226FDB">
        <w:rPr>
          <w:color w:val="222222"/>
        </w:rPr>
        <w:t>Realizar acciones de desarrollo económico productivo en base a actividades que realizan en sus territorios, insertando innovadoras prácticas que se relacionen con su cultura y genere garantías sobre la seguridad alimentaria y resilientes a los efectos de cambio climático.</w:t>
      </w:r>
    </w:p>
    <w:p w:rsidR="00C53C87" w:rsidRPr="00C53C87" w:rsidRDefault="00C53C87" w:rsidP="00856B01">
      <w:pPr>
        <w:pStyle w:val="NormalWeb"/>
        <w:spacing w:before="120" w:beforeAutospacing="0" w:after="240" w:afterAutospacing="0"/>
        <w:jc w:val="both"/>
        <w:rPr>
          <w:color w:val="222222"/>
        </w:rPr>
      </w:pPr>
      <w:r w:rsidRPr="00226FDB">
        <w:rPr>
          <w:color w:val="222222"/>
        </w:rPr>
        <w:t xml:space="preserve">Plantear nuevas estrategias de dotación de tierras al Estado Central u otras posibilidades como la compra. </w:t>
      </w:r>
    </w:p>
    <w:p w:rsidR="000F1D4E" w:rsidRDefault="000F1D4E" w:rsidP="00856B01">
      <w:pPr>
        <w:pStyle w:val="NormalWeb"/>
        <w:numPr>
          <w:ilvl w:val="1"/>
          <w:numId w:val="2"/>
        </w:numPr>
        <w:spacing w:before="120" w:beforeAutospacing="0" w:after="240" w:afterAutospacing="0"/>
        <w:jc w:val="both"/>
        <w:rPr>
          <w:b/>
          <w:color w:val="222222"/>
        </w:rPr>
      </w:pPr>
      <w:r w:rsidRPr="00226FDB">
        <w:rPr>
          <w:b/>
          <w:color w:val="222222"/>
        </w:rPr>
        <w:t>SEGUNDO EJE</w:t>
      </w:r>
      <w:r w:rsidR="009802AD">
        <w:rPr>
          <w:b/>
          <w:color w:val="222222"/>
        </w:rPr>
        <w:t>: Capacidade</w:t>
      </w:r>
      <w:r w:rsidR="00451946">
        <w:rPr>
          <w:b/>
          <w:color w:val="222222"/>
        </w:rPr>
        <w:t>s integrales de desarrollo econó</w:t>
      </w:r>
      <w:r w:rsidR="005E472D">
        <w:rPr>
          <w:b/>
          <w:color w:val="222222"/>
        </w:rPr>
        <w:t>mico Indígena originario Campesino.</w:t>
      </w:r>
    </w:p>
    <w:p w:rsidR="00167EA6" w:rsidRPr="00226FDB" w:rsidRDefault="00167EA6" w:rsidP="00856B01">
      <w:pPr>
        <w:pStyle w:val="NormalWeb"/>
        <w:spacing w:before="120" w:beforeAutospacing="0" w:after="240" w:afterAutospacing="0"/>
        <w:jc w:val="both"/>
        <w:rPr>
          <w:b/>
          <w:color w:val="222222"/>
        </w:rPr>
      </w:pPr>
      <w:r>
        <w:rPr>
          <w:b/>
          <w:color w:val="222222"/>
        </w:rPr>
        <w:t>Generación</w:t>
      </w:r>
      <w:r w:rsidRPr="00226FDB">
        <w:rPr>
          <w:b/>
          <w:color w:val="222222"/>
        </w:rPr>
        <w:t xml:space="preserve"> fuentes de empleo </w:t>
      </w:r>
    </w:p>
    <w:p w:rsidR="00167EA6" w:rsidRPr="00226FDB" w:rsidRDefault="00167EA6" w:rsidP="00856B01">
      <w:pPr>
        <w:pStyle w:val="NormalWeb"/>
        <w:spacing w:before="120" w:beforeAutospacing="0" w:after="240" w:afterAutospacing="0"/>
        <w:jc w:val="both"/>
        <w:rPr>
          <w:color w:val="222222"/>
        </w:rPr>
      </w:pPr>
      <w:r w:rsidRPr="00226FDB">
        <w:rPr>
          <w:color w:val="222222"/>
        </w:rPr>
        <w:t xml:space="preserve">Promover nuevas iniciativas productivas que generen empleo, ingresos económicos fortaleciendo otros rubros como las empresas comunitarias puede ser en tejidos, artesanías, turismo, etc., para que </w:t>
      </w:r>
      <w:r w:rsidRPr="00226FDB">
        <w:rPr>
          <w:color w:val="222222"/>
        </w:rPr>
        <w:lastRenderedPageBreak/>
        <w:t>las familias y so</w:t>
      </w:r>
      <w:r w:rsidR="00822760">
        <w:rPr>
          <w:color w:val="222222"/>
        </w:rPr>
        <w:t>bre todo la juventud no sea vean</w:t>
      </w:r>
      <w:r w:rsidRPr="00226FDB">
        <w:rPr>
          <w:color w:val="222222"/>
        </w:rPr>
        <w:t xml:space="preserve"> obligado</w:t>
      </w:r>
      <w:r w:rsidR="00822760">
        <w:rPr>
          <w:color w:val="222222"/>
        </w:rPr>
        <w:t>s</w:t>
      </w:r>
      <w:r w:rsidRPr="00226FDB">
        <w:rPr>
          <w:color w:val="222222"/>
        </w:rPr>
        <w:t xml:space="preserve"> a salir de sus lugar de origen hasta el vecino país.</w:t>
      </w:r>
    </w:p>
    <w:p w:rsidR="00167EA6" w:rsidRPr="00226FDB" w:rsidRDefault="00167EA6" w:rsidP="00856B01">
      <w:pPr>
        <w:pStyle w:val="NormalWeb"/>
        <w:spacing w:before="120" w:beforeAutospacing="0" w:after="240" w:afterAutospacing="0"/>
        <w:jc w:val="both"/>
        <w:rPr>
          <w:b/>
          <w:color w:val="222222"/>
        </w:rPr>
      </w:pPr>
      <w:r w:rsidRPr="00226FDB">
        <w:rPr>
          <w:b/>
          <w:color w:val="222222"/>
        </w:rPr>
        <w:t>Transformación y garantías de Mercado</w:t>
      </w:r>
      <w:r w:rsidR="00822760">
        <w:rPr>
          <w:b/>
          <w:color w:val="222222"/>
        </w:rPr>
        <w:t xml:space="preserve"> interno</w:t>
      </w:r>
    </w:p>
    <w:p w:rsidR="00167EA6" w:rsidRPr="00226FDB" w:rsidRDefault="00167EA6" w:rsidP="00856B01">
      <w:pPr>
        <w:pStyle w:val="NormalWeb"/>
        <w:spacing w:before="120" w:beforeAutospacing="0" w:after="240" w:afterAutospacing="0"/>
        <w:jc w:val="both"/>
        <w:rPr>
          <w:color w:val="222222"/>
        </w:rPr>
      </w:pPr>
      <w:r w:rsidRPr="00226FDB">
        <w:rPr>
          <w:color w:val="222222"/>
        </w:rPr>
        <w:t>Generar modelos de transformación sobre las principales actividades ganaderas productivas, insertando tecnologías amigables al medio ambiente y que no altere sus costumbres pero que brinde nuevas técnicas de producción en mujeres, jóvenes; a través de sociedades comunitarias que garanticen el mercado de sus productos.</w:t>
      </w:r>
    </w:p>
    <w:p w:rsidR="00167EA6" w:rsidRPr="00226FDB" w:rsidRDefault="00167EA6" w:rsidP="00856B01">
      <w:pPr>
        <w:pStyle w:val="NormalWeb"/>
        <w:spacing w:before="120" w:beforeAutospacing="0" w:after="240" w:afterAutospacing="0"/>
        <w:jc w:val="both"/>
        <w:rPr>
          <w:b/>
          <w:color w:val="222222"/>
        </w:rPr>
      </w:pPr>
      <w:r w:rsidRPr="00226FDB">
        <w:rPr>
          <w:b/>
          <w:color w:val="222222"/>
        </w:rPr>
        <w:t>Comunicación</w:t>
      </w:r>
    </w:p>
    <w:p w:rsidR="00167EA6" w:rsidRPr="005E472D" w:rsidRDefault="00167EA6" w:rsidP="00856B01">
      <w:pPr>
        <w:pStyle w:val="NormalWeb"/>
        <w:spacing w:before="120" w:beforeAutospacing="0" w:after="240" w:afterAutospacing="0"/>
        <w:jc w:val="both"/>
        <w:rPr>
          <w:color w:val="222222"/>
        </w:rPr>
      </w:pPr>
      <w:r w:rsidRPr="00226FDB">
        <w:rPr>
          <w:color w:val="222222"/>
        </w:rPr>
        <w:t>Desarrollar estrategias de comunicación sobre rubros las principales practicas productivas, turísticas, culturales, que genere movimiento económico, fuentes de empleo, promoción de su cultura, costumbres.</w:t>
      </w:r>
    </w:p>
    <w:p w:rsidR="00F634C9" w:rsidRPr="0095286E" w:rsidRDefault="000F1D4E" w:rsidP="000A2EBC">
      <w:pPr>
        <w:pStyle w:val="NormalWeb"/>
        <w:numPr>
          <w:ilvl w:val="1"/>
          <w:numId w:val="2"/>
        </w:numPr>
        <w:spacing w:before="120" w:beforeAutospacing="0" w:after="240" w:afterAutospacing="0"/>
        <w:jc w:val="both"/>
        <w:rPr>
          <w:b/>
        </w:rPr>
      </w:pPr>
      <w:r w:rsidRPr="0095286E">
        <w:rPr>
          <w:b/>
        </w:rPr>
        <w:t>TERCER EJE</w:t>
      </w:r>
      <w:r w:rsidR="000A2EBC" w:rsidRPr="0095286E">
        <w:rPr>
          <w:b/>
        </w:rPr>
        <w:t xml:space="preserve">: </w:t>
      </w:r>
      <w:r w:rsidR="001B59ED" w:rsidRPr="0095286E">
        <w:rPr>
          <w:b/>
        </w:rPr>
        <w:t xml:space="preserve">Integración de la mujer </w:t>
      </w:r>
      <w:r w:rsidR="000A2EBC" w:rsidRPr="0095286E">
        <w:rPr>
          <w:b/>
        </w:rPr>
        <w:t xml:space="preserve">con equidad </w:t>
      </w:r>
      <w:r w:rsidR="001B59ED" w:rsidRPr="0095286E">
        <w:rPr>
          <w:b/>
        </w:rPr>
        <w:t>en</w:t>
      </w:r>
      <w:r w:rsidR="000A2EBC" w:rsidRPr="0095286E">
        <w:rPr>
          <w:b/>
        </w:rPr>
        <w:t xml:space="preserve"> la Economía Comunitaria, Seguridad y Soberanía Alimentaria.</w:t>
      </w:r>
    </w:p>
    <w:p w:rsidR="000A2EBC" w:rsidRDefault="000A2EBC" w:rsidP="000A2EBC">
      <w:pPr>
        <w:pStyle w:val="NormalWeb"/>
        <w:spacing w:before="120" w:beforeAutospacing="0" w:after="240" w:afterAutospacing="0"/>
        <w:jc w:val="both"/>
        <w:rPr>
          <w:color w:val="222222"/>
        </w:rPr>
      </w:pPr>
      <w:r>
        <w:rPr>
          <w:b/>
          <w:color w:val="222222"/>
        </w:rPr>
        <w:t>Participación de la mujer en espacios de poder:</w:t>
      </w:r>
      <w:r>
        <w:rPr>
          <w:color w:val="222222"/>
        </w:rPr>
        <w:t xml:space="preserve"> </w:t>
      </w:r>
      <w:r w:rsidR="00AF410B">
        <w:rPr>
          <w:color w:val="222222"/>
        </w:rPr>
        <w:t>A</w:t>
      </w:r>
      <w:r w:rsidR="00723094">
        <w:rPr>
          <w:color w:val="222222"/>
        </w:rPr>
        <w:t>ctualmente</w:t>
      </w:r>
      <w:r w:rsidR="00AF410B">
        <w:rPr>
          <w:color w:val="222222"/>
        </w:rPr>
        <w:t xml:space="preserve"> desde </w:t>
      </w:r>
      <w:r w:rsidR="00AF410B" w:rsidRPr="00AF410B">
        <w:rPr>
          <w:color w:val="222222"/>
        </w:rPr>
        <w:t>CPE reconoce y eleva a rango constitucional una serie de derechos específicos de las mujeres y un conjunto de valores y principios tendientes a lograr la equidad de género</w:t>
      </w:r>
      <w:r w:rsidR="000359D4">
        <w:rPr>
          <w:color w:val="222222"/>
        </w:rPr>
        <w:t xml:space="preserve">, </w:t>
      </w:r>
      <w:r w:rsidR="005036B6">
        <w:rPr>
          <w:color w:val="222222"/>
        </w:rPr>
        <w:t>siendo el proceso AIOC de Ur</w:t>
      </w:r>
      <w:r w:rsidR="00723094">
        <w:rPr>
          <w:color w:val="222222"/>
        </w:rPr>
        <w:t xml:space="preserve">u Chipaya inclusivo en su Estructura de poder con </w:t>
      </w:r>
      <w:r w:rsidR="007021BA">
        <w:rPr>
          <w:color w:val="222222"/>
        </w:rPr>
        <w:t>participación</w:t>
      </w:r>
      <w:r w:rsidR="00723094">
        <w:rPr>
          <w:color w:val="222222"/>
        </w:rPr>
        <w:t xml:space="preserve"> de mujeres indígenas, en acceso a cargos</w:t>
      </w:r>
      <w:r w:rsidR="000359D4">
        <w:rPr>
          <w:color w:val="222222"/>
        </w:rPr>
        <w:t>.</w:t>
      </w:r>
      <w:r w:rsidR="00723094">
        <w:rPr>
          <w:color w:val="222222"/>
        </w:rPr>
        <w:t xml:space="preserve"> </w:t>
      </w:r>
      <w:r w:rsidR="000359D4">
        <w:rPr>
          <w:color w:val="222222"/>
        </w:rPr>
        <w:t>Son avances importantes</w:t>
      </w:r>
      <w:r w:rsidR="00723094">
        <w:rPr>
          <w:color w:val="222222"/>
        </w:rPr>
        <w:t xml:space="preserve">, </w:t>
      </w:r>
      <w:r w:rsidR="000359D4">
        <w:rPr>
          <w:color w:val="222222"/>
        </w:rPr>
        <w:t>como desafíos por superar de manera</w:t>
      </w:r>
      <w:r w:rsidR="00723094">
        <w:rPr>
          <w:color w:val="222222"/>
        </w:rPr>
        <w:t xml:space="preserve"> individual</w:t>
      </w:r>
      <w:r w:rsidR="000359D4">
        <w:rPr>
          <w:color w:val="222222"/>
        </w:rPr>
        <w:t xml:space="preserve"> y colectiva</w:t>
      </w:r>
      <w:r w:rsidR="00723094">
        <w:rPr>
          <w:color w:val="222222"/>
        </w:rPr>
        <w:t xml:space="preserve"> para ir transformando en el tiempo la apertura de incluir a la mujer de forma equitativa en todos los escenarios.</w:t>
      </w:r>
    </w:p>
    <w:p w:rsidR="00723094" w:rsidRDefault="00723094" w:rsidP="000A2EBC">
      <w:pPr>
        <w:pStyle w:val="NormalWeb"/>
        <w:spacing w:before="120" w:beforeAutospacing="0" w:after="240" w:afterAutospacing="0"/>
        <w:jc w:val="both"/>
        <w:rPr>
          <w:color w:val="222222"/>
        </w:rPr>
      </w:pPr>
      <w:r>
        <w:rPr>
          <w:color w:val="222222"/>
        </w:rPr>
        <w:t xml:space="preserve">Con respecto a la participación de la mujer indígena en el ámbito económico, </w:t>
      </w:r>
      <w:r w:rsidR="00BB6112">
        <w:rPr>
          <w:color w:val="222222"/>
        </w:rPr>
        <w:t xml:space="preserve">son quienes </w:t>
      </w:r>
      <w:r>
        <w:rPr>
          <w:color w:val="222222"/>
        </w:rPr>
        <w:t>desarrollan</w:t>
      </w:r>
      <w:r w:rsidR="00BB6112">
        <w:rPr>
          <w:color w:val="222222"/>
        </w:rPr>
        <w:t xml:space="preserve"> y aportan con</w:t>
      </w:r>
      <w:r>
        <w:rPr>
          <w:color w:val="222222"/>
        </w:rPr>
        <w:t xml:space="preserve"> actividades que permiten generar recursos en la familia, el cual tiene fuertes desafíos para transformar en el tiempo</w:t>
      </w:r>
      <w:r w:rsidR="005036B6">
        <w:rPr>
          <w:color w:val="222222"/>
        </w:rPr>
        <w:t>,</w:t>
      </w:r>
      <w:r>
        <w:rPr>
          <w:color w:val="222222"/>
        </w:rPr>
        <w:t xml:space="preserve"> respecto a </w:t>
      </w:r>
      <w:r w:rsidR="007021BA">
        <w:rPr>
          <w:color w:val="222222"/>
        </w:rPr>
        <w:t>la carga laboral con tareas reproductivas, productivas y comunitarias</w:t>
      </w:r>
      <w:r w:rsidR="005036B6">
        <w:rPr>
          <w:color w:val="222222"/>
        </w:rPr>
        <w:t xml:space="preserve"> que dificulta a las mujeres desarrollar otras actividades, como los cargos en la estructura de gobierno de Chipaya</w:t>
      </w:r>
      <w:r w:rsidR="00BB6112">
        <w:rPr>
          <w:color w:val="222222"/>
        </w:rPr>
        <w:t>, donde tienen que cumplir con tareas de cuidado de sus hijos, la familia y ejercer los cargos</w:t>
      </w:r>
      <w:r w:rsidR="007021BA">
        <w:rPr>
          <w:color w:val="222222"/>
        </w:rPr>
        <w:t>.</w:t>
      </w:r>
    </w:p>
    <w:p w:rsidR="001D7B78" w:rsidRDefault="00BB6112" w:rsidP="000A2EBC">
      <w:pPr>
        <w:pStyle w:val="NormalWeb"/>
        <w:spacing w:before="120" w:beforeAutospacing="0" w:after="240" w:afterAutospacing="0"/>
        <w:jc w:val="both"/>
        <w:rPr>
          <w:color w:val="222222"/>
        </w:rPr>
      </w:pPr>
      <w:r>
        <w:rPr>
          <w:color w:val="222222"/>
        </w:rPr>
        <w:t>Esta situación no</w:t>
      </w:r>
      <w:r w:rsidR="00E20DBE">
        <w:rPr>
          <w:color w:val="222222"/>
        </w:rPr>
        <w:t>s</w:t>
      </w:r>
      <w:r>
        <w:rPr>
          <w:color w:val="222222"/>
        </w:rPr>
        <w:t xml:space="preserve"> lleva a plantear como parte </w:t>
      </w:r>
      <w:r w:rsidR="00E20DBE">
        <w:rPr>
          <w:color w:val="222222"/>
        </w:rPr>
        <w:t>esencial</w:t>
      </w:r>
      <w:r>
        <w:rPr>
          <w:color w:val="222222"/>
        </w:rPr>
        <w:t xml:space="preserve"> dar las condiciones para que las mujeres participen de espacios de toma de decisión respecto a la economía familiar, </w:t>
      </w:r>
      <w:r w:rsidR="00941D98">
        <w:rPr>
          <w:color w:val="222222"/>
        </w:rPr>
        <w:t xml:space="preserve">equidad de distribución </w:t>
      </w:r>
      <w:r w:rsidR="001D7B78">
        <w:rPr>
          <w:color w:val="222222"/>
        </w:rPr>
        <w:t>de tareas productivas y reproductivas.</w:t>
      </w:r>
    </w:p>
    <w:p w:rsidR="00BB6112" w:rsidRPr="000A2EBC" w:rsidRDefault="001D7B78" w:rsidP="000A2EBC">
      <w:pPr>
        <w:pStyle w:val="NormalWeb"/>
        <w:spacing w:before="120" w:beforeAutospacing="0" w:after="240" w:afterAutospacing="0"/>
        <w:jc w:val="both"/>
        <w:rPr>
          <w:color w:val="222222"/>
        </w:rPr>
      </w:pPr>
      <w:r>
        <w:rPr>
          <w:color w:val="222222"/>
        </w:rPr>
        <w:t>Sobre las actividades en seguridad alimentaria, la mujer participa en la producción agrícola y ganadera, para genera sustento en la familia, teniendo que realizar iniciativas productivas que fortalezcan actividades desarrolladas por las mujeres como los tejidos de lanas, transformación de carnes, lácteos, quinua y otros que generen mayores ingresos para la familia.</w:t>
      </w:r>
    </w:p>
    <w:p w:rsidR="00856B01" w:rsidRDefault="00856B01" w:rsidP="00856B01">
      <w:pPr>
        <w:pStyle w:val="NormalWeb"/>
        <w:spacing w:before="120" w:beforeAutospacing="0" w:after="240" w:afterAutospacing="0"/>
        <w:jc w:val="both"/>
        <w:rPr>
          <w:b/>
          <w:color w:val="222222"/>
        </w:rPr>
      </w:pPr>
    </w:p>
    <w:sectPr w:rsidR="00856B01" w:rsidSect="005A2DDD">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3ED" w:rsidRDefault="006843ED" w:rsidP="00226FDB">
      <w:pPr>
        <w:spacing w:after="0" w:line="240" w:lineRule="auto"/>
      </w:pPr>
      <w:r>
        <w:separator/>
      </w:r>
    </w:p>
  </w:endnote>
  <w:endnote w:type="continuationSeparator" w:id="0">
    <w:p w:rsidR="006843ED" w:rsidRDefault="006843ED" w:rsidP="0022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3ED" w:rsidRDefault="006843ED" w:rsidP="00226FDB">
      <w:pPr>
        <w:spacing w:after="0" w:line="240" w:lineRule="auto"/>
      </w:pPr>
      <w:r>
        <w:separator/>
      </w:r>
    </w:p>
  </w:footnote>
  <w:footnote w:type="continuationSeparator" w:id="0">
    <w:p w:rsidR="006843ED" w:rsidRDefault="006843ED" w:rsidP="00226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2313"/>
    <w:multiLevelType w:val="hybridMultilevel"/>
    <w:tmpl w:val="ED50AA5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15:restartNumberingAfterBreak="0">
    <w:nsid w:val="14E83822"/>
    <w:multiLevelType w:val="hybridMultilevel"/>
    <w:tmpl w:val="C4766E7C"/>
    <w:lvl w:ilvl="0" w:tplc="22B83D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7C6A6C"/>
    <w:multiLevelType w:val="hybridMultilevel"/>
    <w:tmpl w:val="38E64D9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2C5F7A26"/>
    <w:multiLevelType w:val="hybridMultilevel"/>
    <w:tmpl w:val="D3A28C2A"/>
    <w:lvl w:ilvl="0" w:tplc="400A0009">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4" w15:restartNumberingAfterBreak="0">
    <w:nsid w:val="316B03F6"/>
    <w:multiLevelType w:val="hybridMultilevel"/>
    <w:tmpl w:val="54BACB48"/>
    <w:lvl w:ilvl="0" w:tplc="F10AD08E">
      <w:start w:val="1"/>
      <w:numFmt w:val="bullet"/>
      <w:lvlText w:val="-"/>
      <w:lvlJc w:val="left"/>
      <w:pPr>
        <w:ind w:left="375" w:hanging="360"/>
      </w:pPr>
      <w:rPr>
        <w:rFonts w:ascii="Times New Roman" w:eastAsia="Times New Roman" w:hAnsi="Times New Roman" w:cs="Times New Roman" w:hint="default"/>
        <w:b/>
      </w:rPr>
    </w:lvl>
    <w:lvl w:ilvl="1" w:tplc="400A0003" w:tentative="1">
      <w:start w:val="1"/>
      <w:numFmt w:val="bullet"/>
      <w:lvlText w:val="o"/>
      <w:lvlJc w:val="left"/>
      <w:pPr>
        <w:ind w:left="1095" w:hanging="360"/>
      </w:pPr>
      <w:rPr>
        <w:rFonts w:ascii="Courier New" w:hAnsi="Courier New" w:cs="Courier New" w:hint="default"/>
      </w:rPr>
    </w:lvl>
    <w:lvl w:ilvl="2" w:tplc="400A0005" w:tentative="1">
      <w:start w:val="1"/>
      <w:numFmt w:val="bullet"/>
      <w:lvlText w:val=""/>
      <w:lvlJc w:val="left"/>
      <w:pPr>
        <w:ind w:left="1815" w:hanging="360"/>
      </w:pPr>
      <w:rPr>
        <w:rFonts w:ascii="Wingdings" w:hAnsi="Wingdings" w:hint="default"/>
      </w:rPr>
    </w:lvl>
    <w:lvl w:ilvl="3" w:tplc="400A0001" w:tentative="1">
      <w:start w:val="1"/>
      <w:numFmt w:val="bullet"/>
      <w:lvlText w:val=""/>
      <w:lvlJc w:val="left"/>
      <w:pPr>
        <w:ind w:left="2535" w:hanging="360"/>
      </w:pPr>
      <w:rPr>
        <w:rFonts w:ascii="Symbol" w:hAnsi="Symbol" w:hint="default"/>
      </w:rPr>
    </w:lvl>
    <w:lvl w:ilvl="4" w:tplc="400A0003" w:tentative="1">
      <w:start w:val="1"/>
      <w:numFmt w:val="bullet"/>
      <w:lvlText w:val="o"/>
      <w:lvlJc w:val="left"/>
      <w:pPr>
        <w:ind w:left="3255" w:hanging="360"/>
      </w:pPr>
      <w:rPr>
        <w:rFonts w:ascii="Courier New" w:hAnsi="Courier New" w:cs="Courier New" w:hint="default"/>
      </w:rPr>
    </w:lvl>
    <w:lvl w:ilvl="5" w:tplc="400A0005" w:tentative="1">
      <w:start w:val="1"/>
      <w:numFmt w:val="bullet"/>
      <w:lvlText w:val=""/>
      <w:lvlJc w:val="left"/>
      <w:pPr>
        <w:ind w:left="3975" w:hanging="360"/>
      </w:pPr>
      <w:rPr>
        <w:rFonts w:ascii="Wingdings" w:hAnsi="Wingdings" w:hint="default"/>
      </w:rPr>
    </w:lvl>
    <w:lvl w:ilvl="6" w:tplc="400A0001" w:tentative="1">
      <w:start w:val="1"/>
      <w:numFmt w:val="bullet"/>
      <w:lvlText w:val=""/>
      <w:lvlJc w:val="left"/>
      <w:pPr>
        <w:ind w:left="4695" w:hanging="360"/>
      </w:pPr>
      <w:rPr>
        <w:rFonts w:ascii="Symbol" w:hAnsi="Symbol" w:hint="default"/>
      </w:rPr>
    </w:lvl>
    <w:lvl w:ilvl="7" w:tplc="400A0003" w:tentative="1">
      <w:start w:val="1"/>
      <w:numFmt w:val="bullet"/>
      <w:lvlText w:val="o"/>
      <w:lvlJc w:val="left"/>
      <w:pPr>
        <w:ind w:left="5415" w:hanging="360"/>
      </w:pPr>
      <w:rPr>
        <w:rFonts w:ascii="Courier New" w:hAnsi="Courier New" w:cs="Courier New" w:hint="default"/>
      </w:rPr>
    </w:lvl>
    <w:lvl w:ilvl="8" w:tplc="400A0005" w:tentative="1">
      <w:start w:val="1"/>
      <w:numFmt w:val="bullet"/>
      <w:lvlText w:val=""/>
      <w:lvlJc w:val="left"/>
      <w:pPr>
        <w:ind w:left="6135" w:hanging="360"/>
      </w:pPr>
      <w:rPr>
        <w:rFonts w:ascii="Wingdings" w:hAnsi="Wingdings" w:hint="default"/>
      </w:rPr>
    </w:lvl>
  </w:abstractNum>
  <w:abstractNum w:abstractNumId="5" w15:restartNumberingAfterBreak="0">
    <w:nsid w:val="329D66B1"/>
    <w:multiLevelType w:val="hybridMultilevel"/>
    <w:tmpl w:val="FBB6217E"/>
    <w:lvl w:ilvl="0" w:tplc="81AAEF1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82761DB"/>
    <w:multiLevelType w:val="multilevel"/>
    <w:tmpl w:val="82BE454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B5681"/>
    <w:multiLevelType w:val="hybridMultilevel"/>
    <w:tmpl w:val="248A0C3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EB3194A"/>
    <w:multiLevelType w:val="hybridMultilevel"/>
    <w:tmpl w:val="5770F600"/>
    <w:lvl w:ilvl="0" w:tplc="0890FC14">
      <w:start w:val="4"/>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5D51D69"/>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AE454A"/>
    <w:multiLevelType w:val="hybridMultilevel"/>
    <w:tmpl w:val="49DAAFA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64056AE2"/>
    <w:multiLevelType w:val="hybridMultilevel"/>
    <w:tmpl w:val="D694AE20"/>
    <w:lvl w:ilvl="0" w:tplc="6036909A">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656B77C1"/>
    <w:multiLevelType w:val="hybridMultilevel"/>
    <w:tmpl w:val="DB08682C"/>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6A5F7BDE"/>
    <w:multiLevelType w:val="hybridMultilevel"/>
    <w:tmpl w:val="21C4B35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15:restartNumberingAfterBreak="0">
    <w:nsid w:val="78EF4792"/>
    <w:multiLevelType w:val="hybridMultilevel"/>
    <w:tmpl w:val="F73698A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7C3A1953"/>
    <w:multiLevelType w:val="hybridMultilevel"/>
    <w:tmpl w:val="874A9B1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2"/>
  </w:num>
  <w:num w:numId="5">
    <w:abstractNumId w:val="3"/>
  </w:num>
  <w:num w:numId="6">
    <w:abstractNumId w:val="1"/>
  </w:num>
  <w:num w:numId="7">
    <w:abstractNumId w:val="8"/>
  </w:num>
  <w:num w:numId="8">
    <w:abstractNumId w:val="2"/>
  </w:num>
  <w:num w:numId="9">
    <w:abstractNumId w:val="13"/>
  </w:num>
  <w:num w:numId="10">
    <w:abstractNumId w:val="10"/>
  </w:num>
  <w:num w:numId="11">
    <w:abstractNumId w:val="0"/>
  </w:num>
  <w:num w:numId="12">
    <w:abstractNumId w:val="9"/>
  </w:num>
  <w:num w:numId="13">
    <w:abstractNumId w:val="5"/>
  </w:num>
  <w:num w:numId="14">
    <w:abstractNumId w:val="1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EC"/>
    <w:rsid w:val="00010C8F"/>
    <w:rsid w:val="00016C6F"/>
    <w:rsid w:val="000359D4"/>
    <w:rsid w:val="000416D1"/>
    <w:rsid w:val="00057936"/>
    <w:rsid w:val="0007603D"/>
    <w:rsid w:val="00091D4C"/>
    <w:rsid w:val="00096D82"/>
    <w:rsid w:val="000A2EBC"/>
    <w:rsid w:val="000B689F"/>
    <w:rsid w:val="000D710D"/>
    <w:rsid w:val="000F047E"/>
    <w:rsid w:val="000F1D4E"/>
    <w:rsid w:val="000F7D5E"/>
    <w:rsid w:val="0011187C"/>
    <w:rsid w:val="001236D5"/>
    <w:rsid w:val="00124FC2"/>
    <w:rsid w:val="00140E94"/>
    <w:rsid w:val="00161059"/>
    <w:rsid w:val="00165EB5"/>
    <w:rsid w:val="00167EA6"/>
    <w:rsid w:val="00174DC0"/>
    <w:rsid w:val="001764C6"/>
    <w:rsid w:val="00190228"/>
    <w:rsid w:val="00197F57"/>
    <w:rsid w:val="001B59ED"/>
    <w:rsid w:val="001C152C"/>
    <w:rsid w:val="001D7B78"/>
    <w:rsid w:val="001E25DD"/>
    <w:rsid w:val="001F3B2B"/>
    <w:rsid w:val="001F446E"/>
    <w:rsid w:val="001F4C6E"/>
    <w:rsid w:val="00204063"/>
    <w:rsid w:val="00226FDB"/>
    <w:rsid w:val="002272C1"/>
    <w:rsid w:val="00235BA1"/>
    <w:rsid w:val="00237879"/>
    <w:rsid w:val="002449BC"/>
    <w:rsid w:val="002669EC"/>
    <w:rsid w:val="00270BC5"/>
    <w:rsid w:val="002B0D03"/>
    <w:rsid w:val="002C0DA1"/>
    <w:rsid w:val="002D73DF"/>
    <w:rsid w:val="00307D0D"/>
    <w:rsid w:val="00324BDD"/>
    <w:rsid w:val="00326B68"/>
    <w:rsid w:val="00335019"/>
    <w:rsid w:val="003E5074"/>
    <w:rsid w:val="003F6150"/>
    <w:rsid w:val="0042773C"/>
    <w:rsid w:val="004345DD"/>
    <w:rsid w:val="00450B00"/>
    <w:rsid w:val="00451946"/>
    <w:rsid w:val="004A450E"/>
    <w:rsid w:val="004B4448"/>
    <w:rsid w:val="004B7F6A"/>
    <w:rsid w:val="0050259B"/>
    <w:rsid w:val="005036B6"/>
    <w:rsid w:val="00516D3B"/>
    <w:rsid w:val="00523092"/>
    <w:rsid w:val="005673E1"/>
    <w:rsid w:val="005726F6"/>
    <w:rsid w:val="00590E56"/>
    <w:rsid w:val="005A2DDD"/>
    <w:rsid w:val="005B721F"/>
    <w:rsid w:val="005E472D"/>
    <w:rsid w:val="005F780F"/>
    <w:rsid w:val="00603FAC"/>
    <w:rsid w:val="00673667"/>
    <w:rsid w:val="0068139A"/>
    <w:rsid w:val="006843ED"/>
    <w:rsid w:val="006952EE"/>
    <w:rsid w:val="006A0B38"/>
    <w:rsid w:val="006B3788"/>
    <w:rsid w:val="006E1CC5"/>
    <w:rsid w:val="006E3203"/>
    <w:rsid w:val="007021BA"/>
    <w:rsid w:val="007110EB"/>
    <w:rsid w:val="007126D4"/>
    <w:rsid w:val="00723094"/>
    <w:rsid w:val="0073315D"/>
    <w:rsid w:val="0076162E"/>
    <w:rsid w:val="0077023D"/>
    <w:rsid w:val="007741D3"/>
    <w:rsid w:val="00774591"/>
    <w:rsid w:val="007B1224"/>
    <w:rsid w:val="007D3CE1"/>
    <w:rsid w:val="0080117A"/>
    <w:rsid w:val="00815CEC"/>
    <w:rsid w:val="00822760"/>
    <w:rsid w:val="00837EB9"/>
    <w:rsid w:val="00855EB9"/>
    <w:rsid w:val="00856B01"/>
    <w:rsid w:val="00866417"/>
    <w:rsid w:val="00891FD1"/>
    <w:rsid w:val="0089567E"/>
    <w:rsid w:val="008B68E6"/>
    <w:rsid w:val="008C6A21"/>
    <w:rsid w:val="008C781B"/>
    <w:rsid w:val="0090571B"/>
    <w:rsid w:val="00915891"/>
    <w:rsid w:val="00917726"/>
    <w:rsid w:val="009330E7"/>
    <w:rsid w:val="00941D98"/>
    <w:rsid w:val="009504C0"/>
    <w:rsid w:val="0095286E"/>
    <w:rsid w:val="009614AA"/>
    <w:rsid w:val="00962853"/>
    <w:rsid w:val="00963B34"/>
    <w:rsid w:val="00975F74"/>
    <w:rsid w:val="009802AD"/>
    <w:rsid w:val="00982EFA"/>
    <w:rsid w:val="009917EF"/>
    <w:rsid w:val="00996075"/>
    <w:rsid w:val="009A16AA"/>
    <w:rsid w:val="009F1017"/>
    <w:rsid w:val="00A16C8A"/>
    <w:rsid w:val="00A24F5C"/>
    <w:rsid w:val="00A370DF"/>
    <w:rsid w:val="00A47968"/>
    <w:rsid w:val="00A56611"/>
    <w:rsid w:val="00A57959"/>
    <w:rsid w:val="00A75EF1"/>
    <w:rsid w:val="00A77110"/>
    <w:rsid w:val="00A8354D"/>
    <w:rsid w:val="00AE1C45"/>
    <w:rsid w:val="00AF410B"/>
    <w:rsid w:val="00B114BD"/>
    <w:rsid w:val="00B31887"/>
    <w:rsid w:val="00B57900"/>
    <w:rsid w:val="00B74D90"/>
    <w:rsid w:val="00B87B7C"/>
    <w:rsid w:val="00B919AF"/>
    <w:rsid w:val="00B928C8"/>
    <w:rsid w:val="00BA08AD"/>
    <w:rsid w:val="00BB0B72"/>
    <w:rsid w:val="00BB6112"/>
    <w:rsid w:val="00BC0187"/>
    <w:rsid w:val="00C05A0D"/>
    <w:rsid w:val="00C25D4F"/>
    <w:rsid w:val="00C4337F"/>
    <w:rsid w:val="00C53C87"/>
    <w:rsid w:val="00C56DCF"/>
    <w:rsid w:val="00C926A1"/>
    <w:rsid w:val="00C9381A"/>
    <w:rsid w:val="00C943CE"/>
    <w:rsid w:val="00CA0D7E"/>
    <w:rsid w:val="00CC51E3"/>
    <w:rsid w:val="00CD60CD"/>
    <w:rsid w:val="00CE03B2"/>
    <w:rsid w:val="00CF3553"/>
    <w:rsid w:val="00D16CC8"/>
    <w:rsid w:val="00D347BE"/>
    <w:rsid w:val="00D67DAE"/>
    <w:rsid w:val="00D805E5"/>
    <w:rsid w:val="00D85E82"/>
    <w:rsid w:val="00D91221"/>
    <w:rsid w:val="00DA0F76"/>
    <w:rsid w:val="00DC03F6"/>
    <w:rsid w:val="00DF6863"/>
    <w:rsid w:val="00E20DBE"/>
    <w:rsid w:val="00E60435"/>
    <w:rsid w:val="00E677A7"/>
    <w:rsid w:val="00E83F99"/>
    <w:rsid w:val="00E8451B"/>
    <w:rsid w:val="00EA5EAF"/>
    <w:rsid w:val="00EB5E50"/>
    <w:rsid w:val="00ED5A3F"/>
    <w:rsid w:val="00EE1AFA"/>
    <w:rsid w:val="00F0571C"/>
    <w:rsid w:val="00F363A4"/>
    <w:rsid w:val="00F36D68"/>
    <w:rsid w:val="00F4307B"/>
    <w:rsid w:val="00F45666"/>
    <w:rsid w:val="00F566EE"/>
    <w:rsid w:val="00F577C8"/>
    <w:rsid w:val="00F634C9"/>
    <w:rsid w:val="00F976A7"/>
    <w:rsid w:val="00FF42EF"/>
    <w:rsid w:val="00FF655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B6482-3E97-4E97-AFB0-2A05A306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F3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2669E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2669EC"/>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69EC"/>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tulo2Car">
    <w:name w:val="Título 2 Car"/>
    <w:basedOn w:val="Fuentedeprrafopredeter"/>
    <w:link w:val="Ttulo2"/>
    <w:uiPriority w:val="9"/>
    <w:rsid w:val="002669EC"/>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2669EC"/>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sid w:val="002669EC"/>
    <w:rPr>
      <w:b/>
      <w:bCs/>
    </w:rPr>
  </w:style>
  <w:style w:type="character" w:styleId="Hipervnculo">
    <w:name w:val="Hyperlink"/>
    <w:basedOn w:val="Fuentedeprrafopredeter"/>
    <w:uiPriority w:val="99"/>
    <w:semiHidden/>
    <w:unhideWhenUsed/>
    <w:rsid w:val="002669EC"/>
    <w:rPr>
      <w:color w:val="0000FF"/>
      <w:u w:val="single"/>
    </w:rPr>
  </w:style>
  <w:style w:type="paragraph" w:styleId="Prrafodelista">
    <w:name w:val="List Paragraph"/>
    <w:basedOn w:val="Normal"/>
    <w:link w:val="PrrafodelistaCar"/>
    <w:uiPriority w:val="34"/>
    <w:qFormat/>
    <w:rsid w:val="00774591"/>
    <w:pPr>
      <w:ind w:left="720"/>
      <w:contextualSpacing/>
    </w:pPr>
  </w:style>
  <w:style w:type="character" w:customStyle="1" w:styleId="Ttulo1Car">
    <w:name w:val="Título 1 Car"/>
    <w:basedOn w:val="Fuentedeprrafopredeter"/>
    <w:link w:val="Ttulo1"/>
    <w:uiPriority w:val="9"/>
    <w:rsid w:val="001F3B2B"/>
    <w:rPr>
      <w:rFonts w:asciiTheme="majorHAnsi" w:eastAsiaTheme="majorEastAsia" w:hAnsiTheme="majorHAnsi" w:cstheme="majorBidi"/>
      <w:color w:val="365F91" w:themeColor="accent1" w:themeShade="BF"/>
      <w:sz w:val="32"/>
      <w:szCs w:val="32"/>
    </w:rPr>
  </w:style>
  <w:style w:type="character" w:customStyle="1" w:styleId="PrrafodelistaCar">
    <w:name w:val="Párrafo de lista Car"/>
    <w:link w:val="Prrafodelista"/>
    <w:uiPriority w:val="34"/>
    <w:locked/>
    <w:rsid w:val="001F3B2B"/>
  </w:style>
  <w:style w:type="paragraph" w:styleId="Encabezado">
    <w:name w:val="header"/>
    <w:basedOn w:val="Normal"/>
    <w:link w:val="EncabezadoCar"/>
    <w:uiPriority w:val="99"/>
    <w:unhideWhenUsed/>
    <w:rsid w:val="00226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FDB"/>
  </w:style>
  <w:style w:type="paragraph" w:styleId="Piedepgina">
    <w:name w:val="footer"/>
    <w:basedOn w:val="Normal"/>
    <w:link w:val="PiedepginaCar"/>
    <w:uiPriority w:val="99"/>
    <w:unhideWhenUsed/>
    <w:rsid w:val="00226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20035">
      <w:bodyDiv w:val="1"/>
      <w:marLeft w:val="0"/>
      <w:marRight w:val="0"/>
      <w:marTop w:val="0"/>
      <w:marBottom w:val="0"/>
      <w:divBdr>
        <w:top w:val="none" w:sz="0" w:space="0" w:color="auto"/>
        <w:left w:val="none" w:sz="0" w:space="0" w:color="auto"/>
        <w:bottom w:val="none" w:sz="0" w:space="0" w:color="auto"/>
        <w:right w:val="none" w:sz="0" w:space="0" w:color="auto"/>
      </w:divBdr>
    </w:div>
    <w:div w:id="804658087">
      <w:bodyDiv w:val="1"/>
      <w:marLeft w:val="0"/>
      <w:marRight w:val="0"/>
      <w:marTop w:val="0"/>
      <w:marBottom w:val="0"/>
      <w:divBdr>
        <w:top w:val="none" w:sz="0" w:space="0" w:color="auto"/>
        <w:left w:val="none" w:sz="0" w:space="0" w:color="auto"/>
        <w:bottom w:val="none" w:sz="0" w:space="0" w:color="auto"/>
        <w:right w:val="none" w:sz="0" w:space="0" w:color="auto"/>
      </w:divBdr>
    </w:div>
    <w:div w:id="970942106">
      <w:bodyDiv w:val="1"/>
      <w:marLeft w:val="0"/>
      <w:marRight w:val="0"/>
      <w:marTop w:val="0"/>
      <w:marBottom w:val="0"/>
      <w:divBdr>
        <w:top w:val="none" w:sz="0" w:space="0" w:color="auto"/>
        <w:left w:val="none" w:sz="0" w:space="0" w:color="auto"/>
        <w:bottom w:val="none" w:sz="0" w:space="0" w:color="auto"/>
        <w:right w:val="none" w:sz="0" w:space="0" w:color="auto"/>
      </w:divBdr>
    </w:div>
    <w:div w:id="1839420062">
      <w:bodyDiv w:val="1"/>
      <w:marLeft w:val="0"/>
      <w:marRight w:val="0"/>
      <w:marTop w:val="0"/>
      <w:marBottom w:val="0"/>
      <w:divBdr>
        <w:top w:val="none" w:sz="0" w:space="0" w:color="auto"/>
        <w:left w:val="none" w:sz="0" w:space="0" w:color="auto"/>
        <w:bottom w:val="none" w:sz="0" w:space="0" w:color="auto"/>
        <w:right w:val="none" w:sz="0" w:space="0" w:color="auto"/>
      </w:divBdr>
      <w:divsChild>
        <w:div w:id="1470366643">
          <w:marLeft w:val="547"/>
          <w:marRight w:val="0"/>
          <w:marTop w:val="0"/>
          <w:marBottom w:val="0"/>
          <w:divBdr>
            <w:top w:val="none" w:sz="0" w:space="0" w:color="auto"/>
            <w:left w:val="none" w:sz="0" w:space="0" w:color="auto"/>
            <w:bottom w:val="none" w:sz="0" w:space="0" w:color="auto"/>
            <w:right w:val="none" w:sz="0" w:space="0" w:color="auto"/>
          </w:divBdr>
        </w:div>
      </w:divsChild>
    </w:div>
    <w:div w:id="19743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E5D329F-2889-452E-BFFA-6536CD87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1949</Words>
  <Characters>10722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Victor Angel Alcoba Cabezas</cp:lastModifiedBy>
  <cp:revision>4</cp:revision>
  <dcterms:created xsi:type="dcterms:W3CDTF">2018-07-25T17:59:00Z</dcterms:created>
  <dcterms:modified xsi:type="dcterms:W3CDTF">2018-07-25T18:17:00Z</dcterms:modified>
</cp:coreProperties>
</file>