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BC7" w:rsidRPr="00DF562E" w:rsidRDefault="00212BC7" w:rsidP="00DF562E">
      <w:pPr>
        <w:jc w:val="both"/>
        <w:rPr>
          <w:rFonts w:ascii="Century Gothic" w:hAnsi="Century Gothic"/>
          <w:sz w:val="20"/>
          <w:szCs w:val="20"/>
        </w:rPr>
      </w:pPr>
      <w:bookmarkStart w:id="0" w:name="_GoBack"/>
      <w:r w:rsidRPr="00DF562E">
        <w:rPr>
          <w:rFonts w:ascii="Century Gothic" w:hAnsi="Century Gothic"/>
          <w:sz w:val="20"/>
          <w:szCs w:val="20"/>
        </w:rPr>
        <w:t>Con humildad debo confesar que el concepto de desarrollo endógeno es nuevo para mí, al menos en lo que se refiere al nombre lo desconocía, pero luego de leer el texto sugerido, me he dado cuenta que es un proceso muy cercano por el trabajo que he venido realizando.</w:t>
      </w:r>
    </w:p>
    <w:p w:rsidR="005F54B4" w:rsidRPr="00DF562E" w:rsidRDefault="00212BC7" w:rsidP="00DF562E">
      <w:pPr>
        <w:jc w:val="both"/>
        <w:rPr>
          <w:rFonts w:ascii="Century Gothic" w:hAnsi="Century Gothic"/>
          <w:b/>
          <w:sz w:val="20"/>
          <w:szCs w:val="20"/>
        </w:rPr>
      </w:pPr>
      <w:r w:rsidRPr="00DF562E">
        <w:rPr>
          <w:rFonts w:ascii="Century Gothic" w:hAnsi="Century Gothic"/>
          <w:b/>
          <w:sz w:val="20"/>
          <w:szCs w:val="20"/>
        </w:rPr>
        <w:t>¿Es posible el desarrollo endógeno?</w:t>
      </w:r>
    </w:p>
    <w:p w:rsidR="007463A8" w:rsidRPr="00DF562E" w:rsidRDefault="00437A2E" w:rsidP="00DF562E">
      <w:pPr>
        <w:jc w:val="both"/>
        <w:rPr>
          <w:rFonts w:ascii="Century Gothic" w:hAnsi="Century Gothic"/>
          <w:sz w:val="20"/>
          <w:szCs w:val="20"/>
        </w:rPr>
      </w:pPr>
      <w:r w:rsidRPr="00DF562E">
        <w:rPr>
          <w:rFonts w:ascii="Century Gothic" w:hAnsi="Century Gothic"/>
          <w:sz w:val="20"/>
          <w:szCs w:val="20"/>
        </w:rPr>
        <w:t>El desarrollo endógeno es posible</w:t>
      </w:r>
      <w:r w:rsidR="00CB5CEA" w:rsidRPr="00DF562E">
        <w:rPr>
          <w:rFonts w:ascii="Century Gothic" w:hAnsi="Century Gothic"/>
          <w:sz w:val="20"/>
          <w:szCs w:val="20"/>
        </w:rPr>
        <w:t xml:space="preserve"> en los territorios, donde vivo es lo que se ha pretendido</w:t>
      </w:r>
      <w:r w:rsidR="00953215" w:rsidRPr="00DF562E">
        <w:rPr>
          <w:rFonts w:ascii="Century Gothic" w:hAnsi="Century Gothic"/>
          <w:sz w:val="20"/>
          <w:szCs w:val="20"/>
        </w:rPr>
        <w:t xml:space="preserve"> desde siempre </w:t>
      </w:r>
      <w:r w:rsidR="00BA1B71" w:rsidRPr="00DF562E">
        <w:rPr>
          <w:rFonts w:ascii="Century Gothic" w:hAnsi="Century Gothic"/>
          <w:sz w:val="20"/>
          <w:szCs w:val="20"/>
        </w:rPr>
        <w:t xml:space="preserve">entre las asociaciones, </w:t>
      </w:r>
      <w:r w:rsidR="00953215" w:rsidRPr="00DF562E">
        <w:rPr>
          <w:rFonts w:ascii="Century Gothic" w:hAnsi="Century Gothic"/>
          <w:sz w:val="20"/>
          <w:szCs w:val="20"/>
        </w:rPr>
        <w:t>organiz</w:t>
      </w:r>
      <w:r w:rsidR="00BA1B71" w:rsidRPr="00DF562E">
        <w:rPr>
          <w:rFonts w:ascii="Century Gothic" w:hAnsi="Century Gothic"/>
          <w:sz w:val="20"/>
          <w:szCs w:val="20"/>
        </w:rPr>
        <w:t xml:space="preserve">aciones y comunidades, se ha buscado el desarrollo de las </w:t>
      </w:r>
      <w:r w:rsidR="007463A8" w:rsidRPr="00DF562E">
        <w:rPr>
          <w:rFonts w:ascii="Century Gothic" w:hAnsi="Century Gothic"/>
          <w:sz w:val="20"/>
          <w:szCs w:val="20"/>
        </w:rPr>
        <w:t>capacidades internas</w:t>
      </w:r>
      <w:r w:rsidR="00BA1B71" w:rsidRPr="00DF562E">
        <w:rPr>
          <w:rFonts w:ascii="Century Gothic" w:hAnsi="Century Gothic"/>
          <w:sz w:val="20"/>
          <w:szCs w:val="20"/>
        </w:rPr>
        <w:t xml:space="preserve"> buscando el bienestar de sus habitantes de una manera organizada y del trabajo en equipo a través de la creación de comisiones que ayuden a mejorar sus condiciones de salud, educación, organización, productividad.</w:t>
      </w:r>
    </w:p>
    <w:p w:rsidR="00BA1B71" w:rsidRPr="00DF562E" w:rsidRDefault="00BA1B71" w:rsidP="00DF562E">
      <w:pPr>
        <w:jc w:val="both"/>
        <w:rPr>
          <w:rFonts w:ascii="Century Gothic" w:hAnsi="Century Gothic"/>
          <w:sz w:val="20"/>
          <w:szCs w:val="20"/>
        </w:rPr>
      </w:pPr>
      <w:r w:rsidRPr="00DF562E">
        <w:rPr>
          <w:rFonts w:ascii="Century Gothic" w:hAnsi="Century Gothic"/>
          <w:sz w:val="20"/>
          <w:szCs w:val="20"/>
        </w:rPr>
        <w:t>Esta manera de organizarse les ha permitido participar activamente</w:t>
      </w:r>
      <w:r w:rsidR="002A1567" w:rsidRPr="00DF562E">
        <w:rPr>
          <w:rFonts w:ascii="Century Gothic" w:hAnsi="Century Gothic"/>
          <w:sz w:val="20"/>
          <w:szCs w:val="20"/>
        </w:rPr>
        <w:t xml:space="preserve"> a nivel externo con voz y voto en las decisiones tomadas a nivel de gobiernos locales</w:t>
      </w:r>
      <w:r w:rsidR="00910705" w:rsidRPr="00DF562E">
        <w:rPr>
          <w:rFonts w:ascii="Century Gothic" w:hAnsi="Century Gothic"/>
          <w:sz w:val="20"/>
          <w:szCs w:val="20"/>
        </w:rPr>
        <w:t xml:space="preserve"> con lo referente al bienestar de sus asociados</w:t>
      </w:r>
      <w:r w:rsidR="002A1567" w:rsidRPr="00DF562E">
        <w:rPr>
          <w:rFonts w:ascii="Century Gothic" w:hAnsi="Century Gothic"/>
          <w:sz w:val="20"/>
          <w:szCs w:val="20"/>
        </w:rPr>
        <w:t>.</w:t>
      </w:r>
    </w:p>
    <w:p w:rsidR="002A1567" w:rsidRPr="00DF562E" w:rsidRDefault="002A1567" w:rsidP="00DF562E">
      <w:pPr>
        <w:jc w:val="both"/>
        <w:rPr>
          <w:rFonts w:ascii="Century Gothic" w:hAnsi="Century Gothic"/>
          <w:sz w:val="20"/>
          <w:szCs w:val="20"/>
        </w:rPr>
      </w:pPr>
      <w:r w:rsidRPr="00DF562E">
        <w:rPr>
          <w:rFonts w:ascii="Century Gothic" w:hAnsi="Century Gothic"/>
          <w:sz w:val="20"/>
          <w:szCs w:val="20"/>
        </w:rPr>
        <w:t>El desarrollo endógeno lo comparo con la agroecología, que es una forma de producir en la que busca depender lo menos posible de factores externos a su chacra, sin e</w:t>
      </w:r>
      <w:r w:rsidR="00910705" w:rsidRPr="00DF562E">
        <w:rPr>
          <w:rFonts w:ascii="Century Gothic" w:hAnsi="Century Gothic"/>
          <w:sz w:val="20"/>
          <w:szCs w:val="20"/>
        </w:rPr>
        <w:t xml:space="preserve">mbargo la tecnología para </w:t>
      </w:r>
      <w:r w:rsidRPr="00DF562E">
        <w:rPr>
          <w:rFonts w:ascii="Century Gothic" w:hAnsi="Century Gothic"/>
          <w:sz w:val="20"/>
          <w:szCs w:val="20"/>
        </w:rPr>
        <w:t>conseguir el objetivo de ser lo más amigable con el ambiente cuidando los recursos</w:t>
      </w:r>
      <w:r w:rsidR="0052259F" w:rsidRPr="00DF562E">
        <w:rPr>
          <w:rFonts w:ascii="Century Gothic" w:hAnsi="Century Gothic"/>
          <w:sz w:val="20"/>
          <w:szCs w:val="20"/>
        </w:rPr>
        <w:t xml:space="preserve"> naturales se puede combinar con la tecnología como es el caso del riego que nos permite optimizar el </w:t>
      </w:r>
      <w:r w:rsidR="00910705" w:rsidRPr="00DF562E">
        <w:rPr>
          <w:rFonts w:ascii="Century Gothic" w:hAnsi="Century Gothic"/>
          <w:sz w:val="20"/>
          <w:szCs w:val="20"/>
        </w:rPr>
        <w:t xml:space="preserve">recurso </w:t>
      </w:r>
      <w:r w:rsidR="0052259F" w:rsidRPr="00DF562E">
        <w:rPr>
          <w:rFonts w:ascii="Century Gothic" w:hAnsi="Century Gothic"/>
          <w:sz w:val="20"/>
          <w:szCs w:val="20"/>
        </w:rPr>
        <w:t xml:space="preserve">agua. De igual manera el desarrollo endógeno no puede estar aislado totalmente  en los territorios, necesita de factores externos que lo ayuden a potenciar sin que </w:t>
      </w:r>
      <w:r w:rsidR="00910705" w:rsidRPr="00DF562E">
        <w:rPr>
          <w:rFonts w:ascii="Century Gothic" w:hAnsi="Century Gothic"/>
          <w:sz w:val="20"/>
          <w:szCs w:val="20"/>
        </w:rPr>
        <w:t xml:space="preserve">sus asociados </w:t>
      </w:r>
      <w:r w:rsidR="0052259F" w:rsidRPr="00DF562E">
        <w:rPr>
          <w:rFonts w:ascii="Century Gothic" w:hAnsi="Century Gothic"/>
          <w:sz w:val="20"/>
          <w:szCs w:val="20"/>
        </w:rPr>
        <w:t xml:space="preserve">pierdan su esencia. </w:t>
      </w:r>
      <w:r w:rsidRPr="00DF562E">
        <w:rPr>
          <w:rFonts w:ascii="Century Gothic" w:hAnsi="Century Gothic"/>
          <w:sz w:val="20"/>
          <w:szCs w:val="20"/>
        </w:rPr>
        <w:t xml:space="preserve"> </w:t>
      </w:r>
    </w:p>
    <w:p w:rsidR="00212BC7" w:rsidRPr="00DF562E" w:rsidRDefault="00212BC7" w:rsidP="00DF562E">
      <w:pPr>
        <w:jc w:val="both"/>
        <w:rPr>
          <w:rFonts w:ascii="Century Gothic" w:hAnsi="Century Gothic"/>
          <w:b/>
          <w:sz w:val="20"/>
          <w:szCs w:val="20"/>
        </w:rPr>
      </w:pPr>
      <w:r w:rsidRPr="00DF562E">
        <w:rPr>
          <w:rFonts w:ascii="Century Gothic" w:hAnsi="Century Gothic"/>
          <w:b/>
          <w:sz w:val="20"/>
          <w:szCs w:val="20"/>
        </w:rPr>
        <w:t>¿Hacia dónde dirigir el desarrollo endógeno? ¿Qué tiene a favor y qué en contra?</w:t>
      </w:r>
    </w:p>
    <w:p w:rsidR="0052259F" w:rsidRPr="00DF562E" w:rsidRDefault="0052259F" w:rsidP="00DF562E">
      <w:pPr>
        <w:jc w:val="both"/>
        <w:rPr>
          <w:rFonts w:ascii="Century Gothic" w:hAnsi="Century Gothic"/>
          <w:sz w:val="20"/>
          <w:szCs w:val="20"/>
        </w:rPr>
      </w:pPr>
      <w:r w:rsidRPr="00DF562E">
        <w:rPr>
          <w:rFonts w:ascii="Century Gothic" w:hAnsi="Century Gothic"/>
          <w:sz w:val="20"/>
          <w:szCs w:val="20"/>
        </w:rPr>
        <w:t>El desarrollo endógeno debe dirigirse principalm</w:t>
      </w:r>
      <w:r w:rsidR="00910705" w:rsidRPr="00DF562E">
        <w:rPr>
          <w:rFonts w:ascii="Century Gothic" w:hAnsi="Century Gothic"/>
          <w:sz w:val="20"/>
          <w:szCs w:val="20"/>
        </w:rPr>
        <w:t>ente</w:t>
      </w:r>
      <w:r w:rsidR="00295845" w:rsidRPr="00DF562E">
        <w:rPr>
          <w:rFonts w:ascii="Century Gothic" w:hAnsi="Century Gothic"/>
          <w:sz w:val="20"/>
          <w:szCs w:val="20"/>
        </w:rPr>
        <w:t xml:space="preserve"> al cambio de actitud de las personas a todo nivel, fortaleciendo </w:t>
      </w:r>
      <w:r w:rsidR="00910705" w:rsidRPr="00DF562E">
        <w:rPr>
          <w:rFonts w:ascii="Century Gothic" w:hAnsi="Century Gothic"/>
          <w:sz w:val="20"/>
          <w:szCs w:val="20"/>
        </w:rPr>
        <w:t>la agricultura familiar</w:t>
      </w:r>
      <w:r w:rsidR="00295845" w:rsidRPr="00DF562E">
        <w:rPr>
          <w:rFonts w:ascii="Century Gothic" w:hAnsi="Century Gothic"/>
          <w:sz w:val="20"/>
          <w:szCs w:val="20"/>
        </w:rPr>
        <w:t xml:space="preserve"> campesina</w:t>
      </w:r>
      <w:r w:rsidR="00910705" w:rsidRPr="00DF562E">
        <w:rPr>
          <w:rFonts w:ascii="Century Gothic" w:hAnsi="Century Gothic"/>
          <w:sz w:val="20"/>
          <w:szCs w:val="20"/>
        </w:rPr>
        <w:t xml:space="preserve"> agroecológica. En esta perspectiva, se necesita de políticas públicas</w:t>
      </w:r>
      <w:r w:rsidR="00295845" w:rsidRPr="00DF562E">
        <w:rPr>
          <w:rFonts w:ascii="Century Gothic" w:hAnsi="Century Gothic"/>
          <w:sz w:val="20"/>
          <w:szCs w:val="20"/>
        </w:rPr>
        <w:t xml:space="preserve"> que den continuidad y garantías a los procesos logrados.</w:t>
      </w:r>
    </w:p>
    <w:p w:rsidR="00DF562E" w:rsidRPr="00DF562E" w:rsidRDefault="002A1567" w:rsidP="00DF562E">
      <w:pPr>
        <w:jc w:val="both"/>
        <w:rPr>
          <w:rFonts w:ascii="Century Gothic" w:hAnsi="Century Gothic"/>
          <w:sz w:val="20"/>
          <w:szCs w:val="20"/>
        </w:rPr>
      </w:pPr>
      <w:r w:rsidRPr="00DF562E">
        <w:rPr>
          <w:rFonts w:ascii="Century Gothic" w:hAnsi="Century Gothic"/>
          <w:b/>
          <w:sz w:val="20"/>
          <w:szCs w:val="20"/>
        </w:rPr>
        <w:t>Tiene a favor</w:t>
      </w:r>
      <w:r w:rsidRPr="00DF562E">
        <w:rPr>
          <w:rFonts w:ascii="Century Gothic" w:hAnsi="Century Gothic"/>
          <w:sz w:val="20"/>
          <w:szCs w:val="20"/>
        </w:rPr>
        <w:t xml:space="preserve"> la búsqued</w:t>
      </w:r>
      <w:r w:rsidR="00DF562E" w:rsidRPr="00DF562E">
        <w:rPr>
          <w:rFonts w:ascii="Century Gothic" w:hAnsi="Century Gothic"/>
          <w:sz w:val="20"/>
          <w:szCs w:val="20"/>
        </w:rPr>
        <w:t xml:space="preserve">a y rescate de la </w:t>
      </w:r>
      <w:proofErr w:type="spellStart"/>
      <w:r w:rsidR="00DF562E" w:rsidRPr="00DF562E">
        <w:rPr>
          <w:rFonts w:ascii="Century Gothic" w:hAnsi="Century Gothic"/>
          <w:sz w:val="20"/>
          <w:szCs w:val="20"/>
        </w:rPr>
        <w:t>ancestralidad</w:t>
      </w:r>
      <w:proofErr w:type="spellEnd"/>
      <w:r w:rsidR="00DF562E" w:rsidRPr="00DF562E">
        <w:rPr>
          <w:rFonts w:ascii="Century Gothic" w:hAnsi="Century Gothic"/>
          <w:sz w:val="20"/>
          <w:szCs w:val="20"/>
        </w:rPr>
        <w:t>, el respeto por la pacha mama y el respeto por decisiones organizativas.</w:t>
      </w:r>
    </w:p>
    <w:p w:rsidR="002A1567" w:rsidRPr="00DF562E" w:rsidRDefault="00DF562E" w:rsidP="00DF562E">
      <w:pPr>
        <w:jc w:val="both"/>
        <w:rPr>
          <w:rFonts w:ascii="Century Gothic" w:hAnsi="Century Gothic"/>
          <w:sz w:val="20"/>
          <w:szCs w:val="20"/>
        </w:rPr>
      </w:pPr>
      <w:r w:rsidRPr="00DF562E">
        <w:rPr>
          <w:rFonts w:ascii="Century Gothic" w:hAnsi="Century Gothic"/>
          <w:sz w:val="20"/>
          <w:szCs w:val="20"/>
        </w:rPr>
        <w:t xml:space="preserve">Si bien es cierto con el desarrollo endógeno se quiere fortalecer a las bases de manera interna, </w:t>
      </w:r>
      <w:r>
        <w:rPr>
          <w:rFonts w:ascii="Century Gothic" w:hAnsi="Century Gothic"/>
          <w:b/>
          <w:sz w:val="20"/>
          <w:szCs w:val="20"/>
        </w:rPr>
        <w:t>tiene en contra</w:t>
      </w:r>
      <w:r w:rsidRPr="00DF562E">
        <w:rPr>
          <w:rFonts w:ascii="Century Gothic" w:hAnsi="Century Gothic"/>
          <w:sz w:val="20"/>
          <w:szCs w:val="20"/>
        </w:rPr>
        <w:t xml:space="preserve"> el irse a los extremos y manejar con hermetismo sin permitir tomar cosas positivas de lo externo en beneficio de la gente en las organizaciones y comunidades.  </w:t>
      </w:r>
    </w:p>
    <w:p w:rsidR="00212BC7" w:rsidRPr="00730F6E" w:rsidRDefault="00212BC7" w:rsidP="00DF562E">
      <w:pPr>
        <w:jc w:val="both"/>
        <w:rPr>
          <w:rFonts w:ascii="Century Gothic" w:hAnsi="Century Gothic"/>
          <w:b/>
          <w:sz w:val="20"/>
          <w:szCs w:val="20"/>
        </w:rPr>
      </w:pPr>
      <w:r w:rsidRPr="00730F6E">
        <w:rPr>
          <w:rFonts w:ascii="Century Gothic" w:hAnsi="Century Gothic"/>
          <w:b/>
          <w:sz w:val="20"/>
          <w:szCs w:val="20"/>
        </w:rPr>
        <w:t>¿Cómo se relaciona con el Buen Vivir o Vivir Bien?</w:t>
      </w:r>
    </w:p>
    <w:p w:rsidR="00295845" w:rsidRPr="00DF562E" w:rsidRDefault="00295845" w:rsidP="00DF562E">
      <w:pPr>
        <w:jc w:val="both"/>
        <w:rPr>
          <w:rFonts w:ascii="Century Gothic" w:hAnsi="Century Gothic"/>
          <w:sz w:val="20"/>
          <w:szCs w:val="20"/>
        </w:rPr>
      </w:pPr>
      <w:r w:rsidRPr="00DF562E">
        <w:rPr>
          <w:rFonts w:ascii="Century Gothic" w:hAnsi="Century Gothic"/>
          <w:sz w:val="20"/>
          <w:szCs w:val="20"/>
        </w:rPr>
        <w:t xml:space="preserve">Como lo indica en la lectura, el desarrollo endógeno tiene como base y eje las propuestas del Buen vivir, entonces el desarrollo endógeno cuando está bien direccionado permitirá  </w:t>
      </w:r>
      <w:r w:rsidR="00DF562E" w:rsidRPr="00DF562E">
        <w:rPr>
          <w:rFonts w:ascii="Century Gothic" w:hAnsi="Century Gothic"/>
          <w:sz w:val="20"/>
          <w:szCs w:val="20"/>
        </w:rPr>
        <w:t xml:space="preserve">a través de la agroecología, </w:t>
      </w:r>
      <w:r w:rsidRPr="00DF562E">
        <w:rPr>
          <w:rFonts w:ascii="Century Gothic" w:hAnsi="Century Gothic"/>
          <w:sz w:val="20"/>
          <w:szCs w:val="20"/>
        </w:rPr>
        <w:t>contribuir al cuidado del ambiente fomentando el trabajo familiar gozando de una buena alimentación y una buena salud, conseguir bienestar económico</w:t>
      </w:r>
      <w:r w:rsidR="00DF562E" w:rsidRPr="00DF562E">
        <w:rPr>
          <w:rFonts w:ascii="Century Gothic" w:hAnsi="Century Gothic"/>
          <w:sz w:val="20"/>
          <w:szCs w:val="20"/>
        </w:rPr>
        <w:t xml:space="preserve"> lo que se traduce en el buen vivir.</w:t>
      </w:r>
    </w:p>
    <w:bookmarkEnd w:id="0"/>
    <w:p w:rsidR="00295845" w:rsidRDefault="00295845"/>
    <w:sectPr w:rsidR="002958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69"/>
    <w:rsid w:val="00212BC7"/>
    <w:rsid w:val="00294269"/>
    <w:rsid w:val="00295845"/>
    <w:rsid w:val="002A1567"/>
    <w:rsid w:val="002F05A2"/>
    <w:rsid w:val="004349E7"/>
    <w:rsid w:val="00437A2E"/>
    <w:rsid w:val="0052259F"/>
    <w:rsid w:val="005F23C1"/>
    <w:rsid w:val="005F54B4"/>
    <w:rsid w:val="00730F6E"/>
    <w:rsid w:val="007463A8"/>
    <w:rsid w:val="00910705"/>
    <w:rsid w:val="00953215"/>
    <w:rsid w:val="00BA1B71"/>
    <w:rsid w:val="00CB5CEA"/>
    <w:rsid w:val="00DF562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D2BE2-EE39-46D3-8257-3B49B03C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2018-05-25T03:08:00Z</dcterms:created>
  <dcterms:modified xsi:type="dcterms:W3CDTF">2018-05-27T01:39:00Z</dcterms:modified>
</cp:coreProperties>
</file>