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1D" w:rsidRPr="00B0301D" w:rsidRDefault="00B0301D" w:rsidP="00B0301D">
      <w:pPr>
        <w:pStyle w:val="Sinespaciado"/>
        <w:rPr>
          <w:rFonts w:ascii="Segoe UI" w:hAnsi="Segoe UI" w:cs="Segoe UI"/>
          <w:b/>
          <w:u w:val="single"/>
        </w:rPr>
      </w:pPr>
      <w:r w:rsidRPr="00B0301D">
        <w:rPr>
          <w:rFonts w:ascii="Segoe UI" w:hAnsi="Segoe UI" w:cs="Segoe UI"/>
          <w:b/>
          <w:u w:val="single"/>
        </w:rPr>
        <w:t xml:space="preserve">Foro virtual sobre diálogo de saberes e investigación </w:t>
      </w:r>
      <w:proofErr w:type="spellStart"/>
      <w:r w:rsidRPr="00B0301D">
        <w:rPr>
          <w:rFonts w:ascii="Segoe UI" w:hAnsi="Segoe UI" w:cs="Segoe UI"/>
          <w:b/>
          <w:u w:val="single"/>
        </w:rPr>
        <w:t>transdisciplinaria</w:t>
      </w:r>
      <w:proofErr w:type="spellEnd"/>
      <w:r w:rsidRPr="00B0301D">
        <w:rPr>
          <w:rFonts w:ascii="Segoe UI" w:hAnsi="Segoe UI" w:cs="Segoe UI"/>
          <w:b/>
          <w:u w:val="single"/>
        </w:rPr>
        <w:t xml:space="preserve"> en agroecología</w:t>
      </w:r>
    </w:p>
    <w:p w:rsidR="00B0301D" w:rsidRDefault="00B0301D">
      <w:pPr>
        <w:rPr>
          <w:rFonts w:ascii="Raleway" w:hAnsi="Raleway"/>
          <w:i/>
          <w:iCs/>
          <w:color w:val="222222"/>
          <w:sz w:val="18"/>
          <w:szCs w:val="18"/>
          <w:shd w:val="clear" w:color="auto" w:fill="FFFFFF"/>
        </w:rPr>
      </w:pPr>
    </w:p>
    <w:p w:rsidR="000F09DA" w:rsidRDefault="00D7475F">
      <w:pPr>
        <w:rPr>
          <w:rFonts w:ascii="Raleway" w:hAnsi="Raleway"/>
          <w:i/>
          <w:iCs/>
          <w:color w:val="222222"/>
          <w:sz w:val="18"/>
          <w:szCs w:val="18"/>
          <w:shd w:val="clear" w:color="auto" w:fill="FFFFFF"/>
        </w:rPr>
      </w:pPr>
      <w:r>
        <w:rPr>
          <w:rFonts w:ascii="Raleway" w:hAnsi="Raleway"/>
          <w:i/>
          <w:iCs/>
          <w:color w:val="222222"/>
          <w:sz w:val="18"/>
          <w:szCs w:val="18"/>
          <w:shd w:val="clear" w:color="auto" w:fill="FFFFFF"/>
        </w:rPr>
        <w:t>Plantea un ejemplo concreto de diálogo de saberes y explica cómo contribuye a la construcción de conocimientos en agroecología. Se puede adjuntar libros, artículos, vídeos, audios, entrevistas sobre ejemplo mencionado.</w:t>
      </w:r>
    </w:p>
    <w:p w:rsidR="00C74F17" w:rsidRPr="00B0301D" w:rsidRDefault="0088189A" w:rsidP="000A51EF">
      <w:pPr>
        <w:pStyle w:val="Default"/>
        <w:rPr>
          <w:rFonts w:ascii="Segoe UI" w:hAnsi="Segoe UI" w:cs="Segoe UI"/>
          <w:iCs/>
          <w:sz w:val="20"/>
          <w:szCs w:val="20"/>
          <w:lang w:val="es-ES"/>
        </w:rPr>
      </w:pPr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>La</w:t>
      </w:r>
      <w:r w:rsidR="00C74F17"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 Fundación Centro de Cultura Popular tiene una línea de acción relacionada al acceso a los alimentos, ahora con la idea de cualificar estos alimentos y que sean agroecológicos</w:t>
      </w:r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. Como parte de la sensibilización a los participantes </w:t>
      </w:r>
      <w:r w:rsidR="00C74F17"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se ha logrado, mediante coordinación con Asociaciones de Productores y una ONG, que haya un intercambio de saberes entre productores y consumidores, para que sean los mismos productores los que </w:t>
      </w:r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>sensibilicen sobre el trabajo que implica este tipo de producción. Para ello s</w:t>
      </w:r>
      <w:r w:rsidR="00C74F17"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e ha conformado un grupo de mujeres </w:t>
      </w:r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delegadas de los 27 Centros de madres para que visiten estas </w:t>
      </w:r>
      <w:proofErr w:type="spellStart"/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>areas</w:t>
      </w:r>
      <w:proofErr w:type="spellEnd"/>
      <w:r w:rsidRPr="00B0301D"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  <w:lang w:val="es-ES"/>
        </w:rPr>
        <w:t xml:space="preserve"> de producción conozcan, se informen y repliquen su experiencia en sus grupos de base y de esta manera a partir de un dialogo de saberes</w:t>
      </w:r>
      <w:r w:rsidRPr="00B0301D">
        <w:rPr>
          <w:rFonts w:ascii="Segoe UI" w:hAnsi="Segoe UI" w:cs="Segoe UI"/>
          <w:iCs/>
          <w:sz w:val="20"/>
          <w:szCs w:val="20"/>
          <w:lang w:val="es-ES"/>
        </w:rPr>
        <w:t xml:space="preserve"> </w:t>
      </w:r>
      <w:r w:rsidR="000A51EF" w:rsidRPr="00B0301D">
        <w:rPr>
          <w:rFonts w:ascii="Segoe UI" w:hAnsi="Segoe UI" w:cs="Segoe UI"/>
          <w:iCs/>
          <w:sz w:val="20"/>
          <w:szCs w:val="20"/>
          <w:lang w:val="es-ES"/>
        </w:rPr>
        <w:t xml:space="preserve">se construya una nueva forma de </w:t>
      </w:r>
      <w:r w:rsidRPr="00B0301D">
        <w:rPr>
          <w:rFonts w:ascii="Segoe UI" w:hAnsi="Segoe UI" w:cs="Segoe UI"/>
          <w:iCs/>
          <w:sz w:val="20"/>
          <w:szCs w:val="20"/>
          <w:lang w:val="es-ES"/>
        </w:rPr>
        <w:t xml:space="preserve"> conocimiento agroecológico </w:t>
      </w:r>
      <w:r w:rsidR="000A51EF" w:rsidRPr="00B0301D">
        <w:rPr>
          <w:rFonts w:ascii="Segoe UI" w:hAnsi="Segoe UI" w:cs="Segoe UI"/>
          <w:iCs/>
          <w:sz w:val="20"/>
          <w:szCs w:val="20"/>
          <w:lang w:val="es-ES"/>
        </w:rPr>
        <w:t xml:space="preserve">que influya y mejore la nutrición de sus familias.  </w:t>
      </w:r>
    </w:p>
    <w:p w:rsidR="00B0301D" w:rsidRDefault="00B0301D" w:rsidP="000A51EF">
      <w:pPr>
        <w:pStyle w:val="Default"/>
        <w:rPr>
          <w:rFonts w:ascii="Segoe UI" w:hAnsi="Segoe UI" w:cs="Segoe UI"/>
          <w:i/>
          <w:iCs/>
          <w:sz w:val="20"/>
          <w:szCs w:val="20"/>
          <w:lang w:val="es-ES"/>
        </w:rPr>
      </w:pPr>
    </w:p>
    <w:p w:rsidR="00B0301D" w:rsidRPr="0088189A" w:rsidRDefault="00B0301D" w:rsidP="000A51EF">
      <w:pPr>
        <w:pStyle w:val="Default"/>
        <w:rPr>
          <w:rFonts w:ascii="Segoe UI" w:hAnsi="Segoe UI" w:cs="Segoe UI"/>
          <w:iCs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5121815"/>
            <wp:effectExtent l="19050" t="0" r="0" b="0"/>
            <wp:docPr id="1" name="Imagen 1" descr="La imagen puede contener: una o varias personas, personas de pie, cielo, nub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de pie, cielo, nube y exteri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3C" w:rsidRPr="00C74F17" w:rsidRDefault="00C34C3C" w:rsidP="00C34C3C">
      <w:pPr>
        <w:pStyle w:val="Default"/>
        <w:rPr>
          <w:lang w:val="es-ES"/>
        </w:rPr>
      </w:pPr>
    </w:p>
    <w:p w:rsidR="00C34C3C" w:rsidRDefault="00C34C3C" w:rsidP="00C34C3C">
      <w:pPr>
        <w:pStyle w:val="Default"/>
      </w:pPr>
    </w:p>
    <w:sectPr w:rsidR="00C34C3C" w:rsidSect="000F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Ralew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7475F"/>
    <w:rsid w:val="000A51EF"/>
    <w:rsid w:val="000F09DA"/>
    <w:rsid w:val="0088189A"/>
    <w:rsid w:val="00B0301D"/>
    <w:rsid w:val="00C34C3C"/>
    <w:rsid w:val="00C74F17"/>
    <w:rsid w:val="00D72005"/>
    <w:rsid w:val="00D7475F"/>
    <w:rsid w:val="00F6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D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B0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B03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4C3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01D"/>
    <w:rPr>
      <w:rFonts w:ascii="Tahoma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030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B030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inespaciado">
    <w:name w:val="No Spacing"/>
    <w:uiPriority w:val="1"/>
    <w:qFormat/>
    <w:rsid w:val="00B0301D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</dc:creator>
  <cp:lastModifiedBy>CCP</cp:lastModifiedBy>
  <cp:revision>1</cp:revision>
  <dcterms:created xsi:type="dcterms:W3CDTF">2018-06-10T19:15:00Z</dcterms:created>
  <dcterms:modified xsi:type="dcterms:W3CDTF">2018-06-11T01:24:00Z</dcterms:modified>
</cp:coreProperties>
</file>