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EC" w:rsidRPr="007E64E2" w:rsidRDefault="003958CD" w:rsidP="007E64E2">
      <w:pPr>
        <w:spacing w:after="0"/>
        <w:jc w:val="center"/>
        <w:rPr>
          <w:b/>
        </w:rPr>
      </w:pPr>
      <w:bookmarkStart w:id="0" w:name="_GoBack"/>
      <w:bookmarkEnd w:id="0"/>
      <w:r w:rsidRPr="007E64E2">
        <w:rPr>
          <w:b/>
        </w:rPr>
        <w:t xml:space="preserve">DIALOGO DE SABERES: </w:t>
      </w:r>
      <w:r w:rsidR="00956767" w:rsidRPr="007E64E2">
        <w:rPr>
          <w:b/>
        </w:rPr>
        <w:t xml:space="preserve"> LA EXPERIENCIA DEL DIALOGO ENTRE LA ACADEMIA Y LOS AGRICULTORES EN  COLOMBIA</w:t>
      </w:r>
      <w:r w:rsidR="00956767" w:rsidRPr="007E64E2">
        <w:rPr>
          <w:rStyle w:val="Refdenotaalpie"/>
          <w:b/>
        </w:rPr>
        <w:footnoteReference w:id="1"/>
      </w:r>
    </w:p>
    <w:p w:rsidR="00E94952" w:rsidRPr="007E64E2" w:rsidRDefault="00E94952" w:rsidP="007E64E2">
      <w:pPr>
        <w:spacing w:after="0"/>
        <w:jc w:val="both"/>
        <w:rPr>
          <w:b/>
        </w:rPr>
      </w:pPr>
      <w:r w:rsidRPr="007E64E2">
        <w:rPr>
          <w:b/>
        </w:rPr>
        <w:t>José Rafael Maguiña Villón</w:t>
      </w:r>
    </w:p>
    <w:p w:rsidR="00956767" w:rsidRPr="007E64E2" w:rsidRDefault="00956767" w:rsidP="007E64E2">
      <w:pPr>
        <w:spacing w:after="0"/>
        <w:jc w:val="both"/>
        <w:rPr>
          <w:b/>
        </w:rPr>
      </w:pPr>
      <w:r w:rsidRPr="007E64E2">
        <w:rPr>
          <w:b/>
        </w:rPr>
        <w:t>INTRODUCCION</w:t>
      </w:r>
    </w:p>
    <w:p w:rsidR="00956767" w:rsidRPr="007E64E2" w:rsidRDefault="00956767" w:rsidP="007E64E2">
      <w:pPr>
        <w:spacing w:after="0"/>
        <w:jc w:val="both"/>
      </w:pPr>
      <w:r w:rsidRPr="007E64E2">
        <w:t xml:space="preserve">En los últimos años se ha desarrollado el concepto de “agroecología radical” o “socioagroecología” en oposición a la “agroecología débil”, que tiene como base la interculturalidad, se genera de abajo hacia arriba desde los campesinos principalmente y forma su propia universidad, la universidad intercultural, </w:t>
      </w:r>
      <w:r w:rsidR="00A93637" w:rsidRPr="007E64E2">
        <w:t xml:space="preserve"> definiendo la </w:t>
      </w:r>
      <w:r w:rsidR="00A93637" w:rsidRPr="007E64E2">
        <w:rPr>
          <w:u w:val="single"/>
        </w:rPr>
        <w:t>rentabilidad agrícola</w:t>
      </w:r>
      <w:r w:rsidR="00A93637" w:rsidRPr="007E64E2">
        <w:t xml:space="preserve"> como algo que va más allá de los intereses económicos integrando criterios alternativos de sustentabilidad, seguridad alimentaria, estabilidad biológica, conservación ambiental y, notoriamente, equidad</w:t>
      </w:r>
      <w:r w:rsidR="00A93637" w:rsidRPr="007E64E2">
        <w:rPr>
          <w:rStyle w:val="Refdenotaalpie"/>
        </w:rPr>
        <w:footnoteReference w:id="2"/>
      </w:r>
      <w:r w:rsidR="00A93637" w:rsidRPr="007E64E2">
        <w:t>.</w:t>
      </w:r>
    </w:p>
    <w:p w:rsidR="00A93637" w:rsidRPr="007E64E2" w:rsidRDefault="00A93637" w:rsidP="007E64E2">
      <w:pPr>
        <w:spacing w:after="0"/>
        <w:jc w:val="both"/>
      </w:pPr>
      <w:r w:rsidRPr="007E64E2">
        <w:t>Este desarrollo conceptual, sin embargo todavía no ha alcanzado plenamente a la universidad clásica, especialmente a la academia implicada en la formación de profesionales en el campo del desarrollo rural y la agricultura. A continuación se presenta una experiencia de la Universidad Nacional de Colombia- Medellín para promover el diálogo de saberes entre ella y los agricultores de varias regiones de ese país.</w:t>
      </w:r>
    </w:p>
    <w:p w:rsidR="00A93637" w:rsidRPr="007E64E2" w:rsidRDefault="00DD0644" w:rsidP="007E64E2">
      <w:pPr>
        <w:spacing w:after="0"/>
        <w:jc w:val="both"/>
        <w:rPr>
          <w:b/>
        </w:rPr>
      </w:pPr>
      <w:r w:rsidRPr="007E64E2">
        <w:rPr>
          <w:b/>
        </w:rPr>
        <w:t>DESCRIPCION DE LA EXPERIENCIA</w:t>
      </w:r>
    </w:p>
    <w:p w:rsidR="00DD0644" w:rsidRPr="007E64E2" w:rsidRDefault="00DD0644" w:rsidP="007E64E2">
      <w:pPr>
        <w:spacing w:after="0"/>
        <w:jc w:val="both"/>
      </w:pPr>
      <w:r w:rsidRPr="007E64E2">
        <w:t xml:space="preserve">La experiencia nace de la preocupación de la carrera de Ingeniería Agronómica de la UN de Colombia-Medellín para que los estudiantes </w:t>
      </w:r>
      <w:r w:rsidR="00BC68F4" w:rsidRPr="007E64E2">
        <w:t xml:space="preserve">conozcan el modo de vida de los campesinos y se sensibilicen con sus aspiraciones y, conversamente, que los campesinos se acerquen e influencien a la academia. También que docentes y estudiantes </w:t>
      </w:r>
      <w:r w:rsidRPr="007E64E2">
        <w:t>aprendan y asuman qué es un agroecosistema, los fundamentos teóricos y metodológicos para su identificación, caracterización y evaluación y, cuál es su significado e importancia para la agricultura y el desarrollo rural sostenible, entendiendo que el agroecosistema es la unidad básica de estudio de la agroecología. La experiencia se desarrolló du</w:t>
      </w:r>
      <w:r w:rsidR="00BD5378" w:rsidRPr="007E64E2">
        <w:t>ra</w:t>
      </w:r>
      <w:r w:rsidRPr="007E64E2">
        <w:t>nte 8 años en la asignatura “Agroecosistemas y Sistemas de Producción”</w:t>
      </w:r>
      <w:r w:rsidR="00A268E7" w:rsidRPr="007E64E2">
        <w:t xml:space="preserve">, con estrategias pedagógicas y metodológicas basadas en la convivencia a lo largo de 8 días entre profesores, estudiantes y agricultores, bajo una </w:t>
      </w:r>
      <w:r w:rsidR="00BD5378" w:rsidRPr="007E64E2">
        <w:t>práctica</w:t>
      </w:r>
      <w:r w:rsidR="00A268E7" w:rsidRPr="007E64E2">
        <w:t xml:space="preserve"> de “investigación acción participativa”.</w:t>
      </w:r>
    </w:p>
    <w:p w:rsidR="00CF607E" w:rsidRPr="007E64E2" w:rsidRDefault="00BC68F4" w:rsidP="007E64E2">
      <w:pPr>
        <w:spacing w:after="0"/>
        <w:jc w:val="both"/>
      </w:pPr>
      <w:r w:rsidRPr="007E64E2">
        <w:t xml:space="preserve">La convivencia es interactiva y no pasiva, donde todos los actores aportan sus conocimientos y se organiza y desarrolla por etapas. </w:t>
      </w:r>
    </w:p>
    <w:p w:rsidR="00BC68F4" w:rsidRPr="007E64E2" w:rsidRDefault="00CF607E" w:rsidP="007E64E2">
      <w:pPr>
        <w:spacing w:after="0"/>
        <w:jc w:val="both"/>
      </w:pPr>
      <w:r w:rsidRPr="007E64E2">
        <w:t>L</w:t>
      </w:r>
      <w:r w:rsidR="00BC68F4" w:rsidRPr="007E64E2">
        <w:t xml:space="preserve">a </w:t>
      </w:r>
      <w:r w:rsidR="00BC68F4" w:rsidRPr="007E64E2">
        <w:rPr>
          <w:u w:val="single"/>
        </w:rPr>
        <w:t>primera etapa</w:t>
      </w:r>
      <w:r w:rsidR="00BC68F4" w:rsidRPr="007E64E2">
        <w:t xml:space="preserve"> es de estudio de los fundamentos teóricos, metodologías de evaluación de agroecosistemas a escala predial, manejo de equipos de trabajo de campo, elaboración de cartografía, integración de componentes de otras asignaturas como suelos (Edafología) y evaluación de cultivos. Simultáneamente se contactan a los campesinos y se acuerdan objetivos, metodología, plan de trabajo, productos y beneficios esperados</w:t>
      </w:r>
      <w:r w:rsidRPr="007E64E2">
        <w:t>, detalles logísticos y gastos mutuos. Los estudiantes hacen una revisión de fuentes secundarias sobre el contexto geográfico, poblacional y ecológico de la región y sobre los aspectos organizativos de la población participante.</w:t>
      </w:r>
    </w:p>
    <w:p w:rsidR="00CF607E" w:rsidRPr="007E64E2" w:rsidRDefault="00CF607E" w:rsidP="007E64E2">
      <w:pPr>
        <w:spacing w:after="0"/>
        <w:jc w:val="both"/>
      </w:pPr>
      <w:r w:rsidRPr="007E64E2">
        <w:lastRenderedPageBreak/>
        <w:t xml:space="preserve">La </w:t>
      </w:r>
      <w:r w:rsidRPr="007E64E2">
        <w:rPr>
          <w:u w:val="single"/>
        </w:rPr>
        <w:t>segunda etapa</w:t>
      </w:r>
      <w:r w:rsidRPr="007E64E2">
        <w:t xml:space="preserve"> es la experiencia vivencial</w:t>
      </w:r>
      <w:r w:rsidR="001F0C9B" w:rsidRPr="007E64E2">
        <w:t xml:space="preserve"> de 8 días de duración, de los cuales 4 pasan los estudiantes en los predios de los campesinos. Al inicio hay un encuentro entre todos los actores donde los agricultores presentan su historia y las metas de sus sistemas de producción, su contexto regional geográfico, social, económico, ecológico, político y cultural</w:t>
      </w:r>
      <w:r w:rsidR="00215645" w:rsidRPr="007E64E2">
        <w:t xml:space="preserve">. En los predios se dialoga sobre cultivos y crianzas, costos de producción, mercados, criterios de decisiones en el predio (Agricultores) así como sobre topografía, suelos, agua, coberturas vegetales (Estudiantes) con lo que se hace una zonificación del predio en unidades homogéneas para determinar su </w:t>
      </w:r>
      <w:r w:rsidR="00215645" w:rsidRPr="007E64E2">
        <w:rPr>
          <w:u w:val="single"/>
        </w:rPr>
        <w:t>Receptividad Tecnológica</w:t>
      </w:r>
      <w:r w:rsidR="00215645" w:rsidRPr="007E64E2">
        <w:t>, lo que se contrasta con su nivel de aplicación tecnológica (</w:t>
      </w:r>
      <w:r w:rsidR="00215645" w:rsidRPr="007E64E2">
        <w:rPr>
          <w:u w:val="single"/>
        </w:rPr>
        <w:t>Intensidad tecnológica</w:t>
      </w:r>
      <w:r w:rsidR="00215645" w:rsidRPr="007E64E2">
        <w:t>). La relación entre estos dos indicadores tecnológicos permite delimitar los agroecosistemas y evaluar la sostenibilidad del predio. Luego se explican los hallazgos al agricultor y se determinan los puntos de equilibrio de cada actividad productiva y la sostenibilidad económica. La memoria de campo que hace cada estudiante se comparte con el agricultor.</w:t>
      </w:r>
    </w:p>
    <w:p w:rsidR="00CF607E" w:rsidRPr="007E64E2" w:rsidRDefault="00CF607E" w:rsidP="007E64E2">
      <w:pPr>
        <w:spacing w:after="0"/>
        <w:jc w:val="both"/>
      </w:pPr>
      <w:r w:rsidRPr="007E64E2">
        <w:t xml:space="preserve">La </w:t>
      </w:r>
      <w:r w:rsidRPr="007E64E2">
        <w:rPr>
          <w:u w:val="single"/>
        </w:rPr>
        <w:t>tercera etapa</w:t>
      </w:r>
      <w:r w:rsidRPr="007E64E2">
        <w:t xml:space="preserve"> es la de ordenamiento y procesamiento de la información así como su presentación a la comunidad para su validación.</w:t>
      </w:r>
    </w:p>
    <w:p w:rsidR="00CF607E" w:rsidRPr="007E64E2" w:rsidRDefault="00CF607E" w:rsidP="007E64E2">
      <w:pPr>
        <w:spacing w:after="0"/>
        <w:jc w:val="both"/>
      </w:pPr>
      <w:r w:rsidRPr="007E64E2">
        <w:t xml:space="preserve">En la </w:t>
      </w:r>
      <w:r w:rsidRPr="007E64E2">
        <w:rPr>
          <w:u w:val="single"/>
        </w:rPr>
        <w:t>cuarta etapa</w:t>
      </w:r>
      <w:r w:rsidRPr="007E64E2">
        <w:t>, con el asesoramiento de los docentes, los estudiantes hacen los informes, mapas y posters que se</w:t>
      </w:r>
      <w:r w:rsidR="00215645" w:rsidRPr="007E64E2">
        <w:t>rán enviados a los agricultores para que consideren su utilización para el mejoramiento de la agroecología de sus predios.</w:t>
      </w:r>
    </w:p>
    <w:p w:rsidR="00215645" w:rsidRPr="007E64E2" w:rsidRDefault="00FC65C8" w:rsidP="007E64E2">
      <w:pPr>
        <w:spacing w:after="0"/>
        <w:jc w:val="both"/>
        <w:rPr>
          <w:b/>
        </w:rPr>
      </w:pPr>
      <w:r w:rsidRPr="007E64E2">
        <w:rPr>
          <w:b/>
        </w:rPr>
        <w:t>RESULTADOS</w:t>
      </w:r>
    </w:p>
    <w:p w:rsidR="00215645" w:rsidRPr="007E64E2" w:rsidRDefault="00E94952" w:rsidP="007E64E2">
      <w:pPr>
        <w:spacing w:after="0"/>
        <w:jc w:val="both"/>
      </w:pPr>
      <w:r w:rsidRPr="007E64E2">
        <w:t>- Se logró una sensibilización de 350 estudiantes sobre la realidad rural regional y sobre las perspectivas, racionalidades y estrategias</w:t>
      </w:r>
      <w:r w:rsidR="00014B83" w:rsidRPr="007E64E2">
        <w:t xml:space="preserve"> de los agricultores para el diseño de sus predios y para generar prácticas y tecnologías para su manejo, para evaluar esta agricultura con la comprensión de contextos complejos del territorio.</w:t>
      </w:r>
    </w:p>
    <w:p w:rsidR="00014B83" w:rsidRPr="007E64E2" w:rsidRDefault="00014B83" w:rsidP="007E64E2">
      <w:pPr>
        <w:spacing w:after="0"/>
        <w:jc w:val="both"/>
      </w:pPr>
      <w:r w:rsidRPr="007E64E2">
        <w:t>- Conocimiento de los estudiantes  de los agroecosistemas como referente</w:t>
      </w:r>
      <w:r w:rsidR="00CE7CFF" w:rsidRPr="007E64E2">
        <w:t>s</w:t>
      </w:r>
      <w:r w:rsidRPr="007E64E2">
        <w:t xml:space="preserve"> para ordenar el contexto complejo </w:t>
      </w:r>
      <w:r w:rsidR="00CE7CFF" w:rsidRPr="007E64E2">
        <w:t xml:space="preserve">y la práctica de metodologías que son base para la agroecología </w:t>
      </w:r>
      <w:r w:rsidRPr="007E64E2">
        <w:t>co</w:t>
      </w:r>
      <w:r w:rsidR="00CE7CFF" w:rsidRPr="007E64E2">
        <w:t>mo</w:t>
      </w:r>
      <w:r w:rsidRPr="007E64E2">
        <w:t xml:space="preserve"> la investigación acción participativa</w:t>
      </w:r>
      <w:r w:rsidR="00CE7CFF" w:rsidRPr="007E64E2">
        <w:t xml:space="preserve"> y el</w:t>
      </w:r>
      <w:r w:rsidRPr="007E64E2">
        <w:t xml:space="preserve"> diálogo de saberes</w:t>
      </w:r>
      <w:r w:rsidR="00CE7CFF" w:rsidRPr="007E64E2">
        <w:t>, y para evaluar la sostenibilidad de los sistemas de producción en los predios.</w:t>
      </w:r>
    </w:p>
    <w:p w:rsidR="00CE7CFF" w:rsidRPr="007E64E2" w:rsidRDefault="00CE7CFF" w:rsidP="007E64E2">
      <w:pPr>
        <w:spacing w:after="0"/>
        <w:jc w:val="both"/>
      </w:pPr>
      <w:r w:rsidRPr="007E64E2">
        <w:t>- Aplicación integral de los conocimientos académicos de los estudiantes, teniendo el agroecosistema y el predio como unidades integradoras en diferentes contextos socieconómicos.</w:t>
      </w:r>
    </w:p>
    <w:p w:rsidR="00CE7CFF" w:rsidRPr="007E64E2" w:rsidRDefault="00CE7CFF" w:rsidP="007E64E2">
      <w:pPr>
        <w:spacing w:after="0"/>
        <w:jc w:val="both"/>
      </w:pPr>
      <w:r w:rsidRPr="007E64E2">
        <w:t xml:space="preserve">- </w:t>
      </w:r>
      <w:r w:rsidR="00EC237F" w:rsidRPr="007E64E2">
        <w:t>104 familias de agricultores recibieron mapas prediales con análisis de vulnerabilidad y sostenibilidad: 28 pequeños ganaderos, 4</w:t>
      </w:r>
      <w:r w:rsidR="00FC65C8" w:rsidRPr="007E64E2">
        <w:t xml:space="preserve">8 pequeños productores de café y </w:t>
      </w:r>
      <w:r w:rsidR="00EC237F" w:rsidRPr="007E64E2">
        <w:t>28 familias asociadas en comercio justo</w:t>
      </w:r>
      <w:r w:rsidR="00FC65C8" w:rsidRPr="007E64E2">
        <w:t>.</w:t>
      </w:r>
    </w:p>
    <w:p w:rsidR="0064398C" w:rsidRPr="007E64E2" w:rsidRDefault="00FC65C8" w:rsidP="007E64E2">
      <w:pPr>
        <w:spacing w:after="0"/>
        <w:jc w:val="both"/>
      </w:pPr>
      <w:r w:rsidRPr="007E64E2">
        <w:t>- Se identificó como principal dificultad de la experiencia la desconfianza de los agricultores hacia la academia, especialmente para tratar los temas económicos del predio.</w:t>
      </w:r>
    </w:p>
    <w:p w:rsidR="00FC65C8" w:rsidRPr="007E64E2" w:rsidRDefault="00FC65C8" w:rsidP="007E64E2">
      <w:pPr>
        <w:spacing w:after="0"/>
        <w:jc w:val="both"/>
      </w:pPr>
    </w:p>
    <w:p w:rsidR="00FC65C8" w:rsidRPr="007E64E2" w:rsidRDefault="00FC65C8" w:rsidP="007E64E2">
      <w:pPr>
        <w:spacing w:after="0"/>
        <w:jc w:val="both"/>
        <w:rPr>
          <w:b/>
        </w:rPr>
      </w:pPr>
      <w:r w:rsidRPr="007E64E2">
        <w:rPr>
          <w:b/>
        </w:rPr>
        <w:t>La Paz, 7 de junio del 2018</w:t>
      </w:r>
    </w:p>
    <w:p w:rsidR="00A268E7" w:rsidRPr="00DD0644" w:rsidRDefault="00A268E7" w:rsidP="007E64E2">
      <w:pPr>
        <w:spacing w:after="0"/>
        <w:jc w:val="both"/>
        <w:rPr>
          <w:sz w:val="24"/>
          <w:szCs w:val="24"/>
        </w:rPr>
      </w:pPr>
    </w:p>
    <w:sectPr w:rsidR="00A268E7" w:rsidRPr="00DD0644" w:rsidSect="00F415E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82" w:rsidRDefault="00D47582" w:rsidP="00956767">
      <w:pPr>
        <w:spacing w:after="0" w:line="240" w:lineRule="auto"/>
      </w:pPr>
      <w:r>
        <w:separator/>
      </w:r>
    </w:p>
  </w:endnote>
  <w:endnote w:type="continuationSeparator" w:id="0">
    <w:p w:rsidR="00D47582" w:rsidRDefault="00D47582" w:rsidP="0095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10329"/>
      <w:docPartObj>
        <w:docPartGallery w:val="Page Numbers (Bottom of Page)"/>
        <w:docPartUnique/>
      </w:docPartObj>
    </w:sdtPr>
    <w:sdtEndPr/>
    <w:sdtContent>
      <w:p w:rsidR="00EC237F" w:rsidRDefault="00D47582">
        <w:pPr>
          <w:pStyle w:val="Piedepgina"/>
          <w:jc w:val="right"/>
        </w:pPr>
        <w:r>
          <w:fldChar w:fldCharType="begin"/>
        </w:r>
        <w:r>
          <w:instrText xml:space="preserve"> PAGE   \* MERGEFORMAT </w:instrText>
        </w:r>
        <w:r>
          <w:fldChar w:fldCharType="separate"/>
        </w:r>
        <w:r w:rsidR="004E64DA">
          <w:rPr>
            <w:noProof/>
          </w:rPr>
          <w:t>1</w:t>
        </w:r>
        <w:r>
          <w:rPr>
            <w:noProof/>
          </w:rPr>
          <w:fldChar w:fldCharType="end"/>
        </w:r>
      </w:p>
    </w:sdtContent>
  </w:sdt>
  <w:p w:rsidR="00EC237F" w:rsidRDefault="00EC23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82" w:rsidRDefault="00D47582" w:rsidP="00956767">
      <w:pPr>
        <w:spacing w:after="0" w:line="240" w:lineRule="auto"/>
      </w:pPr>
      <w:r>
        <w:separator/>
      </w:r>
    </w:p>
  </w:footnote>
  <w:footnote w:type="continuationSeparator" w:id="0">
    <w:p w:rsidR="00D47582" w:rsidRDefault="00D47582" w:rsidP="00956767">
      <w:pPr>
        <w:spacing w:after="0" w:line="240" w:lineRule="auto"/>
      </w:pPr>
      <w:r>
        <w:continuationSeparator/>
      </w:r>
    </w:p>
  </w:footnote>
  <w:footnote w:id="1">
    <w:p w:rsidR="00EC237F" w:rsidRPr="00956767" w:rsidRDefault="00EC237F">
      <w:pPr>
        <w:pStyle w:val="Textonotapie"/>
        <w:rPr>
          <w:lang w:val="es-ES"/>
        </w:rPr>
      </w:pPr>
      <w:r>
        <w:rPr>
          <w:rStyle w:val="Refdenotaalpie"/>
        </w:rPr>
        <w:footnoteRef/>
      </w:r>
      <w:r>
        <w:t xml:space="preserve"> </w:t>
      </w:r>
      <w:r>
        <w:rPr>
          <w:lang w:val="es-ES"/>
        </w:rPr>
        <w:t>León Vélez y Juan Dávila, Univ. Nacional de Colombia, Diálogo de saberes academia – agricultores como estrategia de aprendizaje e investigación en agroecología. Memorias del V congreso latinoamericano de agroecología, B5-188, La Plata, 2015.</w:t>
      </w:r>
    </w:p>
  </w:footnote>
  <w:footnote w:id="2">
    <w:p w:rsidR="00EC237F" w:rsidRPr="00A93637" w:rsidRDefault="00EC237F">
      <w:pPr>
        <w:pStyle w:val="Textonotapie"/>
        <w:rPr>
          <w:lang w:val="es-ES"/>
        </w:rPr>
      </w:pPr>
      <w:r>
        <w:rPr>
          <w:rStyle w:val="Refdenotaalpie"/>
        </w:rPr>
        <w:footnoteRef/>
      </w:r>
      <w:r>
        <w:t xml:space="preserve"> </w:t>
      </w:r>
      <w:r>
        <w:rPr>
          <w:lang w:val="es-ES"/>
        </w:rPr>
        <w:t>Carmen Cecilia Rivera y Paula Restrepo, Prácticas agroecológicas en el contexto del diálogo de saberes, las universidades, el desarrollo y el buen vivir. Revista de Fomento Social 69, pp 421-437, 2014, Colombia.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CD"/>
    <w:rsid w:val="00014B83"/>
    <w:rsid w:val="001F0C9B"/>
    <w:rsid w:val="00215645"/>
    <w:rsid w:val="003958CD"/>
    <w:rsid w:val="004E64DA"/>
    <w:rsid w:val="0064398C"/>
    <w:rsid w:val="00726949"/>
    <w:rsid w:val="007E64E2"/>
    <w:rsid w:val="00956767"/>
    <w:rsid w:val="00A268E7"/>
    <w:rsid w:val="00A93637"/>
    <w:rsid w:val="00BC68F4"/>
    <w:rsid w:val="00BD5378"/>
    <w:rsid w:val="00CA1380"/>
    <w:rsid w:val="00CE7CFF"/>
    <w:rsid w:val="00CF0589"/>
    <w:rsid w:val="00CF607E"/>
    <w:rsid w:val="00D47582"/>
    <w:rsid w:val="00DD0644"/>
    <w:rsid w:val="00E94952"/>
    <w:rsid w:val="00EC237F"/>
    <w:rsid w:val="00F415EC"/>
    <w:rsid w:val="00FC65C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A6712-BF6C-4ACC-8CCE-D6A52121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5EC"/>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567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6767"/>
    <w:rPr>
      <w:sz w:val="20"/>
      <w:szCs w:val="20"/>
      <w:lang w:val="es-PE"/>
    </w:rPr>
  </w:style>
  <w:style w:type="character" w:styleId="Refdenotaalpie">
    <w:name w:val="footnote reference"/>
    <w:basedOn w:val="Fuentedeprrafopredeter"/>
    <w:uiPriority w:val="99"/>
    <w:semiHidden/>
    <w:unhideWhenUsed/>
    <w:rsid w:val="00956767"/>
    <w:rPr>
      <w:vertAlign w:val="superscript"/>
    </w:rPr>
  </w:style>
  <w:style w:type="paragraph" w:styleId="Encabezado">
    <w:name w:val="header"/>
    <w:basedOn w:val="Normal"/>
    <w:link w:val="EncabezadoCar"/>
    <w:uiPriority w:val="99"/>
    <w:semiHidden/>
    <w:unhideWhenUsed/>
    <w:rsid w:val="00CF05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F0589"/>
    <w:rPr>
      <w:lang w:val="es-PE"/>
    </w:rPr>
  </w:style>
  <w:style w:type="paragraph" w:styleId="Piedepgina">
    <w:name w:val="footer"/>
    <w:basedOn w:val="Normal"/>
    <w:link w:val="PiedepginaCar"/>
    <w:uiPriority w:val="99"/>
    <w:unhideWhenUsed/>
    <w:rsid w:val="00CF05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058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EE551-9776-452A-A019-09ED9CA2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Pc</cp:lastModifiedBy>
  <cp:revision>2</cp:revision>
  <dcterms:created xsi:type="dcterms:W3CDTF">2018-06-07T23:41:00Z</dcterms:created>
  <dcterms:modified xsi:type="dcterms:W3CDTF">2018-06-07T23:41:00Z</dcterms:modified>
</cp:coreProperties>
</file>