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A6" w:rsidRDefault="00C35D4A">
      <w:bookmarkStart w:id="0" w:name="_GoBack"/>
      <w:r>
        <w:t xml:space="preserve">Joseph </w:t>
      </w:r>
      <w:proofErr w:type="spellStart"/>
      <w:r>
        <w:t>agrec</w:t>
      </w:r>
      <w:proofErr w:type="spellEnd"/>
      <w:r>
        <w:t xml:space="preserve"> ultima tarea</w:t>
      </w:r>
      <w:r w:rsidR="00986026">
        <w:t xml:space="preserve">   repetida </w:t>
      </w:r>
    </w:p>
    <w:p w:rsidR="00C35D4A" w:rsidRPr="00C35D4A" w:rsidRDefault="00C35D4A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</w:pPr>
      <w:r w:rsidRPr="00C35D4A"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  <w:t>Le propongo me envíe un texto de uno o dos hojas tratando el tema de "las señales" o indicadores biológicos que manejan los campesinos para predecir el clima, si va ser año lluvioso, si va a ser seco, etc. Por ejemplo, cuando se fijan en la altura de los nidos de las aves en las lagunas. </w:t>
      </w:r>
    </w:p>
    <w:p w:rsidR="00C35D4A" w:rsidRPr="00C35D4A" w:rsidRDefault="00C35D4A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</w:pPr>
    </w:p>
    <w:p w:rsidR="00C35D4A" w:rsidRPr="00C35D4A" w:rsidRDefault="00C35D4A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</w:pPr>
      <w:r w:rsidRPr="00C35D4A"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  <w:t>Es un tema muy interesante y lleno de sabiduría y relación con la naturaleza. </w:t>
      </w:r>
    </w:p>
    <w:p w:rsidR="00C35D4A" w:rsidRPr="00C35D4A" w:rsidRDefault="00C35D4A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</w:pPr>
    </w:p>
    <w:p w:rsidR="00C35D4A" w:rsidRPr="00C35D4A" w:rsidRDefault="00C35D4A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</w:pPr>
      <w:r w:rsidRPr="00C35D4A"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  <w:t>Tendría hasta este viernes noche. Si desea puede añadir referencias bibliográficas, vídeos u otro recurso que considere pertinente. </w:t>
      </w:r>
    </w:p>
    <w:p w:rsidR="00C35D4A" w:rsidRPr="00C35D4A" w:rsidRDefault="00C35D4A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</w:pPr>
    </w:p>
    <w:p w:rsidR="00C35D4A" w:rsidRPr="00C35D4A" w:rsidRDefault="00C35D4A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</w:pPr>
      <w:r w:rsidRPr="00C35D4A"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  <w:t>Un cordial saludo</w:t>
      </w:r>
    </w:p>
    <w:p w:rsidR="00C35D4A" w:rsidRPr="00C35D4A" w:rsidRDefault="00C35D4A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</w:pPr>
    </w:p>
    <w:p w:rsidR="00C35D4A" w:rsidRPr="00C35D4A" w:rsidRDefault="00C35D4A" w:rsidP="00C35D4A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</w:pPr>
      <w:r w:rsidRPr="00C35D4A">
        <w:rPr>
          <w:rFonts w:ascii="Helvetica" w:eastAsia="Times New Roman" w:hAnsi="Helvetica" w:cs="Times New Roman"/>
          <w:color w:val="26282A"/>
          <w:sz w:val="20"/>
          <w:szCs w:val="20"/>
          <w:lang w:eastAsia="es-PE"/>
        </w:rPr>
        <w:t>Dr. César De la Cruz. </w:t>
      </w:r>
    </w:p>
    <w:p w:rsidR="00C35D4A" w:rsidRDefault="00A2299D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0"/>
          <w:szCs w:val="20"/>
          <w:u w:val="single"/>
          <w:lang w:eastAsia="es-PE"/>
        </w:rPr>
      </w:pPr>
      <w:hyperlink r:id="rId5" w:tgtFrame="_blank" w:history="1">
        <w:r w:rsidR="00C35D4A" w:rsidRPr="00C35D4A">
          <w:rPr>
            <w:rFonts w:ascii="Helvetica" w:eastAsia="Times New Roman" w:hAnsi="Helvetica" w:cs="Times New Roman"/>
            <w:color w:val="196AD4"/>
            <w:sz w:val="20"/>
            <w:szCs w:val="20"/>
            <w:u w:val="single"/>
            <w:lang w:eastAsia="es-PE"/>
          </w:rPr>
          <w:t xml:space="preserve">Enviado desde </w:t>
        </w:r>
        <w:proofErr w:type="spellStart"/>
        <w:r w:rsidR="00C35D4A" w:rsidRPr="00C35D4A">
          <w:rPr>
            <w:rFonts w:ascii="Helvetica" w:eastAsia="Times New Roman" w:hAnsi="Helvetica" w:cs="Times New Roman"/>
            <w:color w:val="196AD4"/>
            <w:sz w:val="20"/>
            <w:szCs w:val="20"/>
            <w:u w:val="single"/>
            <w:lang w:eastAsia="es-PE"/>
          </w:rPr>
          <w:t>Yahoo</w:t>
        </w:r>
        <w:proofErr w:type="spellEnd"/>
        <w:r w:rsidR="00C35D4A" w:rsidRPr="00C35D4A">
          <w:rPr>
            <w:rFonts w:ascii="Helvetica" w:eastAsia="Times New Roman" w:hAnsi="Helvetica" w:cs="Times New Roman"/>
            <w:color w:val="196AD4"/>
            <w:sz w:val="20"/>
            <w:szCs w:val="20"/>
            <w:u w:val="single"/>
            <w:lang w:eastAsia="es-PE"/>
          </w:rPr>
          <w:t xml:space="preserve"> Mail con Android</w:t>
        </w:r>
      </w:hyperlink>
    </w:p>
    <w:p w:rsidR="001A66D3" w:rsidRDefault="001A66D3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0"/>
          <w:szCs w:val="20"/>
          <w:u w:val="single"/>
          <w:lang w:eastAsia="es-PE"/>
        </w:rPr>
      </w:pPr>
    </w:p>
    <w:p w:rsidR="001A66D3" w:rsidRDefault="001A66D3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0"/>
          <w:szCs w:val="20"/>
          <w:u w:val="single"/>
          <w:lang w:eastAsia="es-PE"/>
        </w:rPr>
      </w:pPr>
    </w:p>
    <w:p w:rsidR="0067665D" w:rsidRPr="001D0AA6" w:rsidRDefault="0067665D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1  Los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bioindicadores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 señales que  los campesinos sabios  de los  Andes observan para  prever las  fechas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optimum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de  sus  siembras  en 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lugares  (sierra, altiplano) donde la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agroecología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estasometida</w:t>
      </w:r>
      <w:proofErr w:type="spellEnd"/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por el  riesgo y la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incertitumbre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 son  fiables conclu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y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Claverias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pero 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se han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vueltos </w:t>
      </w:r>
      <w:proofErr w:type="spellStart"/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difícil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es de manejar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en  este  periodo  de cambio  climático </w:t>
      </w:r>
    </w:p>
    <w:p w:rsidR="001D0AA6" w:rsidRDefault="001D0AA6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1D0AA6" w:rsidRDefault="0067665D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2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So se hace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clck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gram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sobre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:</w:t>
      </w:r>
      <w:proofErr w:type="gram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google /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Bioindicadores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 saber andino, 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bliografia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 Acosta, Biblioteca antropológica  andina /</w:t>
      </w:r>
    </w:p>
    <w:p w:rsidR="007B3546" w:rsidRPr="001D0AA6" w:rsidRDefault="0067665D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da </w:t>
      </w:r>
      <w:r w:rsidR="007B3546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como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prim</w:t>
      </w:r>
      <w:proofErr w:type="spellEnd"/>
      <w:r w:rsidR="007B3546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era  entrada “ “bibliografía con  el tema  calendario agro ganadero</w:t>
      </w:r>
      <w:r w:rsidR="007B3546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” que conduce  a un </w:t>
      </w:r>
      <w:proofErr w:type="spellStart"/>
      <w:r w:rsidR="007B3546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articulo</w:t>
      </w:r>
      <w:proofErr w:type="spellEnd"/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   </w:t>
      </w:r>
      <w:r w:rsidR="007B3546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“bibliografía  sobre el SAPO en la  agro-</w:t>
      </w:r>
      <w:proofErr w:type="spellStart"/>
      <w:r w:rsidR="007B3546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climatologia</w:t>
      </w:r>
      <w:proofErr w:type="spellEnd"/>
      <w:r w:rsidR="007B3546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andina”</w:t>
      </w:r>
    </w:p>
    <w:p w:rsidR="001D0AA6" w:rsidRDefault="001D0AA6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7B3546" w:rsidRPr="001D0AA6" w:rsidRDefault="007B3546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3 en  este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articulo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se encuentran 80 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entradas de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autores, 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los  cuales,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depurados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 las  repeticiones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dan 59  autores  diferentes (sin  contar el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especilaista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Claverias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y  su  equipo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Jorge  Manrique   a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los  cuales   añad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o 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personalmente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otros autores 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como </w:t>
      </w:r>
      <w:proofErr w:type="spellStart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Ivetta</w:t>
      </w:r>
      <w:proofErr w:type="spellEnd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  </w:t>
      </w:r>
      <w:proofErr w:type="spellStart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Wille</w:t>
      </w:r>
      <w:proofErr w:type="spellEnd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 Vejarano, </w:t>
      </w:r>
      <w:proofErr w:type="spellStart"/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amain,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alomino</w:t>
      </w:r>
      <w:proofErr w:type="spellEnd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 Pellegrini, </w:t>
      </w:r>
      <w:proofErr w:type="spellStart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Degerstel</w:t>
      </w:r>
      <w:proofErr w:type="spellEnd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 Romero , </w:t>
      </w:r>
      <w:proofErr w:type="spellStart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Huaypaya</w:t>
      </w:r>
      <w:proofErr w:type="spellEnd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  </w:t>
      </w:r>
      <w:proofErr w:type="spellStart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Ravines</w:t>
      </w:r>
      <w:proofErr w:type="spellEnd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 </w:t>
      </w:r>
      <w:proofErr w:type="spellStart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Morlon</w:t>
      </w:r>
      <w:proofErr w:type="spellEnd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) quienes escribieron  sobre las previsiones climáticas en los andes 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en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base 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los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bioindicadores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</w:p>
    <w:p w:rsidR="007B3546" w:rsidRPr="001D0AA6" w:rsidRDefault="007B3546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EF3EAA" w:rsidRPr="001D0AA6" w:rsidRDefault="007B3546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4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En  su libro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-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mina   “</w:t>
      </w:r>
      <w:proofErr w:type="spellStart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Techno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ogia</w:t>
      </w:r>
      <w:proofErr w:type="spellEnd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y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desarrollo social  andino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”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 los  compiladores </w:t>
      </w:r>
      <w:proofErr w:type="spellStart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Claverias</w:t>
      </w:r>
      <w:proofErr w:type="spellEnd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Ricardo y Manrique Jorge a partir  de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la </w:t>
      </w:r>
      <w:proofErr w:type="spellStart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pag</w:t>
      </w:r>
      <w:proofErr w:type="spellEnd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101   </w:t>
      </w:r>
      <w:proofErr w:type="spellStart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reparten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los</w:t>
      </w:r>
      <w:proofErr w:type="spellEnd"/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bioindicadores</w:t>
      </w:r>
      <w:proofErr w:type="spellEnd"/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gramStart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en  :</w:t>
      </w:r>
      <w:proofErr w:type="gramEnd"/>
    </w:p>
    <w:p w:rsidR="00EF3EAA" w:rsidRPr="001D0AA6" w:rsidRDefault="0027628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A ) </w:t>
      </w:r>
      <w:proofErr w:type="gramStart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comportamiento</w:t>
      </w:r>
      <w:proofErr w:type="gramEnd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 las plantas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 la  flora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(silvestre)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(para anunciar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: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a) la </w:t>
      </w:r>
      <w:proofErr w:type="spellStart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producion</w:t>
      </w:r>
      <w:proofErr w:type="spellEnd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b) las lluvias ) </w:t>
      </w:r>
    </w:p>
    <w:p w:rsidR="0027628B" w:rsidRPr="001D0AA6" w:rsidRDefault="0027628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B) comportamiento de las  plantas  cultivadas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 meta de  todas las observaciones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ellas </w:t>
      </w:r>
    </w:p>
    <w:p w:rsidR="00EF3EAA" w:rsidRPr="001D0AA6" w:rsidRDefault="0027628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C) 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comportamiento  de los animales  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(fauna)</w:t>
      </w:r>
    </w:p>
    <w:p w:rsidR="00EF3EAA" w:rsidRPr="001D0AA6" w:rsidRDefault="0027628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proofErr w:type="gram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D)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comportamiento</w:t>
      </w:r>
      <w:proofErr w:type="gramEnd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 los  fenómenos naturales </w:t>
      </w:r>
    </w:p>
    <w:p w:rsidR="0027628B" w:rsidRDefault="0027628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proofErr w:type="gram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E)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compor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amiento</w:t>
      </w:r>
      <w:proofErr w:type="gramEnd"/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 los  astros</w:t>
      </w:r>
    </w:p>
    <w:p w:rsidR="00B40C4D" w:rsidRDefault="00B40C4D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B40C4D" w:rsidRPr="001D0AA6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B40C4D" w:rsidRPr="001D0AA6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5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Los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bioremediatores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son  repartidos  en  4 grupos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 categorías  tas </w:t>
      </w:r>
    </w:p>
    <w:p w:rsidR="00B40C4D" w:rsidRPr="001D0AA6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1 LOS  ELEMENTOS  CLIMATICOS </w:t>
      </w:r>
    </w:p>
    <w:p w:rsidR="00B40C4D" w:rsidRPr="001D0AA6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lastRenderedPageBreak/>
        <w:t xml:space="preserve">: </w:t>
      </w:r>
      <w:proofErr w:type="gram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GRANIZADA ,</w:t>
      </w:r>
      <w:proofErr w:type="gram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LLUVIA  ,  SEQUIA , VIENTOS  ,    ENSOLAMIENTO  </w:t>
      </w:r>
    </w:p>
    <w:p w:rsidR="00B40C4D" w:rsidRPr="001D0AA6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2  LA  FAUNA   </w:t>
      </w:r>
    </w:p>
    <w:p w:rsidR="00B40C4D" w:rsidRPr="001D0AA6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3  LA  FLORA  </w:t>
      </w:r>
    </w:p>
    <w:p w:rsidR="00B40C4D" w:rsidRPr="001D0AA6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4 LA PROPIA  VEGETACION  D E PLANTAS   CULTIVADAS  </w:t>
      </w:r>
    </w:p>
    <w:p w:rsidR="00B40C4D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B40C4D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6)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La observación  y la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iterpretacion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tos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bioindicadores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es  pragmática no  </w:t>
      </w:r>
      <w:proofErr w:type="gram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descriptiva :</w:t>
      </w:r>
      <w:proofErr w:type="gram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su influencia  sobre  la cosechas </w:t>
      </w:r>
    </w:p>
    <w:p w:rsidR="00B40C4D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B40C4D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5)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a)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los  aspectos  de la  flora   tomados  en  cuenta  son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la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: exis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te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ncia y densidad  de  tal planta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(o mejor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tal  agrupación de  varias plantas)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anunciadora o  acompañadora de tal  cultivo    2) la presencia  y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el época de la floración   </w:t>
      </w:r>
    </w:p>
    <w:p w:rsidR="00B40C4D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b)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Por la  fauna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gram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( OJO1</w:t>
      </w:r>
      <w:proofErr w:type="gram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después  de la  diagonal / traducción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quetcha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)</w:t>
      </w:r>
    </w:p>
    <w:p w:rsidR="00B40C4D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                          OJO 2:</w:t>
      </w:r>
    </w:p>
    <w:p w:rsidR="00B40C4D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El  cuello de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botella,Las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interetaciones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valen  solo para un  ecosistema   limitado , preciso ; por el momento  tomamos   el  del  altiplano  peruano alrededor  del lago  ;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alla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el  problema N1   es  el  frio   y  secundo  la  escasez de agua </w:t>
      </w:r>
    </w:p>
    <w:p w:rsidR="00B40C4D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( en  otras  zonas :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Chumbivilcas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pr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ejemplo   el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probema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mayor  será los pendientes ,  el poco d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eprofundidad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 la capa  arable , 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ntonces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las  observaciones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campeinas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tendrán otra orientación y las  respuestas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sern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construir andenes ,  , aumentar la  tierra y la dimensión  delas parcelas) otro ecosistema ….otros problemas a resolver …  observaciones  con  otros puntos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vista   y  tejer  otras  relaciones  entre  planos semánticos  diferentes  ): es n  </w:t>
      </w:r>
    </w:p>
    <w:p w:rsidR="00B40C4D" w:rsidRPr="001D0AA6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*</w:t>
      </w:r>
    </w:p>
    <w:p w:rsidR="00B40C4D" w:rsidRPr="001D0AA6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***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las plantas  por ejemplo  están  observados  bajo   2 o  3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caracteristicas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ni mas   No  es exhaustivo  como  en  ciencia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fundamenles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olo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son  retenidos los   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cara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risticas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operacionales , las que  dan    fruta , 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lgo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concetpo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  ni aunque dinero</w:t>
      </w:r>
    </w:p>
    <w:p w:rsidR="00B40C4D" w:rsidRPr="001D0AA6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B40C4D" w:rsidRPr="001D0AA6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8)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parece   que  un  otro  grupo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investigadores  en  puno  en  1994 opero un  gran    inventario , pero  sobre otros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observciones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y preguntándose 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que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parte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veracidad     comparando  con  el  saber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cientifoco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modern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se tiene   que acordar   a    este  saber   campesino </w:t>
      </w:r>
    </w:p>
    <w:p w:rsidR="00B40C4D" w:rsidRPr="001D0AA6" w:rsidRDefault="00B40C4D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27628B" w:rsidRPr="001D0AA6" w:rsidRDefault="0027628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EF3EAA" w:rsidRPr="001D0AA6" w:rsidRDefault="00B40C4D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9)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El fin de estas  </w:t>
      </w:r>
      <w:proofErr w:type="spellStart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prediciones</w:t>
      </w:r>
      <w:proofErr w:type="spellEnd"/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son  de a) aconsejar y modular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según  el estado  de cada  año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las  fechas de las siembras ,b) indicar las precauciones  a tener  durante  la  fase  vegetativa del  cultivo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c)  prever el volumen  de  la producción,</w:t>
      </w:r>
      <w:r w:rsidR="00EF3EAA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27628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d) y  de  aconsejar sobre  el  estilo de vida  humano  general  que  uno  o la  comunidad  tiene  que  adoptar en  este año preciso </w:t>
      </w:r>
      <w:r w:rsid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y  en  las precisas circunstancias del momento</w:t>
      </w:r>
    </w:p>
    <w:p w:rsidR="0027628B" w:rsidRDefault="0027628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B40C4D" w:rsidRDefault="00B40C4D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B40C4D" w:rsidRPr="001D0AA6" w:rsidRDefault="00B40C4D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8CLASIFICACION DE LOS BIOINDICADORES </w:t>
      </w:r>
    </w:p>
    <w:p w:rsidR="00804976" w:rsidRDefault="006A5304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-1) 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(pájaro</w:t>
      </w:r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:</w:t>
      </w:r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</w:p>
    <w:p w:rsidR="00A44609" w:rsidRDefault="00804976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-</w:t>
      </w:r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leque</w:t>
      </w:r>
      <w:proofErr w:type="spellEnd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leque</w:t>
      </w:r>
      <w:proofErr w:type="spellEnd"/>
      <w:r w:rsidR="009F3A8F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**</w:t>
      </w:r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o </w:t>
      </w:r>
      <w:proofErr w:type="spellStart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centinella</w:t>
      </w:r>
      <w:proofErr w:type="spellEnd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del Titicaca que  estudiaremos </w:t>
      </w:r>
      <w:proofErr w:type="spellStart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en  </w:t>
      </w:r>
      <w:proofErr w:type="gramStart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detalle ;</w:t>
      </w:r>
      <w:proofErr w:type="gramEnd"/>
    </w:p>
    <w:p w:rsidR="00804976" w:rsidRDefault="006A5304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-</w:t>
      </w:r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palomas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/</w:t>
      </w:r>
      <w:proofErr w:type="spellStart"/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Urpay</w:t>
      </w:r>
      <w:proofErr w:type="spellEnd"/>
      <w:r w:rsidR="00101B5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( 1)palomas  </w:t>
      </w:r>
      <w:proofErr w:type="spellStart"/>
      <w:r w:rsidR="00101B5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alidoradas.metropelia</w:t>
      </w:r>
      <w:proofErr w:type="spellEnd"/>
      <w:r w:rsidR="00101B5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aimara) </w:t>
      </w:r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 </w:t>
      </w:r>
      <w:proofErr w:type="spellStart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pariguana</w:t>
      </w:r>
      <w:proofErr w:type="spellEnd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o  </w:t>
      </w:r>
      <w:proofErr w:type="spellStart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flamengos</w:t>
      </w:r>
      <w:proofErr w:type="spellEnd"/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rosados ,</w:t>
      </w:r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pajaritos  diversos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; perdiz/</w:t>
      </w:r>
      <w:proofErr w:type="spellStart"/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yuthu</w:t>
      </w:r>
      <w:proofErr w:type="spellEnd"/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  </w:t>
      </w:r>
      <w:proofErr w:type="spellStart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J’aqachu</w:t>
      </w:r>
      <w:proofErr w:type="spellEnd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 </w:t>
      </w:r>
      <w:proofErr w:type="spellStart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pucu</w:t>
      </w:r>
      <w:proofErr w:type="spellEnd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pucu</w:t>
      </w:r>
      <w:proofErr w:type="spellEnd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agrupación de  pajaritos /</w:t>
      </w:r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chu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</w:t>
      </w:r>
      <w:r w:rsidR="00A4460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lchu</w:t>
      </w:r>
      <w:proofErr w:type="spellEnd"/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; </w:t>
      </w:r>
      <w:proofErr w:type="spellStart"/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fichitanca</w:t>
      </w:r>
      <w:proofErr w:type="spellEnd"/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; </w:t>
      </w:r>
      <w:proofErr w:type="spellStart"/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lequechu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;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alqamari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</w:t>
      </w:r>
    </w:p>
    <w:p w:rsidR="006A5304" w:rsidRDefault="006A5304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lastRenderedPageBreak/>
        <w:t xml:space="preserve">-los  olvidados: el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condor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</w:p>
    <w:p w:rsidR="00101B51" w:rsidRDefault="00101B51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-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quellwa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o  gaviota (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larus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seranus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)</w:t>
      </w:r>
    </w:p>
    <w:p w:rsidR="00804976" w:rsidRDefault="006A5304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2)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-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peces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/</w:t>
      </w:r>
      <w:proofErr w:type="spellStart"/>
      <w:proofErr w:type="gram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chalwa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:</w:t>
      </w:r>
      <w:proofErr w:type="gramEnd"/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ispi</w:t>
      </w:r>
      <w:proofErr w:type="spellEnd"/>
      <w:r w:rsidR="00101B5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y  Karachi(</w:t>
      </w:r>
      <w:proofErr w:type="spellStart"/>
      <w:r w:rsidR="00101B5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orestia</w:t>
      </w:r>
      <w:proofErr w:type="spellEnd"/>
      <w:r w:rsidR="00101B5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="00101B5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albus</w:t>
      </w:r>
      <w:proofErr w:type="spellEnd"/>
      <w:r w:rsidR="00101B5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pequeño  del Titicaca y de las Islas   Uros</w:t>
      </w:r>
    </w:p>
    <w:p w:rsidR="006A5304" w:rsidRDefault="006A5304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3)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-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animales  un poco repugnantes   a) 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reptiles y </w:t>
      </w:r>
      <w:proofErr w:type="spellStart"/>
      <w:proofErr w:type="gramStart"/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batracioanos</w:t>
      </w:r>
      <w:proofErr w:type="spellEnd"/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:</w:t>
      </w:r>
      <w:proofErr w:type="gram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sapo y  rana    por  su color de piel cambiante y por  su   croar. En  tiempo  de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sequia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se los lleva   a las  alturas  secas  esperando  que  comuniquen su humedad  de piel</w:t>
      </w:r>
      <w:r w:rsidR="0080497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</w:p>
    <w:p w:rsidR="006A5304" w:rsidRDefault="006A5304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b) ratones /</w:t>
      </w:r>
      <w:proofErr w:type="spellStart"/>
      <w:proofErr w:type="gram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hucucha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,</w:t>
      </w:r>
      <w:proofErr w:type="gram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héroe travieso  de tantas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narracines</w:t>
      </w:r>
      <w:proofErr w:type="spellEnd"/>
    </w:p>
    <w:p w:rsidR="006A5304" w:rsidRDefault="006A5304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- 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camélidos  sud americanos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: taruca  y 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venado: su presencia  cerca  del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lagoTiticaca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hace  presagia  de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sequia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 </w:t>
      </w:r>
    </w:p>
    <w:p w:rsidR="006A5304" w:rsidRDefault="006A5304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-diversos 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gramStart"/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zorrinos ,</w:t>
      </w:r>
      <w:proofErr w:type="gramEnd"/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puma  ¿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?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;  </w:t>
      </w:r>
      <w:proofErr w:type="gram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el</w:t>
      </w:r>
      <w:proofErr w:type="gram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zorro/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atoq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el degollador  de  gallinas  pero prefiere  los   riñones y los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higados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</w:p>
    <w:p w:rsidR="00B604CB" w:rsidRDefault="006A5304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Por  un animal :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lo que  retiene la  atención puede  ser 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: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su presencia</w:t>
      </w:r>
      <w:r w:rsidR="00101B5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(inhabitual  en  tal lugar)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  su </w:t>
      </w:r>
      <w:proofErr w:type="spellStart"/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localizacio</w:t>
      </w:r>
      <w:r w:rsidR="00101B5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n</w:t>
      </w:r>
      <w:proofErr w:type="spellEnd"/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  sus  gritos ,  sus  costumbres  cambiantes</w:t>
      </w:r>
      <w:r w:rsidR="00101B5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: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nidificación…) </w:t>
      </w:r>
    </w:p>
    <w:p w:rsidR="00101B51" w:rsidRDefault="00101B51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101B51" w:rsidRDefault="00101B51" w:rsidP="00101B51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El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taruka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y el  venado   viven  normalmente  en  las  alturas  lejanas  de Puno, donde  en  tiempo  normal  hay suficiente agua o al menos humedad  para  alimentarse . cuando  se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nota su presencia alrededor  del lago Titicaca  donde  hay siempre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humedad ,   esto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siginfica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quehan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sodo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constridos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  abandonar   su puna por haber  vuelta demasiado seca  y , impulsado de 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ichu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en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ichu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en  búsqueda (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instindctiva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)de   agua han llegado   al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lgo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: Observando su presencia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alla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el  campesino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cpncluye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,  Ay  no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lluv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en las alturas ; no va  a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scurrir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el  agua hasta  aquí ;  entonces va    a  haber   sequia </w:t>
      </w:r>
    </w:p>
    <w:p w:rsidR="009F3A8F" w:rsidRDefault="00B021B8" w:rsidP="00101B51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2) lo  contrario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pas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con las gaviotas  (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qellwa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) : ellas viven  normalmente   a las orillas del Titicaca  y se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limentn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 peces ;  su  desplazamiento masivo hacia el interior  hacia lagunas  y  ríos  y hacia las partes  altas  (porque  razón?)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esta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interpretado por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ñps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sabos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d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elosa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bricyultores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como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annucio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de</w:t>
      </w:r>
      <w:r w:rsidR="009F3A8F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la continuación  de</w:t>
      </w:r>
      <w:r w:rsidR="009F3A8F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las lluvias  y  entonces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seguridad  de las  f</w:t>
      </w:r>
      <w:r w:rsidR="009F3A8F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milias para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pode</w:t>
      </w:r>
      <w:proofErr w:type="spellEnd"/>
      <w:r w:rsidR="009F3A8F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</w:t>
      </w:r>
      <w:r w:rsidR="009F3A8F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sembrar</w:t>
      </w:r>
      <w:proofErr w:type="spellEnd"/>
      <w:r w:rsidR="009F3A8F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</w:p>
    <w:p w:rsidR="00DD6CE5" w:rsidRDefault="009F3A8F" w:rsidP="00101B51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**el interesante , complejo  y complicado  caso  del pájaro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centinella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: el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leqe-leqe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o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liquichu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/pequeña  gaviota  del  Titicaca(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Ptilescelys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resplendes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)</w:t>
      </w:r>
      <w:r w:rsidR="00B021B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Este pequeño pajarito  gris  vive  alto del lago hasta 4300 m .El  sonido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emetido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en la noche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traicina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la presencia   de algún a persona  en  la  zona (de  allí  su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apellitivo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centinel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a)  Su  sonido diurno  en pleno vuelo  anuncia  heladas  próximas .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Asi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Tiene una  vista penetrante  que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lleg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a  ver gusanitos  en  el </w:t>
      </w:r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ubsuelo.</w:t>
      </w:r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(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asi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que  nuestro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centinella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tiene  varias    cuerdas  a su  arco .  …Sin  embargo su punto  de reflexión”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elaborado   y  su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conviviencia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con  el  hombre  andino  es    sus  variaciones  en el modo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construir  y de ubicar  su nido . todos los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pajaros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que   biológicamente  constituyen una  rama indirecta   de la  evolución  que llego  a una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rande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perfeccion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( otra  es la  de los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isectos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) y  que  no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st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en relación  directa evolucionista  con  la rama de los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primaes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y de los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hominideos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(como  ser humano somos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decendientes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dela lombriz  que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delpajaros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,y también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anivel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del  ADN)   breve    el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leque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–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leque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como todos los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pajaros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constryuendo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su nido  , y  tratando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perpetrarse  a  todo costa   muestra mucha ingeniosidad a ubicar su nido :Su principal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intention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es  de  evitar  que la lluvia moje las plumas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sus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pajaitos.Asi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que  </w:t>
      </w:r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lastRenderedPageBreak/>
        <w:t xml:space="preserve">normalmente  lo ubica  en  las laderas ,  en las partes  altas ,  donde  va a  llover  menos  que  en la  orilla  del Titicaca. Entonces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en las a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lturas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serasu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nido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anuncia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lluvias ,  señales interpretado por el hombre  andino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coocedor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: entonces  </w:t>
      </w:r>
      <w:proofErr w:type="spellStart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ete</w:t>
      </w:r>
      <w:proofErr w:type="spellEnd"/>
      <w:r w:rsidR="003E65C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año va   a llover mucho, podemos  sembrar bastante  papas  y  en  todos  lugares  ,  a diferentes </w:t>
      </w:r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alturas. En  cambio cuando va  a  ver  escasez  de lluvias ,  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mnuestro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leqe-leqe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viene en las  totoras  del lago `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porquede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todos modos  necesitara agua cercana para  vivir  y para  el  biberón  de  sus pollitos y  no 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lpiensa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poder  encontrarla  este  año  en las  alturas (su 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instincto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le dice  que  será  año poco  lluvioso). pero  aquí 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tambienen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el  ecosistema  lacustre  tiene   que hacer  funcionar   sus  meninges  Instalara  su nido  en  los  totorales . Pero  a  cual  altura :  Si  el  año  será  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verdadermente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seco.  El nivel del  agua  no  subirá , entonces por  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comodides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domesticas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 mejor ubicar  el nido  al  ras  del  agua 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asi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Doña 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leqe-leqe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no tendrá  que ausentarse mucho  del nido para  beber;  en  vez  si  a pesar  de  no ser un año tan lluvioso como otros años  ,  será  </w:t>
      </w:r>
      <w:proofErr w:type="spellStart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 w:rsidR="00914C2B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o menos   cargada de GUA , POR PRECAUCION  ES  MEJOR NO TOMAR  EL  RIESGO (EL RIESGO:EL MIEDO  DE TODO HABITANTE  DE LAS  ALTURAS ;  TANTO EL CAMPESINO ,  EL HOMBRE  COMO TAMBIEN  LOS ANIMALES  )   ASI  QUE UBICA EL NIDO MAS  ALTO EN EL  TOTORAL :A LA  VEZ  CERCA D ELA 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fuente    de  soda ,  del bar “</w:t>
      </w:r>
      <w:proofErr w:type="spellStart"/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titicaca</w:t>
      </w:r>
      <w:proofErr w:type="spellEnd"/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” y  a  la vez  a distancia  </w:t>
      </w:r>
      <w:proofErr w:type="spellStart"/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respectuosa</w:t>
      </w:r>
      <w:proofErr w:type="spellEnd"/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del </w:t>
      </w:r>
      <w:r w:rsidR="00DD6CE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nivel del  lago ,  el  cual en las  tardes   se  c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ubre  de olas .</w:t>
      </w:r>
      <w:r w:rsidR="00DD6CE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. </w:t>
      </w:r>
    </w:p>
    <w:p w:rsidR="00DD6CE5" w:rsidRDefault="00DD6CE5" w:rsidP="00DD6CE5">
      <w:pPr>
        <w:pStyle w:val="Prrafodelista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El hombre  andino  observa  de año en año  el maneje  del  lequeleque , saca las  conclusiones  ,  sin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vnecesidad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   todos los  razonamientos  de la  cabecita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nuestroleque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leque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: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elpajaro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ha  construido al  ras   de las  aguas del lago ;  es  que sabe  que  no habrá  demasiado lluvias ,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vahasta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puede haber  sequia : entonces  este  año no me voy  a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riesgar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asembrar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mucha papa que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neceita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bastabe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agua al  aporques  , y  en crecimiento    y lo que he  visto lo voy a  comunicarlo a las personas  d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emi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ayllu ,  d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emi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comunidad  y  a mis hijos  para que  aprenden  sin  tener   que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eguir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 curso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agroecología  ¡!!, </w:t>
      </w:r>
    </w:p>
    <w:p w:rsidR="00DD6CE5" w:rsidRDefault="00DD6CE5" w:rsidP="00DD6CE5">
      <w:pPr>
        <w:pStyle w:val="Prrafodelista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Pero las  cosas no  s e detienen  aquí</w:t>
      </w:r>
    </w:p>
    <w:p w:rsidR="00986026" w:rsidRDefault="00DD6CE5" w:rsidP="00DD6CE5">
      <w:pPr>
        <w:pStyle w:val="Prrafodelista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nuestro arquitecto lequeleque tiene  ahora  que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constuir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su nido</w:t>
      </w:r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(en las  alturas o  al  ras  del lago )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:  Si utiliza  la  grama  (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ch´íhi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 (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Sporobolus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nov)  y cebadilla  (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segu</w:t>
      </w:r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ra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rmente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porque les ha  encontrado  cerca , porque nacieron</w:t>
      </w:r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este  año  de  lluvias regulares ( ah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si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regular  ¿  porque  ve  como  ha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cecido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la  cebada ,  el  trigo    que no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saon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tan    necesitadas 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mucha  agua )  En  vez  si otro año el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leqe-leqe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constuyo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con material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nible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(guano ) significa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producion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normal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tuberculos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papas, oca ,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illacu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izaño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Explicacion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plausible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Quizas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el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leqe-leqe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construyo  el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dia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que  el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aricultor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sacaba  el  guano  para echar   a su parcela  de  tubérculo,  y el pájaro  ni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tnto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ni  …(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unpoco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perezoso )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escogio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lo que le pasaba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bajoel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pico :un poco  de guano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caídoen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el camino   de la  bolsa  del  campesino  ,  y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asi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que  encontramos el  guano  en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ela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consrucion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selecta  del nido y   en la parcela  del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gricultor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donde  hizo crecerlos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tuberculos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Entonces  el  guano  del nido no tiene  una  relación  causal con  el  crecimiento  de las papa s pero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bien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esta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relacionado por una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part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r w:rsidR="00B40C4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  </w:t>
      </w:r>
      <w:proofErr w:type="spellStart"/>
      <w:r w:rsidR="00B40C4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subtil</w:t>
      </w:r>
      <w:proofErr w:type="spellEnd"/>
      <w:r w:rsidR="00B40C4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signcuando</w:t>
      </w:r>
      <w:proofErr w:type="spellEnd"/>
      <w:r w:rsidR="00FE56D8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grandes  están  las papas</w:t>
      </w:r>
      <w:r w:rsidR="0098602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: </w:t>
      </w:r>
    </w:p>
    <w:p w:rsidR="00986026" w:rsidRDefault="00986026" w:rsidP="00DD6CE5">
      <w:pPr>
        <w:pStyle w:val="Prrafodelista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lastRenderedPageBreak/>
        <w:t>PARA  Levi STRAUSS, LOS  ANIMALES    SIRVEN  AL HOMBRE  PARA CLASSIFICAR   LA PROLIFERACIN  D E DATOS  DEL  UNIVERSO: CADA  FAMILIA ,  CADA  CLAN  SE  REFIERE   A UN  ANIMAL  TOTEMICO Esta  identificación  lleva  reglas  precisas  :los  de  tal  tótem  no pueden  casarse  con  las  de tal otro  tótem   etc…</w:t>
      </w:r>
    </w:p>
    <w:p w:rsidR="00986026" w:rsidRDefault="00986026" w:rsidP="00DD6CE5">
      <w:pPr>
        <w:pStyle w:val="Prrafodelista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Por  el  campesino ganadero  andino ,la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reACION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ES MAS  EXISTENCIAL ., MAS   DE  RECIPROCIDAD   DE  ESPECIES :LOA  ANIMALES   SON  COMPAÑEROS  ,  ELLOS  AVISAN  AL  HOMBRE  DE UN PELIGRO,   DE UNA  FUTURA  SQUIA (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gracas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a un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conjnto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  captores  sensoriales  diferentes(y a menudo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eficiente  )  de el del  hombre    En  cambio  el hombre  escucha  los consejos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tacitos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del animal ,  le protege   EES  QUE  AMBOS  PERTENECEN AL MISMO UNIVERSO  ,  COMUNIAN  A LA  MISMA  VIDA  </w:t>
      </w:r>
    </w:p>
    <w:p w:rsidR="003E65C7" w:rsidRDefault="00986026" w:rsidP="00DD6CE5">
      <w:pPr>
        <w:pStyle w:val="Prrafodelista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Por el  hombre  moderno al  contrario  el  animal  es  de  una  especies diferente  : el  hombre  mata  el  animal  (por placer : corrida ,  safari </w:t>
      </w:r>
      <w:r w:rsidR="00643C6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),  por utilidad ( por  su  carne o plumas o trompa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643C6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   en  safari  ,  en mataderos ) ,  o el  hombre  saca  </w:t>
      </w:r>
      <w:proofErr w:type="spellStart"/>
      <w:r w:rsidR="00643C6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provcho</w:t>
      </w:r>
      <w:proofErr w:type="spellEnd"/>
      <w:r w:rsidR="00643C6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(leche ,  carne ,  huevos , piel  )  ,  o  colmo un  </w:t>
      </w:r>
      <w:proofErr w:type="spellStart"/>
      <w:r w:rsidR="00643C6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vacio</w:t>
      </w:r>
      <w:proofErr w:type="spellEnd"/>
      <w:r w:rsidR="00643C6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(animales   de  compañía ,  mascotas  )…PERO NINCA  LO  CONSIDERA NI LO  TRATA  D EIGUAL  A IGUAL  </w:t>
      </w:r>
    </w:p>
    <w:p w:rsidR="00643C67" w:rsidRDefault="00643C67" w:rsidP="00DD6CE5">
      <w:pPr>
        <w:pStyle w:val="Prrafodelista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ESCOGE   LA  ATITUD  MAS  </w:t>
      </w:r>
      <w:proofErr w:type="gram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BONITA ,</w:t>
      </w:r>
      <w:proofErr w:type="gram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MAS   HUMANA , MAS  ECOLOGICA   </w:t>
      </w:r>
    </w:p>
    <w:p w:rsidR="00101B51" w:rsidRPr="00B40C4D" w:rsidRDefault="003E65C7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B40C4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9F3A8F" w:rsidRPr="00B40C4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.</w:t>
      </w:r>
    </w:p>
    <w:p w:rsidR="00101B51" w:rsidRDefault="00101B51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101B51" w:rsidRPr="001D0AA6" w:rsidRDefault="00101B51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B604CB" w:rsidRPr="001D0AA6" w:rsidRDefault="00B604C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6</w:t>
      </w:r>
      <w:r w:rsidR="00B40C4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FLORA :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las plantas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-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metas  , las  que  se  trata de  salvar  en  esta  agricultura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riesgos son  a) la papa  b) los otros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tuberculos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c) la quinua   d)  la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canihua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</w:p>
    <w:p w:rsidR="00B604CB" w:rsidRPr="001D0AA6" w:rsidRDefault="00B604C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Se  ve  que</w:t>
      </w:r>
      <w:r w:rsidR="00B40C4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la  escogida  es  bien  selectiva, rest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ingida   a algunos  elementos   de la amplia  f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una  y  flora ,  y muy  pragmática   es 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or  la  producción, para poder  alimentarse  , para  no morir de hambre .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Entonces la investigación andina  es interesada , no  es nunca  gratuita , no  es investigación pura .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Claverias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concluye  al  bien  fondado ,  a la  fiabilidad   de  tales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practicas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aun  comparad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s  con  los  cálculos  científicos </w:t>
      </w:r>
    </w:p>
    <w:p w:rsidR="00B40C4D" w:rsidRDefault="00B604C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</w:p>
    <w:p w:rsidR="00362185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7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LOS FENOMENOS NATURALES  COMO  </w:t>
      </w:r>
      <w:proofErr w:type="spellStart"/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INDICADORE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</w:t>
      </w:r>
      <w:proofErr w:type="spellEnd"/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DE LA  AGRICULTURA </w:t>
      </w:r>
    </w:p>
    <w:p w:rsidR="00362185" w:rsidRDefault="00E46A89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mientras   que  los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fenomenos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fuertes ( nevado ,  vientos       ) hacen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presegiar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de lluvias  y entonces de una buena   cosecha el  rayo y el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rcoiris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y  el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desplazaminto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   las  uves  en las partes bajas    indican l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suppsio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delas lluvias  Las  estrellas y constelaciones indican </w:t>
      </w:r>
    </w:p>
    <w:p w:rsidR="00B40C4D" w:rsidRPr="001D0AA6" w:rsidRDefault="00E46A89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proofErr w:type="gram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tiempo</w:t>
      </w:r>
      <w:proofErr w:type="gram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heladas  .  mientras   que  el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dia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del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sollas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fases  de la luna inducen  al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decanso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dia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no laborable </w:t>
      </w:r>
      <w:r w:rsidR="00362185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9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Esta</w:t>
      </w:r>
      <w:r w:rsidR="00B40C4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</w:t>
      </w:r>
      <w:r w:rsidR="00B604C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predicciones  son  bien locales</w:t>
      </w:r>
      <w:r w:rsidR="00B40C4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***5</w:t>
      </w:r>
      <w:r w:rsidR="00B40C4D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.Los</w:t>
      </w:r>
      <w:r w:rsidR="00B40C4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B40C4D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medios  de predicción  escogidos por los  sabios  d </w:t>
      </w:r>
      <w:proofErr w:type="spellStart"/>
      <w:r w:rsidR="00B40C4D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elos</w:t>
      </w:r>
      <w:proofErr w:type="spellEnd"/>
      <w:r w:rsidR="00B40C4D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campesinos son  a)</w:t>
      </w:r>
    </w:p>
    <w:p w:rsidR="00B40C4D" w:rsidRDefault="00B40C4D" w:rsidP="00B40C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7)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de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alla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citamos   </w:t>
      </w:r>
      <w:proofErr w:type="gram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unas  frase</w:t>
      </w:r>
      <w:proofErr w:type="gram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síntesis </w:t>
      </w:r>
    </w:p>
    <w:p w:rsidR="00B604CB" w:rsidRPr="001D0AA6" w:rsidRDefault="00B604C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</w:p>
    <w:p w:rsidR="00B604CB" w:rsidRPr="001D0AA6" w:rsidRDefault="00B604CB" w:rsidP="002762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</w:p>
    <w:p w:rsidR="002B759B" w:rsidRPr="001D0AA6" w:rsidRDefault="00B40C4D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9  Existe bien  un verdadero  saber indígena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.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Y</w:t>
      </w:r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a   </w:t>
      </w:r>
      <w:proofErr w:type="spellStart"/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Claude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</w:t>
      </w:r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levi</w:t>
      </w:r>
      <w:proofErr w:type="spellEnd"/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St</w:t>
      </w:r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rau</w:t>
      </w:r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ss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etnólogo e  antropólogo  francés  , fundador  de la  escuela  del  </w:t>
      </w:r>
      <w:proofErr w:type="spellStart"/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Estructuralismo,</w:t>
      </w:r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ua</w:t>
      </w:r>
      <w:proofErr w:type="spellEnd"/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  en</w:t>
      </w:r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su libro “</w:t>
      </w:r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la </w:t>
      </w:r>
      <w:proofErr w:type="spellStart"/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pensee</w:t>
      </w:r>
      <w:proofErr w:type="spellEnd"/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sauvage</w:t>
      </w:r>
      <w:proofErr w:type="spellEnd"/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“</w:t>
      </w:r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   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(el pensamiento  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lastRenderedPageBreak/>
        <w:t>selvático )</w:t>
      </w:r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establecido  que el  saber  </w:t>
      </w:r>
      <w:proofErr w:type="spellStart"/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indigeno</w:t>
      </w:r>
      <w:proofErr w:type="spellEnd"/>
      <w:r w:rsidR="002B759B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es  un  verdadero  saber  ,  diferente   del  científico 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 pero  con  sus  reglas  ,  sus  funciones </w:t>
      </w:r>
    </w:p>
    <w:p w:rsidR="00EA1507" w:rsidRDefault="002B759B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Caracterizado por la  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“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ciencia del  concreto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”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 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“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la lógica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 e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las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cl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ssificaciones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totémicas</w:t>
      </w:r>
      <w:r w:rsidR="00E46A89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”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</w:t>
      </w:r>
      <w:r w:rsidR="00DE3823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,la </w:t>
      </w:r>
      <w:proofErr w:type="spellStart"/>
      <w:r w:rsidR="00DE3823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dicromia</w:t>
      </w:r>
      <w:proofErr w:type="spellEnd"/>
      <w:r w:rsidR="00DE3823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, </w:t>
      </w:r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y  que  funciona  como un  lenguaje  cuyo  funcionamiento  se  encuentra  a  diversos  niveles  de la  vida  humano :  s e</w:t>
      </w:r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puede  explicar   los lazos  de parentesco, los idiomas , las  </w:t>
      </w:r>
      <w:proofErr w:type="spellStart"/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clasificacoines</w:t>
      </w:r>
      <w:proofErr w:type="spellEnd"/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,   etc…por la  existencia</w:t>
      </w:r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de una  estructura idéntica que funciona  sin la  consciencia del  </w:t>
      </w:r>
      <w:proofErr w:type="spellStart"/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individu</w:t>
      </w:r>
      <w:proofErr w:type="spellEnd"/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</w:p>
    <w:p w:rsidR="00EA1507" w:rsidRDefault="00EA1507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Aunque  Levi Strauss haya  trabajado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con  las etnias selváticas  de </w:t>
      </w:r>
      <w:proofErr w:type="spellStart"/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razil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“los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boror</w:t>
      </w:r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o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son  unos  Arara</w:t>
      </w:r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s</w:t>
      </w: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“  , y  que cita  solamente una  vez  los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quetchas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en  su  obra ,  el modo  como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definice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la mentalidad primitiva , la inteligencia , la  ciencia  del  concreto   de los indígenas  ,    traduce en  gran parte  el modo  de pensar  y  de reflexionar  de la población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quetcha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y  </w:t>
      </w:r>
      <w:proofErr w:type="spellStart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aymar</w:t>
      </w:r>
      <w:proofErr w:type="spellEnd"/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del  altiplano peruano</w:t>
      </w:r>
    </w:p>
    <w:p w:rsidR="002B759B" w:rsidRPr="001D0AA6" w:rsidRDefault="00DE3823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</w:p>
    <w:p w:rsidR="00DE3823" w:rsidRPr="001D0AA6" w:rsidRDefault="00DE3823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Funciona   como  un  ordenador </w:t>
      </w:r>
    </w:p>
    <w:p w:rsidR="00DE3823" w:rsidRPr="001D0AA6" w:rsidRDefault="00DE3823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     hay una estructura común al homb</w:t>
      </w:r>
      <w:r w:rsidR="00EA1507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e 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cf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</w:p>
    <w:p w:rsidR="00EA1507" w:rsidRDefault="00EA1507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DE3823" w:rsidRPr="001D0AA6" w:rsidRDefault="00EA1507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10</w:t>
      </w:r>
      <w:r w:rsidR="00DE3823"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intentamos una  explicación del  funcionamiento  del saber   campesino </w:t>
      </w:r>
    </w:p>
    <w:p w:rsidR="00DE3823" w:rsidRPr="001D0AA6" w:rsidRDefault="00DE3823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  <w:proofErr w:type="spellStart"/>
      <w:proofErr w:type="gram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carcteristicas</w:t>
      </w:r>
      <w:proofErr w:type="spellEnd"/>
      <w:proofErr w:type="gram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principales </w:t>
      </w:r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de es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te  saber  campesino</w:t>
      </w:r>
    </w:p>
    <w:p w:rsidR="00DE3823" w:rsidRPr="001D0AA6" w:rsidRDefault="00DE3823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gram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Pragmático </w:t>
      </w:r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  <w:proofErr w:type="spellStart"/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redondante</w:t>
      </w:r>
      <w:proofErr w:type="spellEnd"/>
      <w:proofErr w:type="gramEnd"/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,  </w:t>
      </w:r>
      <w:proofErr w:type="spellStart"/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esta</w:t>
      </w:r>
      <w:proofErr w:type="spellEnd"/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satisfecho   que   se observe  varias plantas  ,  no una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,</w:t>
      </w:r>
      <w:r w:rsidR="004A03F1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para  corroborar una predicción </w:t>
      </w: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</w:p>
    <w:p w:rsidR="00AA5E88" w:rsidRPr="001D0AA6" w:rsidRDefault="00AA5E88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AA5E88" w:rsidRPr="001D0AA6" w:rsidRDefault="00AA5E88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AA5E88" w:rsidRPr="001D0AA6" w:rsidRDefault="00AA5E88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INSERTAR 2  columnas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ma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s par  LOS  AUTORES    Y  LA OTRA   REFERNCIA  Obre   con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Numeros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</w:p>
    <w:p w:rsidR="002B759B" w:rsidRPr="001D0AA6" w:rsidRDefault="002B759B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A5E88" w:rsidRPr="001D0AA6" w:rsidTr="00AA5E88"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 xml:space="preserve">Que tienes el  soporte lleva  el </w:t>
            </w:r>
            <w:proofErr w:type="spellStart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>bioindicador</w:t>
            </w:r>
            <w:proofErr w:type="spellEnd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 xml:space="preserve"> carácter animal </w:t>
            </w:r>
            <w:proofErr w:type="gramStart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>..</w:t>
            </w:r>
            <w:proofErr w:type="gramEnd"/>
          </w:p>
        </w:tc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 xml:space="preserve">Carácter  d  </w:t>
            </w:r>
            <w:proofErr w:type="spellStart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>ela</w:t>
            </w:r>
            <w:proofErr w:type="spellEnd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 xml:space="preserve">  </w:t>
            </w:r>
            <w:proofErr w:type="spellStart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>bioremediacin</w:t>
            </w:r>
            <w:proofErr w:type="spellEnd"/>
          </w:p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 xml:space="preserve">:   </w:t>
            </w:r>
            <w:proofErr w:type="spellStart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>florain</w:t>
            </w:r>
            <w:proofErr w:type="spellEnd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>…</w:t>
            </w:r>
            <w:proofErr w:type="spellStart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>hacr</w:t>
            </w:r>
            <w:proofErr w:type="spellEnd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 xml:space="preserve"> el nido</w:t>
            </w: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  <w:proofErr w:type="spellStart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>Conclusio</w:t>
            </w:r>
            <w:proofErr w:type="spellEnd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>explicative</w:t>
            </w:r>
            <w:proofErr w:type="spellEnd"/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 xml:space="preserve"> , n</w:t>
            </w: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 xml:space="preserve">Conclusión para  acción </w:t>
            </w:r>
          </w:p>
        </w:tc>
      </w:tr>
      <w:tr w:rsidR="00AA5E88" w:rsidRPr="001D0AA6" w:rsidTr="00AA5E88"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</w:tr>
      <w:tr w:rsidR="00AA5E88" w:rsidRPr="001D0AA6" w:rsidTr="00AA5E88"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</w:tr>
      <w:tr w:rsidR="00AA5E88" w:rsidRPr="001D0AA6" w:rsidTr="00AA5E88"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</w:tr>
      <w:tr w:rsidR="00AA5E88" w:rsidRPr="001D0AA6" w:rsidTr="00AA5E88"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</w:tr>
      <w:tr w:rsidR="00AA5E88" w:rsidRPr="001D0AA6" w:rsidTr="00AA5E88"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</w:tr>
      <w:tr w:rsidR="00AA5E88" w:rsidRPr="001D0AA6" w:rsidTr="00AA5E88"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</w:tr>
      <w:tr w:rsidR="00AA5E88" w:rsidRPr="001D0AA6" w:rsidTr="00AA5E88"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</w:tr>
      <w:tr w:rsidR="00AA5E88" w:rsidRPr="001D0AA6" w:rsidTr="00AA5E88"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  <w:r w:rsidRPr="001D0AA6"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  <w:t>II</w:t>
            </w:r>
          </w:p>
        </w:tc>
        <w:tc>
          <w:tcPr>
            <w:tcW w:w="2123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  <w:tc>
          <w:tcPr>
            <w:tcW w:w="2124" w:type="dxa"/>
          </w:tcPr>
          <w:p w:rsidR="00AA5E88" w:rsidRPr="001D0AA6" w:rsidRDefault="00AA5E88" w:rsidP="00C35D4A">
            <w:pPr>
              <w:rPr>
                <w:rFonts w:ascii="Helvetica" w:eastAsia="Times New Roman" w:hAnsi="Helvetica" w:cs="Times New Roman"/>
                <w:color w:val="196AD4"/>
                <w:sz w:val="24"/>
                <w:szCs w:val="24"/>
                <w:lang w:eastAsia="es-PE"/>
              </w:rPr>
            </w:pPr>
          </w:p>
        </w:tc>
      </w:tr>
    </w:tbl>
    <w:p w:rsidR="002B759B" w:rsidRPr="001D0AA6" w:rsidRDefault="002B759B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</w:p>
    <w:p w:rsidR="001A66D3" w:rsidRPr="001D0AA6" w:rsidRDefault="001A66D3" w:rsidP="00C35D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</w:t>
      </w:r>
    </w:p>
    <w:p w:rsidR="00C35D4A" w:rsidRPr="001D0AA6" w:rsidRDefault="00C35D4A">
      <w:pPr>
        <w:rPr>
          <w:sz w:val="24"/>
          <w:szCs w:val="24"/>
        </w:rPr>
      </w:pPr>
    </w:p>
    <w:p w:rsidR="009F5C45" w:rsidRDefault="00AA5E88">
      <w:pPr>
        <w:rPr>
          <w:sz w:val="24"/>
          <w:szCs w:val="24"/>
        </w:rPr>
      </w:pPr>
      <w:proofErr w:type="spellStart"/>
      <w:r w:rsidRPr="001D0AA6">
        <w:rPr>
          <w:sz w:val="24"/>
          <w:szCs w:val="24"/>
        </w:rPr>
        <w:t>Bibliografia</w:t>
      </w:r>
      <w:proofErr w:type="spellEnd"/>
      <w:r w:rsidRPr="001D0AA6">
        <w:rPr>
          <w:sz w:val="24"/>
          <w:szCs w:val="24"/>
        </w:rPr>
        <w:t xml:space="preserve"> </w:t>
      </w:r>
    </w:p>
    <w:p w:rsidR="00E66195" w:rsidRPr="001D0AA6" w:rsidRDefault="00E66195" w:rsidP="00E66195">
      <w:pPr>
        <w:pStyle w:val="NormalWeb"/>
        <w:shd w:val="clear" w:color="auto" w:fill="FFFFFF"/>
        <w:spacing w:before="60" w:beforeAutospacing="0" w:after="150" w:afterAutospacing="0"/>
        <w:textAlignment w:val="baseline"/>
        <w:rPr>
          <w:rFonts w:ascii="Arial" w:hAnsi="Arial" w:cs="Arial"/>
          <w:color w:val="333333"/>
        </w:rPr>
      </w:pPr>
      <w:proofErr w:type="spellStart"/>
      <w:proofErr w:type="gramStart"/>
      <w:r w:rsidRPr="001D0AA6">
        <w:rPr>
          <w:rFonts w:ascii="Arial" w:hAnsi="Arial" w:cs="Arial"/>
          <w:color w:val="333333"/>
        </w:rPr>
        <w:t>ntos</w:t>
      </w:r>
      <w:proofErr w:type="spellEnd"/>
      <w:proofErr w:type="gramEnd"/>
      <w:r w:rsidRPr="001D0AA6">
        <w:rPr>
          <w:rFonts w:ascii="Arial" w:hAnsi="Arial" w:cs="Arial"/>
          <w:color w:val="333333"/>
        </w:rPr>
        <w:t xml:space="preserve"> se están debilitando en su grado de precisión" por una serie de razones, Una de ellas es el propio cambio climático y otras modificaciones ambientales, que ocasionan a su vez transformaciones "en el comportamiento de la fauna y la flora silvestres, y esos cambios sinérgicos aún no pueden ser interpretados por los campesinos".</w:t>
      </w:r>
    </w:p>
    <w:p w:rsidR="00E66195" w:rsidRPr="001D0AA6" w:rsidRDefault="00E66195" w:rsidP="00E6619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1D0AA6">
        <w:rPr>
          <w:rFonts w:ascii="Arial" w:hAnsi="Arial" w:cs="Arial"/>
          <w:color w:val="333333"/>
        </w:rPr>
        <w:lastRenderedPageBreak/>
        <w:t>Algo similar se </w:t>
      </w:r>
      <w:hyperlink r:id="rId6" w:tgtFrame="_blank" w:history="1">
        <w:r w:rsidRPr="001D0AA6">
          <w:rPr>
            <w:rStyle w:val="Hipervnculo"/>
            <w:rFonts w:ascii="inherit" w:hAnsi="inherit" w:cs="Arial"/>
            <w:color w:val="6D90A8"/>
            <w:bdr w:val="none" w:sz="0" w:space="0" w:color="auto" w:frame="1"/>
          </w:rPr>
          <w:t>está detectando</w:t>
        </w:r>
      </w:hyperlink>
      <w:r w:rsidRPr="001D0AA6">
        <w:rPr>
          <w:rFonts w:ascii="Arial" w:hAnsi="Arial" w:cs="Arial"/>
          <w:color w:val="333333"/>
        </w:rPr>
        <w:t> en comunidades indígenas de otros países, como Colombia.</w:t>
      </w:r>
    </w:p>
    <w:p w:rsidR="00E66195" w:rsidRPr="001D0AA6" w:rsidRDefault="00E66195" w:rsidP="00E66195">
      <w:pPr>
        <w:pStyle w:val="NormalWeb"/>
        <w:shd w:val="clear" w:color="auto" w:fill="FFFFFF"/>
        <w:spacing w:before="60" w:beforeAutospacing="0" w:after="150" w:afterAutospacing="0"/>
        <w:textAlignment w:val="baseline"/>
        <w:rPr>
          <w:rFonts w:ascii="Arial" w:hAnsi="Arial" w:cs="Arial"/>
          <w:color w:val="333333"/>
        </w:rPr>
      </w:pPr>
      <w:r w:rsidRPr="001D0AA6">
        <w:rPr>
          <w:rFonts w:ascii="Arial" w:hAnsi="Arial" w:cs="Arial"/>
          <w:color w:val="333333"/>
        </w:rPr>
        <w:t xml:space="preserve">Además, la pobreza de estas comunidades las obliga a desenvolverse en diferentes actividades de subsistencia trabajos urbanos, migraciones para labores temporales de agricultura en otras zonas que las alejan de la observación de la naturaleza. Y sus predicciones no "pasan de ser interpretaciones para una sola </w:t>
      </w:r>
      <w:proofErr w:type="spellStart"/>
      <w:r w:rsidRPr="001D0AA6">
        <w:rPr>
          <w:rFonts w:ascii="Arial" w:hAnsi="Arial" w:cs="Arial"/>
          <w:color w:val="333333"/>
        </w:rPr>
        <w:t>ecorregión</w:t>
      </w:r>
      <w:proofErr w:type="spellEnd"/>
      <w:r w:rsidRPr="001D0AA6">
        <w:rPr>
          <w:rFonts w:ascii="Arial" w:hAnsi="Arial" w:cs="Arial"/>
          <w:color w:val="333333"/>
        </w:rPr>
        <w:t xml:space="preserve"> que no pueden generalizarse a un ámbito mayor".</w:t>
      </w:r>
    </w:p>
    <w:p w:rsidR="00E66195" w:rsidRPr="001D0AA6" w:rsidRDefault="00E66195" w:rsidP="00E66195">
      <w:pPr>
        <w:pStyle w:val="NormalWeb"/>
        <w:shd w:val="clear" w:color="auto" w:fill="FFFFFF"/>
        <w:spacing w:before="60" w:beforeAutospacing="0" w:after="150" w:afterAutospacing="0"/>
        <w:textAlignment w:val="baseline"/>
        <w:rPr>
          <w:rFonts w:ascii="Arial" w:hAnsi="Arial" w:cs="Arial"/>
          <w:color w:val="333333"/>
        </w:rPr>
      </w:pPr>
      <w:r w:rsidRPr="001D0AA6">
        <w:rPr>
          <w:rFonts w:ascii="Arial" w:hAnsi="Arial" w:cs="Arial"/>
          <w:color w:val="333333"/>
        </w:rPr>
        <w:t xml:space="preserve">En respuesta a estas limitaciones, "varios de estos expertos están afinando la observación y detectando que hay nuevos </w:t>
      </w:r>
      <w:proofErr w:type="spellStart"/>
      <w:r w:rsidRPr="001D0AA6">
        <w:rPr>
          <w:rFonts w:ascii="Arial" w:hAnsi="Arial" w:cs="Arial"/>
          <w:color w:val="333333"/>
        </w:rPr>
        <w:t>bioindicadores</w:t>
      </w:r>
      <w:proofErr w:type="spellEnd"/>
      <w:r w:rsidRPr="001D0AA6">
        <w:rPr>
          <w:rFonts w:ascii="Arial" w:hAnsi="Arial" w:cs="Arial"/>
          <w:color w:val="333333"/>
        </w:rPr>
        <w:t xml:space="preserve"> a tomar en cuenta", así como medidas de prevención, señaló el funcionario del gobierno de Cusco, Mansilla.</w:t>
      </w:r>
    </w:p>
    <w:p w:rsidR="00E66195" w:rsidRPr="001D0AA6" w:rsidRDefault="00E66195" w:rsidP="00E66195">
      <w:pPr>
        <w:pStyle w:val="NormalWeb"/>
        <w:shd w:val="clear" w:color="auto" w:fill="FFFFFF"/>
        <w:spacing w:before="60" w:beforeAutospacing="0" w:after="150" w:afterAutospacing="0"/>
        <w:textAlignment w:val="baseline"/>
        <w:rPr>
          <w:rFonts w:ascii="Arial" w:hAnsi="Arial" w:cs="Arial"/>
          <w:color w:val="333333"/>
        </w:rPr>
      </w:pPr>
      <w:r w:rsidRPr="001D0AA6">
        <w:rPr>
          <w:rFonts w:ascii="Arial" w:hAnsi="Arial" w:cs="Arial"/>
          <w:color w:val="333333"/>
        </w:rPr>
        <w:t>Los comuneros desarrollan medidas de adaptación, como adelantar o atrasar la temporada de cultivos al ritmo de los nuevos periodos de lluvia de los últimos años, cultivar en varios pisos ecológicos para probar la resistencia de las especies, y diversificar las siembras.</w:t>
      </w:r>
    </w:p>
    <w:p w:rsidR="00E66195" w:rsidRPr="001D0AA6" w:rsidRDefault="00E66195" w:rsidP="00E66195">
      <w:pPr>
        <w:pStyle w:val="NormalWeb"/>
        <w:shd w:val="clear" w:color="auto" w:fill="FFFFFF"/>
        <w:spacing w:before="60" w:beforeAutospacing="0" w:after="150" w:afterAutospacing="0"/>
        <w:textAlignment w:val="baseline"/>
        <w:rPr>
          <w:rFonts w:ascii="Arial" w:hAnsi="Arial" w:cs="Arial"/>
          <w:color w:val="333333"/>
        </w:rPr>
      </w:pPr>
      <w:r w:rsidRPr="001D0AA6">
        <w:rPr>
          <w:rFonts w:ascii="Arial" w:hAnsi="Arial" w:cs="Arial"/>
          <w:color w:val="333333"/>
        </w:rPr>
        <w:t>"Muchos técnicos pedíamos a los campesinos que practicaran el monocultivo, pero ahora les estamos dando la razón y creemos que lo más conveniente es apostar por las variedades, para tener una mejor gestión de los riesgos", dijo Mansilla a IPS.</w:t>
      </w:r>
    </w:p>
    <w:p w:rsidR="00E66195" w:rsidRPr="001D0AA6" w:rsidRDefault="00E66195" w:rsidP="00E66195">
      <w:pPr>
        <w:pStyle w:val="NormalWeb"/>
        <w:shd w:val="clear" w:color="auto" w:fill="FFFFFF"/>
        <w:spacing w:before="60" w:beforeAutospacing="0" w:after="150" w:afterAutospacing="0"/>
        <w:textAlignment w:val="baseline"/>
        <w:rPr>
          <w:rFonts w:ascii="Arial" w:hAnsi="Arial" w:cs="Arial"/>
          <w:color w:val="333333"/>
        </w:rPr>
      </w:pPr>
      <w:r w:rsidRPr="001D0AA6">
        <w:rPr>
          <w:rFonts w:ascii="Arial" w:hAnsi="Arial" w:cs="Arial"/>
          <w:color w:val="333333"/>
        </w:rPr>
        <w:t xml:space="preserve">En la comunidad de Salas, </w:t>
      </w:r>
      <w:proofErr w:type="spellStart"/>
      <w:r w:rsidRPr="001D0AA6">
        <w:rPr>
          <w:rFonts w:ascii="Arial" w:hAnsi="Arial" w:cs="Arial"/>
          <w:color w:val="333333"/>
        </w:rPr>
        <w:t>Huañaccahua</w:t>
      </w:r>
      <w:proofErr w:type="spellEnd"/>
      <w:r w:rsidRPr="001D0AA6">
        <w:rPr>
          <w:rFonts w:ascii="Arial" w:hAnsi="Arial" w:cs="Arial"/>
          <w:color w:val="333333"/>
        </w:rPr>
        <w:t>, se decidió plantar papa en dos temporadas, siguiendo el comportamiento de las lluvias en los últimos tres años. "Y nos ha funcionado bien", dijo a IPS esta campesina de 39 años.</w:t>
      </w:r>
    </w:p>
    <w:p w:rsidR="00E66195" w:rsidRPr="001D0AA6" w:rsidRDefault="00E66195" w:rsidP="00E66195">
      <w:pPr>
        <w:pStyle w:val="NormalWeb"/>
        <w:shd w:val="clear" w:color="auto" w:fill="FFFFFF"/>
        <w:spacing w:before="60" w:beforeAutospacing="0" w:after="150" w:afterAutospacing="0"/>
        <w:textAlignment w:val="baseline"/>
        <w:rPr>
          <w:rFonts w:ascii="Arial" w:hAnsi="Arial" w:cs="Arial"/>
          <w:color w:val="333333"/>
        </w:rPr>
      </w:pPr>
      <w:r w:rsidRPr="001D0AA6">
        <w:rPr>
          <w:rFonts w:ascii="Arial" w:hAnsi="Arial" w:cs="Arial"/>
          <w:color w:val="333333"/>
        </w:rPr>
        <w:t>En viajes por esas zonas rurales, IPS comprobó que los campesinos atribuyen el cambio climático a la pérdida de prácticas culturales como el pago a la tierra (</w:t>
      </w:r>
      <w:proofErr w:type="spellStart"/>
      <w:r w:rsidRPr="001D0AA6">
        <w:rPr>
          <w:rFonts w:ascii="Arial" w:hAnsi="Arial" w:cs="Arial"/>
          <w:color w:val="333333"/>
        </w:rPr>
        <w:t>Pachamama</w:t>
      </w:r>
      <w:proofErr w:type="spellEnd"/>
      <w:r w:rsidRPr="001D0AA6">
        <w:rPr>
          <w:rFonts w:ascii="Arial" w:hAnsi="Arial" w:cs="Arial"/>
          <w:color w:val="333333"/>
        </w:rPr>
        <w:t xml:space="preserve">), o al daño ambiental que provoca el mismo ser humano a la naturaleza. "Los jóvenes de ahora ya no respetan a la </w:t>
      </w:r>
      <w:proofErr w:type="spellStart"/>
      <w:r w:rsidRPr="001D0AA6">
        <w:rPr>
          <w:rFonts w:ascii="Arial" w:hAnsi="Arial" w:cs="Arial"/>
          <w:color w:val="333333"/>
        </w:rPr>
        <w:t>Pachamama</w:t>
      </w:r>
      <w:proofErr w:type="spellEnd"/>
      <w:r w:rsidRPr="001D0AA6">
        <w:rPr>
          <w:rFonts w:ascii="Arial" w:hAnsi="Arial" w:cs="Arial"/>
          <w:color w:val="333333"/>
        </w:rPr>
        <w:t xml:space="preserve">, ya no le agradecen por todo lo que nos da. Es momento de reflexionar cómo ayudar a la Tierra y cómo ayudarnos a seguir viviendo en armonía con la naturaleza", afirmó el campesino </w:t>
      </w:r>
      <w:proofErr w:type="spellStart"/>
      <w:r w:rsidRPr="001D0AA6">
        <w:rPr>
          <w:rFonts w:ascii="Arial" w:hAnsi="Arial" w:cs="Arial"/>
          <w:color w:val="333333"/>
        </w:rPr>
        <w:t>Ccahuana</w:t>
      </w:r>
      <w:proofErr w:type="spellEnd"/>
      <w:r w:rsidRPr="001D0AA6">
        <w:rPr>
          <w:rFonts w:ascii="Arial" w:hAnsi="Arial" w:cs="Arial"/>
          <w:color w:val="333333"/>
        </w:rPr>
        <w:t xml:space="preserve"> en su testimonio.</w:t>
      </w:r>
    </w:p>
    <w:p w:rsidR="007B3546" w:rsidRPr="001D0AA6" w:rsidRDefault="007B3546" w:rsidP="007B354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sz w:val="24"/>
          <w:szCs w:val="24"/>
        </w:rPr>
        <w:t>*****</w:t>
      </w:r>
      <w:proofErr w:type="spellStart"/>
      <w:r w:rsidRPr="001D0AA6">
        <w:rPr>
          <w:sz w:val="24"/>
          <w:szCs w:val="24"/>
        </w:rPr>
        <w:t>rejet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Podemos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Clickado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sobre 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yahoo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/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bioindicadores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/7conocimiento campesino andino   </w:t>
      </w:r>
    </w:p>
    <w:p w:rsidR="007B3546" w:rsidRDefault="007B3546" w:rsidP="007B354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gram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a</w:t>
      </w:r>
      <w:proofErr w:type="gram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ña 3ra 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proposition</w:t>
      </w:r>
      <w:proofErr w:type="spellEnd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  <w:proofErr w:type="spellStart"/>
      <w:r w:rsidRPr="001D0AA6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bibliogra</w:t>
      </w:r>
      <w:r w:rsidR="00A2299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FICA</w:t>
      </w:r>
      <w:proofErr w:type="spellEnd"/>
      <w:r w:rsidR="00A2299D"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 xml:space="preserve">  </w:t>
      </w:r>
    </w:p>
    <w:p w:rsidR="00A2299D" w:rsidRPr="001D0AA6" w:rsidRDefault="00A2299D" w:rsidP="007B354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</w:pPr>
      <w:r>
        <w:rPr>
          <w:rFonts w:ascii="Helvetica" w:eastAsia="Times New Roman" w:hAnsi="Helvetica" w:cs="Times New Roman"/>
          <w:color w:val="196AD4"/>
          <w:sz w:val="24"/>
          <w:szCs w:val="24"/>
          <w:lang w:eastAsia="es-PE"/>
        </w:rPr>
        <w:t>*</w:t>
      </w:r>
    </w:p>
    <w:bookmarkEnd w:id="0"/>
    <w:p w:rsidR="00E66195" w:rsidRPr="001D0AA6" w:rsidRDefault="00E66195">
      <w:pPr>
        <w:rPr>
          <w:sz w:val="24"/>
          <w:szCs w:val="24"/>
        </w:rPr>
      </w:pPr>
    </w:p>
    <w:sectPr w:rsidR="00E66195" w:rsidRPr="001D0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B3457"/>
    <w:multiLevelType w:val="hybridMultilevel"/>
    <w:tmpl w:val="26668CE0"/>
    <w:lvl w:ilvl="0" w:tplc="A7E0C1E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F6CC7"/>
    <w:multiLevelType w:val="hybridMultilevel"/>
    <w:tmpl w:val="11CE6BD0"/>
    <w:lvl w:ilvl="0" w:tplc="FE14CE9E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734B2"/>
    <w:multiLevelType w:val="hybridMultilevel"/>
    <w:tmpl w:val="41AE0D0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2B2E"/>
    <w:multiLevelType w:val="hybridMultilevel"/>
    <w:tmpl w:val="7714A988"/>
    <w:lvl w:ilvl="0" w:tplc="2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F63DD"/>
    <w:multiLevelType w:val="hybridMultilevel"/>
    <w:tmpl w:val="844CBE68"/>
    <w:lvl w:ilvl="0" w:tplc="CBC85A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0" w:hanging="360"/>
      </w:pPr>
    </w:lvl>
    <w:lvl w:ilvl="2" w:tplc="280A001B" w:tentative="1">
      <w:start w:val="1"/>
      <w:numFmt w:val="lowerRoman"/>
      <w:lvlText w:val="%3."/>
      <w:lvlJc w:val="right"/>
      <w:pPr>
        <w:ind w:left="1860" w:hanging="180"/>
      </w:pPr>
    </w:lvl>
    <w:lvl w:ilvl="3" w:tplc="280A000F" w:tentative="1">
      <w:start w:val="1"/>
      <w:numFmt w:val="decimal"/>
      <w:lvlText w:val="%4."/>
      <w:lvlJc w:val="left"/>
      <w:pPr>
        <w:ind w:left="2580" w:hanging="360"/>
      </w:pPr>
    </w:lvl>
    <w:lvl w:ilvl="4" w:tplc="280A0019" w:tentative="1">
      <w:start w:val="1"/>
      <w:numFmt w:val="lowerLetter"/>
      <w:lvlText w:val="%5."/>
      <w:lvlJc w:val="left"/>
      <w:pPr>
        <w:ind w:left="3300" w:hanging="360"/>
      </w:pPr>
    </w:lvl>
    <w:lvl w:ilvl="5" w:tplc="280A001B" w:tentative="1">
      <w:start w:val="1"/>
      <w:numFmt w:val="lowerRoman"/>
      <w:lvlText w:val="%6."/>
      <w:lvlJc w:val="right"/>
      <w:pPr>
        <w:ind w:left="4020" w:hanging="180"/>
      </w:pPr>
    </w:lvl>
    <w:lvl w:ilvl="6" w:tplc="280A000F" w:tentative="1">
      <w:start w:val="1"/>
      <w:numFmt w:val="decimal"/>
      <w:lvlText w:val="%7."/>
      <w:lvlJc w:val="left"/>
      <w:pPr>
        <w:ind w:left="4740" w:hanging="360"/>
      </w:pPr>
    </w:lvl>
    <w:lvl w:ilvl="7" w:tplc="280A0019" w:tentative="1">
      <w:start w:val="1"/>
      <w:numFmt w:val="lowerLetter"/>
      <w:lvlText w:val="%8."/>
      <w:lvlJc w:val="left"/>
      <w:pPr>
        <w:ind w:left="5460" w:hanging="360"/>
      </w:pPr>
    </w:lvl>
    <w:lvl w:ilvl="8" w:tplc="2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4A"/>
    <w:rsid w:val="000775AC"/>
    <w:rsid w:val="000B3A82"/>
    <w:rsid w:val="00101B51"/>
    <w:rsid w:val="00171F86"/>
    <w:rsid w:val="001A66D3"/>
    <w:rsid w:val="001D0AA6"/>
    <w:rsid w:val="0027628B"/>
    <w:rsid w:val="002B759B"/>
    <w:rsid w:val="00362185"/>
    <w:rsid w:val="003E65C7"/>
    <w:rsid w:val="004A03F1"/>
    <w:rsid w:val="00643C67"/>
    <w:rsid w:val="0067665D"/>
    <w:rsid w:val="006A5304"/>
    <w:rsid w:val="007B3546"/>
    <w:rsid w:val="00804976"/>
    <w:rsid w:val="00914C2B"/>
    <w:rsid w:val="00986026"/>
    <w:rsid w:val="009F3A8F"/>
    <w:rsid w:val="009F5C45"/>
    <w:rsid w:val="00A05CF9"/>
    <w:rsid w:val="00A2299D"/>
    <w:rsid w:val="00A44609"/>
    <w:rsid w:val="00AA5E88"/>
    <w:rsid w:val="00B021B8"/>
    <w:rsid w:val="00B40C4D"/>
    <w:rsid w:val="00B604CB"/>
    <w:rsid w:val="00B63091"/>
    <w:rsid w:val="00B710DC"/>
    <w:rsid w:val="00C35D4A"/>
    <w:rsid w:val="00CD7CA6"/>
    <w:rsid w:val="00DD6CE5"/>
    <w:rsid w:val="00DE3823"/>
    <w:rsid w:val="00E46A89"/>
    <w:rsid w:val="00E66195"/>
    <w:rsid w:val="00EA1507"/>
    <w:rsid w:val="00EF3EAA"/>
    <w:rsid w:val="00F70FB1"/>
    <w:rsid w:val="00FD5E72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EB96C-F1D9-422D-B121-F66743BB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759B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6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E66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snoticias.net/nota.asp?idnews=98881" TargetMode="External"/><Relationship Id="rId5" Type="http://schemas.openxmlformats.org/officeDocument/2006/relationships/hyperlink" Target="https://overview.mail.yahoo.com/mobile/?.src=Andro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2910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2018-06-28T05:31:00Z</dcterms:created>
  <dcterms:modified xsi:type="dcterms:W3CDTF">2018-06-28T05:31:00Z</dcterms:modified>
</cp:coreProperties>
</file>