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2" w:rsidRPr="00C24FA2" w:rsidRDefault="00C24FA2" w:rsidP="00C24FA2">
      <w:pPr>
        <w:spacing w:before="150" w:after="150" w:line="600" w:lineRule="atLeast"/>
        <w:outlineLvl w:val="1"/>
        <w:rPr>
          <w:rFonts w:ascii="Boogaloo" w:eastAsia="Times New Roman" w:hAnsi="Boogaloo" w:cs="Times New Roman"/>
          <w:b/>
          <w:bCs/>
          <w:color w:val="222222"/>
          <w:sz w:val="42"/>
          <w:szCs w:val="42"/>
          <w:lang w:eastAsia="es-BO"/>
        </w:rPr>
      </w:pPr>
      <w:r w:rsidRPr="00C24FA2">
        <w:rPr>
          <w:rFonts w:ascii="Boogaloo" w:eastAsia="Times New Roman" w:hAnsi="Boogaloo" w:cs="Times New Roman"/>
          <w:b/>
          <w:bCs/>
          <w:color w:val="222222"/>
          <w:sz w:val="42"/>
          <w:szCs w:val="42"/>
          <w:lang w:eastAsia="es-BO"/>
        </w:rPr>
        <w:t>Foro virtual: Transición Social Agroecológica</w:t>
      </w:r>
    </w:p>
    <w:p w:rsidR="00C24FA2" w:rsidRDefault="00C24FA2" w:rsidP="00C24FA2">
      <w:pPr>
        <w:spacing w:after="150" w:line="240" w:lineRule="auto"/>
        <w:rPr>
          <w:rFonts w:ascii="Raleway" w:eastAsia="Times New Roman" w:hAnsi="Raleway" w:cs="Times New Roman"/>
          <w:i/>
          <w:iCs/>
          <w:color w:val="222222"/>
          <w:sz w:val="21"/>
          <w:szCs w:val="21"/>
          <w:lang w:eastAsia="es-BO"/>
        </w:rPr>
      </w:pPr>
      <w:bookmarkStart w:id="0" w:name="_GoBack"/>
      <w:bookmarkEnd w:id="0"/>
      <w:r w:rsidRPr="00C24FA2">
        <w:rPr>
          <w:rFonts w:ascii="Raleway" w:eastAsia="Times New Roman" w:hAnsi="Raleway" w:cs="Times New Roman"/>
          <w:i/>
          <w:iCs/>
          <w:color w:val="222222"/>
          <w:sz w:val="21"/>
          <w:szCs w:val="21"/>
          <w:lang w:eastAsia="es-BO"/>
        </w:rPr>
        <w:t>¿Es posible la transición social agroecológica en los Andes?</w:t>
      </w:r>
    </w:p>
    <w:p w:rsidR="00EB6742" w:rsidRPr="00900040" w:rsidRDefault="00EB6742" w:rsidP="00900040">
      <w:pPr>
        <w:jc w:val="both"/>
        <w:rPr>
          <w:lang w:val="es-AR"/>
        </w:rPr>
      </w:pPr>
      <w:r w:rsidRPr="00900040">
        <w:rPr>
          <w:lang w:val="es-AR"/>
        </w:rPr>
        <w:t>S</w:t>
      </w:r>
      <w:r w:rsidR="00307E99">
        <w:rPr>
          <w:lang w:val="es-AR"/>
        </w:rPr>
        <w:t>I</w:t>
      </w:r>
      <w:r w:rsidRPr="00900040">
        <w:rPr>
          <w:lang w:val="es-AR"/>
        </w:rPr>
        <w:t xml:space="preserve"> es posible, especialmente si se </w:t>
      </w:r>
      <w:r w:rsidRPr="00307E99">
        <w:rPr>
          <w:b/>
          <w:u w:val="single"/>
          <w:lang w:val="es-AR"/>
        </w:rPr>
        <w:t>rescatan l</w:t>
      </w:r>
      <w:r w:rsidR="00900040" w:rsidRPr="00307E99">
        <w:rPr>
          <w:b/>
          <w:u w:val="single"/>
          <w:lang w:val="es-AR"/>
        </w:rPr>
        <w:t>a</w:t>
      </w:r>
      <w:r w:rsidRPr="00307E99">
        <w:rPr>
          <w:b/>
          <w:u w:val="single"/>
          <w:lang w:val="es-AR"/>
        </w:rPr>
        <w:t xml:space="preserve">s </w:t>
      </w:r>
      <w:r w:rsidR="00900040" w:rsidRPr="00307E99">
        <w:rPr>
          <w:b/>
          <w:u w:val="single"/>
          <w:lang w:val="es-AR"/>
        </w:rPr>
        <w:t xml:space="preserve">prácticas y </w:t>
      </w:r>
      <w:r w:rsidRPr="00307E99">
        <w:rPr>
          <w:b/>
          <w:u w:val="single"/>
          <w:lang w:val="es-AR"/>
        </w:rPr>
        <w:t>modos de vida tradicionales</w:t>
      </w:r>
      <w:r w:rsidRPr="00900040">
        <w:rPr>
          <w:lang w:val="es-AR"/>
        </w:rPr>
        <w:t xml:space="preserve">, </w:t>
      </w:r>
      <w:r w:rsidR="00900040" w:rsidRPr="00900040">
        <w:rPr>
          <w:lang w:val="es-AR"/>
        </w:rPr>
        <w:t>muchas de las cuales debiéramos valorar</w:t>
      </w:r>
      <w:r w:rsidR="00900040">
        <w:rPr>
          <w:lang w:val="es-AR"/>
        </w:rPr>
        <w:t xml:space="preserve">, debido a que </w:t>
      </w:r>
      <w:r w:rsidR="00900040" w:rsidRPr="00900040">
        <w:rPr>
          <w:lang w:val="es-AR"/>
        </w:rPr>
        <w:t>las sociedades indígenas albergan un repertorio de conocimiento ecológico local, co</w:t>
      </w:r>
      <w:r w:rsidR="00900040">
        <w:rPr>
          <w:lang w:val="es-AR"/>
        </w:rPr>
        <w:t>lectivo, diacrónico y holístico</w:t>
      </w:r>
      <w:r w:rsidR="00900040" w:rsidRPr="00900040">
        <w:rPr>
          <w:lang w:val="es-AR"/>
        </w:rPr>
        <w:t>. De hecho, los pueblos indígenas poseen una muy larga historia de práctica en el uso racional de los recursos</w:t>
      </w:r>
      <w:r w:rsidR="00307E99">
        <w:rPr>
          <w:lang w:val="es-AR"/>
        </w:rPr>
        <w:t xml:space="preserve"> y</w:t>
      </w:r>
      <w:r w:rsidR="00900040" w:rsidRPr="00900040">
        <w:rPr>
          <w:lang w:val="es-AR"/>
        </w:rPr>
        <w:t xml:space="preserve"> han generado sistemas cognitivos sobre sus propios recursos naturales circundantes que son transmitidos de generación a generación. Entre otras sabidurías adquiridas milenariamente, desarrollaron </w:t>
      </w:r>
      <w:r w:rsidR="00307E99">
        <w:rPr>
          <w:lang w:val="es-AR"/>
        </w:rPr>
        <w:t>tecnologías de producción y aprovechamiento de recursos naturales</w:t>
      </w:r>
      <w:r w:rsidR="00900040" w:rsidRPr="00900040">
        <w:rPr>
          <w:lang w:val="es-AR"/>
        </w:rPr>
        <w:t xml:space="preserve">, </w:t>
      </w:r>
      <w:r w:rsidR="00307E99">
        <w:rPr>
          <w:lang w:val="es-AR"/>
        </w:rPr>
        <w:t xml:space="preserve">las cuales </w:t>
      </w:r>
      <w:r w:rsidR="00900040" w:rsidRPr="00900040">
        <w:rPr>
          <w:lang w:val="es-AR"/>
        </w:rPr>
        <w:t>representaron no solo una estrategia de sobrevivencia individual, sino también se constituyeron en elementos de reproducción social</w:t>
      </w:r>
      <w:r w:rsidR="00307E99">
        <w:rPr>
          <w:lang w:val="es-AR"/>
        </w:rPr>
        <w:t>;</w:t>
      </w:r>
      <w:r w:rsidR="00900040" w:rsidRPr="00900040">
        <w:rPr>
          <w:lang w:val="es-AR"/>
        </w:rPr>
        <w:t xml:space="preserve"> se constituyeron en mecanismos que le han permitido su perpetuación y de la vida en su conjunto, a través de los milenos. De no ser así, no se podría explicar la sobrevivencia, al paso de los tiempos, de estas poblaciones autóctonas locales carentes de servicios “modernos”, pero si munidos de creencias, pensamientos, costumbres, saberes, conocimientos y prácticas sustentadas por la comunidad y transmitidas de generación en generación por tiempos milenarios, de forma oral o mediante escritura iconográfica (aguayos, cerámicas, piedras y otros). Estos sistemas en equilibrio de relación hombre - naturaleza aún persisten. De hecho, existen pueblos indígenas originarios que no han perdido los saberes y conocimientos esenciales de la naturaleza, de la Madre Tierra y del Cosmos, por ello, los sólidos vínculos de las culturas bolivianas con la naturaleza son un patrimonio de todos y constituye una enorme ventaja comparativa en relación al modelo de crecimiento capitalista, cuya ecuación básica de desarrollo se encuentra en crisis, porque está asociada a depredación de los recursos naturales con ganancias de corto plazo.</w:t>
      </w:r>
    </w:p>
    <w:p w:rsidR="00BF5496" w:rsidRDefault="00BF5496" w:rsidP="00BF5496">
      <w:pPr>
        <w:jc w:val="both"/>
        <w:rPr>
          <w:lang w:val="es-AR"/>
        </w:rPr>
      </w:pPr>
      <w:r>
        <w:rPr>
          <w:lang w:val="es-AR"/>
        </w:rPr>
        <w:t xml:space="preserve">Estos saberes y conocimientos milenarios nos </w:t>
      </w:r>
      <w:r w:rsidRPr="0053113D">
        <w:rPr>
          <w:lang w:val="es-AR"/>
        </w:rPr>
        <w:t>ayudará</w:t>
      </w:r>
      <w:r>
        <w:rPr>
          <w:lang w:val="es-AR"/>
        </w:rPr>
        <w:t>n</w:t>
      </w:r>
      <w:r w:rsidRPr="0053113D">
        <w:rPr>
          <w:lang w:val="es-AR"/>
        </w:rPr>
        <w:t xml:space="preserve"> a consolidar acciones que permitan enfrentar los problemas ambientales que actualmente forman parte de </w:t>
      </w:r>
      <w:r>
        <w:rPr>
          <w:lang w:val="es-AR"/>
        </w:rPr>
        <w:t>nuestra</w:t>
      </w:r>
      <w:r w:rsidRPr="0053113D">
        <w:rPr>
          <w:lang w:val="es-AR"/>
        </w:rPr>
        <w:t xml:space="preserve"> realidad</w:t>
      </w:r>
      <w:r>
        <w:rPr>
          <w:lang w:val="es-AR"/>
        </w:rPr>
        <w:t>; asimismo, coadyuvarán con el enfrentamiento de los problemas de salud que afectan a nuestra población; y entre otros beneficios, posibilitará el</w:t>
      </w:r>
      <w:r w:rsidRPr="005F1EAE">
        <w:rPr>
          <w:lang w:val="es-AR"/>
        </w:rPr>
        <w:t xml:space="preserve"> acceso físico y económico a alimentos inocuos y nutritivos (soberanía alimentaria), promoviendo y recuperando las prácticas y tecnologías tradicionales para asegurar la conservación de la biodiversidad y la protección de la producción local y nacional.</w:t>
      </w:r>
      <w:r w:rsidRPr="0053113D">
        <w:rPr>
          <w:lang w:val="es-AR"/>
        </w:rPr>
        <w:t xml:space="preserve"> </w:t>
      </w:r>
    </w:p>
    <w:p w:rsidR="00C24FA2" w:rsidRPr="00C24FA2" w:rsidRDefault="00C24FA2" w:rsidP="00C24FA2">
      <w:pPr>
        <w:spacing w:after="150" w:line="240" w:lineRule="auto"/>
        <w:rPr>
          <w:rFonts w:ascii="Raleway" w:eastAsia="Times New Roman" w:hAnsi="Raleway" w:cs="Times New Roman"/>
          <w:color w:val="222222"/>
          <w:sz w:val="21"/>
          <w:szCs w:val="21"/>
          <w:lang w:eastAsia="es-BO"/>
        </w:rPr>
      </w:pPr>
      <w:r w:rsidRPr="00C24FA2">
        <w:rPr>
          <w:rFonts w:ascii="Raleway" w:eastAsia="Times New Roman" w:hAnsi="Raleway" w:cs="Times New Roman"/>
          <w:i/>
          <w:iCs/>
          <w:color w:val="222222"/>
          <w:sz w:val="21"/>
          <w:szCs w:val="21"/>
          <w:lang w:eastAsia="es-BO"/>
        </w:rPr>
        <w:t xml:space="preserve">¿Hacia dónde se deben orientar principalmente las políticas públicas? </w:t>
      </w:r>
    </w:p>
    <w:p w:rsidR="00B76199" w:rsidRDefault="00B76199" w:rsidP="00EB6742">
      <w:pPr>
        <w:jc w:val="both"/>
        <w:rPr>
          <w:lang w:val="es-AR"/>
        </w:rPr>
      </w:pPr>
      <w:r>
        <w:rPr>
          <w:lang w:val="es-AR"/>
        </w:rPr>
        <w:t xml:space="preserve">Las políticas públicas deben orientarse al desarrollo sostenible, principalmente para garantizar la seguridad y soberanía alimentaria, con un enfoque de desarrollo rural endógeno, procurando valorar las prácticas ancestrales beneficiosas que el cuidado de la Madre Tierra. </w:t>
      </w:r>
    </w:p>
    <w:p w:rsidR="00B76199" w:rsidRDefault="00B76199" w:rsidP="00EB6742">
      <w:pPr>
        <w:jc w:val="both"/>
        <w:rPr>
          <w:rFonts w:ascii="Raleway" w:eastAsia="Times New Roman" w:hAnsi="Raleway" w:cs="Times New Roman"/>
          <w:i/>
          <w:iCs/>
          <w:color w:val="222222"/>
          <w:sz w:val="21"/>
          <w:szCs w:val="21"/>
          <w:lang w:eastAsia="es-BO"/>
        </w:rPr>
      </w:pPr>
      <w:r w:rsidRPr="00C24FA2">
        <w:rPr>
          <w:rFonts w:ascii="Raleway" w:eastAsia="Times New Roman" w:hAnsi="Raleway" w:cs="Times New Roman"/>
          <w:i/>
          <w:iCs/>
          <w:color w:val="222222"/>
          <w:sz w:val="21"/>
          <w:szCs w:val="21"/>
          <w:lang w:eastAsia="es-BO"/>
        </w:rPr>
        <w:t>¿Por qué?</w:t>
      </w:r>
    </w:p>
    <w:p w:rsidR="00DB5B5F" w:rsidRDefault="00B76199" w:rsidP="00B76199">
      <w:pPr>
        <w:jc w:val="both"/>
        <w:rPr>
          <w:lang w:val="es-AR"/>
        </w:rPr>
      </w:pPr>
      <w:r>
        <w:t xml:space="preserve">Porque </w:t>
      </w:r>
      <w:r w:rsidR="0026140A">
        <w:t>l</w:t>
      </w:r>
      <w:r w:rsidR="0026140A" w:rsidRPr="0026140A">
        <w:t>a sociedad actual sufre con una enorme crisis de percepción del ser humano y de la naturaleza</w:t>
      </w:r>
      <w:r w:rsidR="0026140A">
        <w:rPr>
          <w:lang w:val="es-AR"/>
        </w:rPr>
        <w:t>.</w:t>
      </w:r>
      <w:r w:rsidR="00DB5B5F" w:rsidRPr="00DB5B5F">
        <w:rPr>
          <w:lang w:val="es-AR"/>
        </w:rPr>
        <w:t xml:space="preserve"> </w:t>
      </w:r>
      <w:r w:rsidR="0026140A">
        <w:rPr>
          <w:lang w:val="es-AR"/>
        </w:rPr>
        <w:t>E</w:t>
      </w:r>
      <w:r w:rsidR="00DB5B5F" w:rsidRPr="00DF2AE2">
        <w:rPr>
          <w:lang w:val="es-AR"/>
        </w:rPr>
        <w:t>l colapso de los recursos naturales</w:t>
      </w:r>
      <w:r w:rsidR="00DB5B5F">
        <w:rPr>
          <w:lang w:val="es-AR"/>
        </w:rPr>
        <w:t>,</w:t>
      </w:r>
      <w:r w:rsidR="00DB5B5F" w:rsidRPr="00DF2AE2">
        <w:rPr>
          <w:lang w:val="es-AR"/>
        </w:rPr>
        <w:t xml:space="preserve"> denota un ambiente cultural alejado de una relación de cuidado con otras formas de vida</w:t>
      </w:r>
      <w:r w:rsidR="0026140A">
        <w:rPr>
          <w:lang w:val="es-AR"/>
        </w:rPr>
        <w:t>:</w:t>
      </w:r>
      <w:r w:rsidR="0026140A" w:rsidRPr="0026140A">
        <w:rPr>
          <w:lang w:val="es-AR"/>
        </w:rPr>
        <w:t xml:space="preserve"> </w:t>
      </w:r>
      <w:r w:rsidR="0026140A" w:rsidRPr="00DF2AE2">
        <w:rPr>
          <w:lang w:val="es-AR"/>
        </w:rPr>
        <w:t xml:space="preserve">el ser humano no se siente integrado con la </w:t>
      </w:r>
      <w:r w:rsidR="009E64C7">
        <w:rPr>
          <w:lang w:val="es-AR"/>
        </w:rPr>
        <w:lastRenderedPageBreak/>
        <w:t>naturalez</w:t>
      </w:r>
      <w:r w:rsidR="0026140A" w:rsidRPr="00DF2AE2">
        <w:rPr>
          <w:lang w:val="es-AR"/>
        </w:rPr>
        <w:t>a, al contrario, se sitúa como un ser superior, en el tope evolutivo de la organización de la vida</w:t>
      </w:r>
      <w:r w:rsidR="0026140A">
        <w:rPr>
          <w:lang w:val="es-AR"/>
        </w:rPr>
        <w:t>;</w:t>
      </w:r>
      <w:r w:rsidR="0026140A" w:rsidRPr="00DF2AE2">
        <w:rPr>
          <w:lang w:val="es-AR"/>
        </w:rPr>
        <w:t xml:space="preserve"> </w:t>
      </w:r>
      <w:r w:rsidR="0026140A">
        <w:rPr>
          <w:lang w:val="es-AR"/>
        </w:rPr>
        <w:t>e</w:t>
      </w:r>
      <w:r w:rsidR="0026140A" w:rsidRPr="00DF2AE2">
        <w:rPr>
          <w:lang w:val="es-AR"/>
        </w:rPr>
        <w:t xml:space="preserve">n esta perspectiva, todos los otros seres vivos son inferiores, los recursos naturales deben estar al servicio de la humanidad, para la acumulación de su riqueza y bienestar individual. </w:t>
      </w:r>
      <w:r w:rsidR="009E64C7">
        <w:rPr>
          <w:lang w:val="es-AR"/>
        </w:rPr>
        <w:t>Esta conducta conlleva serias consecuencias para el futuro, principalmente por las amenazas del cambio climático, cuyas consecuencias ya las estamos viviendo.</w:t>
      </w:r>
    </w:p>
    <w:p w:rsidR="00DB5B5F" w:rsidRPr="00DF2AE2" w:rsidRDefault="0026140A" w:rsidP="00DB5B5F">
      <w:pPr>
        <w:jc w:val="both"/>
        <w:rPr>
          <w:lang w:val="es-AR"/>
        </w:rPr>
      </w:pPr>
      <w:r>
        <w:rPr>
          <w:lang w:val="es-AR"/>
        </w:rPr>
        <w:t xml:space="preserve">Entonces, </w:t>
      </w:r>
      <w:r w:rsidR="00B76199">
        <w:rPr>
          <w:lang w:val="es-AR"/>
        </w:rPr>
        <w:t xml:space="preserve">debemos </w:t>
      </w:r>
      <w:r w:rsidR="00BF5496" w:rsidRPr="005715BE">
        <w:t>quebrantar</w:t>
      </w:r>
      <w:r w:rsidR="00B76199" w:rsidRPr="005715BE">
        <w:t xml:space="preserve"> los moldes mentales del crecimiento convencional, </w:t>
      </w:r>
      <w:r w:rsidR="009E64C7">
        <w:t>porque</w:t>
      </w:r>
      <w:r>
        <w:rPr>
          <w:i/>
        </w:rPr>
        <w:t xml:space="preserve"> </w:t>
      </w:r>
      <w:r w:rsidR="00DB5B5F" w:rsidRPr="00DF2AE2">
        <w:rPr>
          <w:lang w:val="es-AR"/>
        </w:rPr>
        <w:t>estamos en un mundo regido por criterios puramente económicos</w:t>
      </w:r>
      <w:r w:rsidR="009E64C7">
        <w:rPr>
          <w:lang w:val="es-AR"/>
        </w:rPr>
        <w:t>;</w:t>
      </w:r>
      <w:r w:rsidR="00DB5B5F" w:rsidRPr="00DF2AE2">
        <w:rPr>
          <w:lang w:val="es-AR"/>
        </w:rPr>
        <w:t xml:space="preserve"> el mundo entero parece transformarse en un mero mercado de trabajo y productos</w:t>
      </w:r>
      <w:r w:rsidR="009E64C7">
        <w:rPr>
          <w:lang w:val="es-AR"/>
        </w:rPr>
        <w:t>; l</w:t>
      </w:r>
      <w:r w:rsidR="00DB5B5F" w:rsidRPr="00DF2AE2">
        <w:rPr>
          <w:lang w:val="es-AR"/>
        </w:rPr>
        <w:t xml:space="preserve">a sociedad de consumo vuelve dependientes a todos los sectores, actuando como si ese estilo de vida no tuviera consecuencias devastadoras para el planeta y consecuentemente para las próximas generaciones. </w:t>
      </w:r>
    </w:p>
    <w:p w:rsidR="00BF5496" w:rsidRDefault="00B76199" w:rsidP="00B76199">
      <w:pPr>
        <w:jc w:val="both"/>
        <w:rPr>
          <w:lang w:val="es-AR"/>
        </w:rPr>
      </w:pPr>
      <w:r w:rsidRPr="005715BE">
        <w:t>L</w:t>
      </w:r>
      <w:r w:rsidR="00BF5496">
        <w:t xml:space="preserve">o ideal (quizá utópico, en cierta medida) es que </w:t>
      </w:r>
      <w:r w:rsidR="00DB5B5F">
        <w:t xml:space="preserve">se </w:t>
      </w:r>
      <w:r w:rsidRPr="005715BE">
        <w:t>recuper</w:t>
      </w:r>
      <w:r w:rsidR="00DB5B5F">
        <w:t>e</w:t>
      </w:r>
      <w:r w:rsidRPr="005715BE">
        <w:t xml:space="preserve"> y ensambl</w:t>
      </w:r>
      <w:r w:rsidR="00DB5B5F">
        <w:t>e</w:t>
      </w:r>
      <w:r w:rsidRPr="005715BE">
        <w:t xml:space="preserve"> al desarrollo económico, valores esencialmente humanos y comunitarios</w:t>
      </w:r>
      <w:r w:rsidRPr="005715BE">
        <w:rPr>
          <w:color w:val="000000"/>
        </w:rPr>
        <w:t xml:space="preserve"> de las naciones indígena originario campesinas</w:t>
      </w:r>
      <w:r w:rsidRPr="005715BE">
        <w:t xml:space="preserve">, como la complementariedad, la solidaridad, la retribución y la reciprocidad, que de hecho tienen múltiples expresiones de </w:t>
      </w:r>
      <w:r w:rsidRPr="005715BE">
        <w:rPr>
          <w:sz w:val="20"/>
          <w:szCs w:val="20"/>
        </w:rPr>
        <w:t xml:space="preserve">reproducción </w:t>
      </w:r>
      <w:r w:rsidRPr="005715BE">
        <w:t xml:space="preserve">en la vida social boliviana, </w:t>
      </w:r>
      <w:r w:rsidRPr="005715BE">
        <w:rPr>
          <w:rFonts w:ascii="TT18C9O00" w:hAnsi="TT18C9O00" w:cs="TT18C9O00"/>
          <w:sz w:val="20"/>
          <w:szCs w:val="20"/>
        </w:rPr>
        <w:t>que enriquecen la construcción de las relaciones interhumanas</w:t>
      </w:r>
      <w:r w:rsidRPr="005715BE">
        <w:t xml:space="preserve"> y con la M</w:t>
      </w:r>
      <w:r w:rsidR="00BF5496">
        <w:t>adre Tierra</w:t>
      </w:r>
      <w:r w:rsidRPr="00C612A5">
        <w:t>.</w:t>
      </w:r>
      <w:r w:rsidR="00BF5496">
        <w:t xml:space="preserve"> </w:t>
      </w:r>
      <w:r>
        <w:rPr>
          <w:lang w:val="es-AR"/>
        </w:rPr>
        <w:t>Estas connotaciones refuerzan las demandas reivindicatorias d</w:t>
      </w:r>
      <w:r w:rsidRPr="005F1EAE">
        <w:rPr>
          <w:lang w:val="es-AR"/>
        </w:rPr>
        <w:t xml:space="preserve">e </w:t>
      </w:r>
      <w:r>
        <w:rPr>
          <w:lang w:val="es-AR"/>
        </w:rPr>
        <w:t>respeto de l</w:t>
      </w:r>
      <w:r w:rsidRPr="005F1EAE">
        <w:rPr>
          <w:lang w:val="es-AR"/>
        </w:rPr>
        <w:t xml:space="preserve">a identidad </w:t>
      </w:r>
      <w:r>
        <w:rPr>
          <w:lang w:val="es-AR"/>
        </w:rPr>
        <w:t>cultur</w:t>
      </w:r>
      <w:r w:rsidRPr="005F1EAE">
        <w:rPr>
          <w:lang w:val="es-AR"/>
        </w:rPr>
        <w:t>al</w:t>
      </w:r>
      <w:r>
        <w:rPr>
          <w:lang w:val="es-AR"/>
        </w:rPr>
        <w:t>, que</w:t>
      </w:r>
      <w:r w:rsidRPr="005F1EAE">
        <w:rPr>
          <w:lang w:val="es-AR"/>
        </w:rPr>
        <w:t xml:space="preserve"> no puede seguir presentándose como una homogeneidad sino como una heterogeneidad, </w:t>
      </w:r>
      <w:r>
        <w:rPr>
          <w:lang w:val="es-AR"/>
        </w:rPr>
        <w:t xml:space="preserve">que </w:t>
      </w:r>
      <w:r w:rsidRPr="005F1EAE">
        <w:rPr>
          <w:lang w:val="es-AR"/>
        </w:rPr>
        <w:t>tom</w:t>
      </w:r>
      <w:r>
        <w:rPr>
          <w:lang w:val="es-AR"/>
        </w:rPr>
        <w:t>e</w:t>
      </w:r>
      <w:r w:rsidRPr="005F1EAE">
        <w:rPr>
          <w:lang w:val="es-AR"/>
        </w:rPr>
        <w:t xml:space="preserve"> en cuenta las expresiones locales y regionales en las cuales hay particularidades dentro de matrices comunes como resultado de la formación histórico-s</w:t>
      </w:r>
      <w:r>
        <w:rPr>
          <w:lang w:val="es-AR"/>
        </w:rPr>
        <w:t xml:space="preserve">ocial como pueblo y como nación. </w:t>
      </w:r>
    </w:p>
    <w:sectPr w:rsidR="00BF54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8D" w:rsidRDefault="006E1B8D" w:rsidP="00EB6742">
      <w:pPr>
        <w:spacing w:after="0" w:line="240" w:lineRule="auto"/>
      </w:pPr>
      <w:r>
        <w:separator/>
      </w:r>
    </w:p>
  </w:endnote>
  <w:endnote w:type="continuationSeparator" w:id="0">
    <w:p w:rsidR="006E1B8D" w:rsidRDefault="006E1B8D" w:rsidP="00EB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galoo">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TT18C9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8D" w:rsidRDefault="006E1B8D" w:rsidP="00EB6742">
      <w:pPr>
        <w:spacing w:after="0" w:line="240" w:lineRule="auto"/>
      </w:pPr>
      <w:r>
        <w:separator/>
      </w:r>
    </w:p>
  </w:footnote>
  <w:footnote w:type="continuationSeparator" w:id="0">
    <w:p w:rsidR="006E1B8D" w:rsidRDefault="006E1B8D" w:rsidP="00EB6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A2"/>
    <w:rsid w:val="0026140A"/>
    <w:rsid w:val="00307E99"/>
    <w:rsid w:val="00561C85"/>
    <w:rsid w:val="006E1B8D"/>
    <w:rsid w:val="007A16E3"/>
    <w:rsid w:val="00900040"/>
    <w:rsid w:val="009E64C7"/>
    <w:rsid w:val="00B76199"/>
    <w:rsid w:val="00BF5496"/>
    <w:rsid w:val="00C24FA2"/>
    <w:rsid w:val="00CB10A3"/>
    <w:rsid w:val="00DB5B5F"/>
    <w:rsid w:val="00EB674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24FA2"/>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4FA2"/>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C24FA2"/>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Textonotapie">
    <w:name w:val="footnote text"/>
    <w:basedOn w:val="Normal"/>
    <w:link w:val="TextonotapieCar"/>
    <w:uiPriority w:val="99"/>
    <w:unhideWhenUsed/>
    <w:rsid w:val="00EB6742"/>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EB6742"/>
    <w:rPr>
      <w:rFonts w:ascii="Calibri" w:eastAsia="Calibri" w:hAnsi="Calibri" w:cs="Times New Roman"/>
      <w:sz w:val="20"/>
      <w:szCs w:val="20"/>
    </w:rPr>
  </w:style>
  <w:style w:type="character" w:styleId="Refdenotaalpie">
    <w:name w:val="footnote reference"/>
    <w:aliases w:val="Ref. de nota al pie EDEP"/>
    <w:basedOn w:val="Fuentedeprrafopredeter"/>
    <w:uiPriority w:val="99"/>
    <w:unhideWhenUsed/>
    <w:rsid w:val="00EB67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24FA2"/>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4FA2"/>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C24FA2"/>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Textonotapie">
    <w:name w:val="footnote text"/>
    <w:basedOn w:val="Normal"/>
    <w:link w:val="TextonotapieCar"/>
    <w:uiPriority w:val="99"/>
    <w:unhideWhenUsed/>
    <w:rsid w:val="00EB6742"/>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EB6742"/>
    <w:rPr>
      <w:rFonts w:ascii="Calibri" w:eastAsia="Calibri" w:hAnsi="Calibri" w:cs="Times New Roman"/>
      <w:sz w:val="20"/>
      <w:szCs w:val="20"/>
    </w:rPr>
  </w:style>
  <w:style w:type="character" w:styleId="Refdenotaalpie">
    <w:name w:val="footnote reference"/>
    <w:aliases w:val="Ref. de nota al pie EDEP"/>
    <w:basedOn w:val="Fuentedeprrafopredeter"/>
    <w:uiPriority w:val="99"/>
    <w:unhideWhenUsed/>
    <w:rsid w:val="00EB67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5739">
      <w:bodyDiv w:val="1"/>
      <w:marLeft w:val="0"/>
      <w:marRight w:val="0"/>
      <w:marTop w:val="0"/>
      <w:marBottom w:val="0"/>
      <w:divBdr>
        <w:top w:val="none" w:sz="0" w:space="0" w:color="auto"/>
        <w:left w:val="none" w:sz="0" w:space="0" w:color="auto"/>
        <w:bottom w:val="none" w:sz="0" w:space="0" w:color="auto"/>
        <w:right w:val="none" w:sz="0" w:space="0" w:color="auto"/>
      </w:divBdr>
      <w:divsChild>
        <w:div w:id="88042066">
          <w:marLeft w:val="0"/>
          <w:marRight w:val="0"/>
          <w:marTop w:val="150"/>
          <w:marBottom w:val="0"/>
          <w:divBdr>
            <w:top w:val="none" w:sz="0" w:space="0" w:color="auto"/>
            <w:left w:val="none" w:sz="0" w:space="0" w:color="auto"/>
            <w:bottom w:val="none" w:sz="0" w:space="0" w:color="auto"/>
            <w:right w:val="none" w:sz="0" w:space="0" w:color="auto"/>
          </w:divBdr>
          <w:divsChild>
            <w:div w:id="321128038">
              <w:marLeft w:val="0"/>
              <w:marRight w:val="0"/>
              <w:marTop w:val="0"/>
              <w:marBottom w:val="0"/>
              <w:divBdr>
                <w:top w:val="none" w:sz="0" w:space="0" w:color="auto"/>
                <w:left w:val="none" w:sz="0" w:space="0" w:color="auto"/>
                <w:bottom w:val="none" w:sz="0" w:space="0" w:color="auto"/>
                <w:right w:val="none" w:sz="0" w:space="0" w:color="auto"/>
              </w:divBdr>
            </w:div>
          </w:divsChild>
        </w:div>
        <w:div w:id="1958484594">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757</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dc:creator>
  <cp:lastModifiedBy>Gabriela</cp:lastModifiedBy>
  <cp:revision>5</cp:revision>
  <dcterms:created xsi:type="dcterms:W3CDTF">2018-06-13T02:09:00Z</dcterms:created>
  <dcterms:modified xsi:type="dcterms:W3CDTF">2018-06-18T02:50:00Z</dcterms:modified>
</cp:coreProperties>
</file>