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CB" w:rsidRDefault="00142826" w:rsidP="009B55B4">
      <w:pPr>
        <w:pStyle w:val="Prrafodelista"/>
        <w:numPr>
          <w:ilvl w:val="0"/>
          <w:numId w:val="1"/>
        </w:numPr>
        <w:jc w:val="both"/>
        <w:rPr>
          <w:lang w:val="es-CO"/>
        </w:rPr>
      </w:pPr>
      <w:r w:rsidRPr="00142826">
        <w:rPr>
          <w:lang w:val="es-CO"/>
        </w:rPr>
        <w:t>Las dinámicas del sistema agroalimentario globalizado</w:t>
      </w:r>
      <w:r>
        <w:rPr>
          <w:lang w:val="es-CO"/>
        </w:rPr>
        <w:t>, que con su acción, su mo</w:t>
      </w:r>
      <w:r w:rsidR="00FF5229">
        <w:rPr>
          <w:lang w:val="es-CO"/>
        </w:rPr>
        <w:t>delo de expansión y control,</w:t>
      </w:r>
      <w:r>
        <w:rPr>
          <w:lang w:val="es-CO"/>
        </w:rPr>
        <w:t xml:space="preserve"> invisibiliza, frena, limita, anula el desarrollo </w:t>
      </w:r>
      <w:r w:rsidR="00FF5229">
        <w:rPr>
          <w:lang w:val="es-CO"/>
        </w:rPr>
        <w:t xml:space="preserve">de </w:t>
      </w:r>
      <w:r>
        <w:rPr>
          <w:lang w:val="es-CO"/>
        </w:rPr>
        <w:t>alternativas basadas en estrategias que lleven a las comunidades a alcanzar la sustentabilidad y soberanía alimentaria, hacen muy difícil la transición agroecológica.</w:t>
      </w:r>
    </w:p>
    <w:p w:rsidR="00CC45B1" w:rsidRDefault="00CC45B1" w:rsidP="009B55B4">
      <w:pPr>
        <w:pStyle w:val="Prrafodelista"/>
        <w:jc w:val="both"/>
        <w:rPr>
          <w:lang w:val="es-CO"/>
        </w:rPr>
      </w:pPr>
      <w:r>
        <w:rPr>
          <w:lang w:val="es-CO"/>
        </w:rPr>
        <w:t>Es la agroecología desde su enfoque multidisciplinario y sus dimensiones de análisis y acción la que puede modificar desde la producción hasta la toma de decisiones y desde la incidencia política hasta la organización y la circulación.</w:t>
      </w:r>
    </w:p>
    <w:p w:rsidR="00CC45B1" w:rsidRDefault="00FF5229" w:rsidP="009B55B4">
      <w:pPr>
        <w:pStyle w:val="Prrafodelista"/>
        <w:jc w:val="both"/>
        <w:rPr>
          <w:lang w:val="es-CO"/>
        </w:rPr>
      </w:pPr>
      <w:r>
        <w:rPr>
          <w:lang w:val="es-CO"/>
        </w:rPr>
        <w:t>Fortaleciendo los</w:t>
      </w:r>
      <w:r w:rsidR="00CC45B1">
        <w:rPr>
          <w:lang w:val="es-CO"/>
        </w:rPr>
        <w:t xml:space="preserve"> cuatro ejes</w:t>
      </w:r>
      <w:r>
        <w:rPr>
          <w:lang w:val="es-CO"/>
        </w:rPr>
        <w:t xml:space="preserve"> que la sustentan</w:t>
      </w:r>
      <w:r w:rsidR="00CC45B1">
        <w:rPr>
          <w:lang w:val="es-CO"/>
        </w:rPr>
        <w:t xml:space="preserve"> para que se de esa transición:</w:t>
      </w:r>
    </w:p>
    <w:p w:rsidR="00CC45B1" w:rsidRDefault="00CC45B1" w:rsidP="009B55B4">
      <w:pPr>
        <w:pStyle w:val="Prrafodelista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>Toma de conciencia de las personas y familias.</w:t>
      </w:r>
      <w:r w:rsidR="00F609DF">
        <w:rPr>
          <w:lang w:val="es-CO"/>
        </w:rPr>
        <w:t xml:space="preserve"> </w:t>
      </w:r>
      <w:r w:rsidR="009B55B4">
        <w:rPr>
          <w:lang w:val="es-CO"/>
        </w:rPr>
        <w:t>Las comunidades</w:t>
      </w:r>
      <w:r w:rsidR="00F609DF">
        <w:rPr>
          <w:lang w:val="es-CO"/>
        </w:rPr>
        <w:t xml:space="preserve"> se hacen cargo de su destino y sus propios asuntos.</w:t>
      </w:r>
    </w:p>
    <w:p w:rsidR="00CC45B1" w:rsidRDefault="00F609DF" w:rsidP="009B55B4">
      <w:pPr>
        <w:pStyle w:val="Prrafodelista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>La producción familiar agroecológica, es una forma de promover la soberanía agroalimentaria, tener alimentos sanos, conservar los saberes ancestrales y proteger la biodiversidad.</w:t>
      </w:r>
    </w:p>
    <w:p w:rsidR="008737F0" w:rsidRDefault="008737F0" w:rsidP="009B55B4">
      <w:pPr>
        <w:pStyle w:val="Prrafodelista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>Construir circuitos cortos de comercialización, para acercar los productores y los consumidores. Tener intercambio de experiencias y saberes. Viabilidad económica de las unidades productivas.</w:t>
      </w:r>
    </w:p>
    <w:p w:rsidR="008737F0" w:rsidRDefault="008737F0" w:rsidP="009B55B4">
      <w:pPr>
        <w:pStyle w:val="Prrafodelista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 xml:space="preserve">Generar organizaciones sociales serias y en constante </w:t>
      </w:r>
      <w:r w:rsidR="009B55B4">
        <w:rPr>
          <w:lang w:val="es-CO"/>
        </w:rPr>
        <w:t>pedagogía. Que participen de la toma de decisiones y de las políticas públicas. Fortalecer a las comunidades para proponer y trabajar en la definición de las políticas agroalimentarias.</w:t>
      </w:r>
    </w:p>
    <w:p w:rsidR="007625E6" w:rsidRDefault="007625E6" w:rsidP="007625E6">
      <w:pPr>
        <w:pStyle w:val="Prrafodelista"/>
        <w:ind w:left="1080"/>
        <w:jc w:val="both"/>
        <w:rPr>
          <w:lang w:val="es-CO"/>
        </w:rPr>
      </w:pPr>
    </w:p>
    <w:p w:rsidR="007625E6" w:rsidRDefault="007625E6" w:rsidP="007625E6">
      <w:pPr>
        <w:pStyle w:val="Prrafodelista"/>
        <w:ind w:left="1080"/>
        <w:jc w:val="both"/>
        <w:rPr>
          <w:lang w:val="es-CO"/>
        </w:rPr>
      </w:pPr>
    </w:p>
    <w:p w:rsidR="007625E6" w:rsidRDefault="007625E6" w:rsidP="007625E6">
      <w:pPr>
        <w:pStyle w:val="Prrafodelista"/>
        <w:ind w:left="1080"/>
        <w:jc w:val="both"/>
        <w:rPr>
          <w:lang w:val="es-CO"/>
        </w:rPr>
      </w:pPr>
    </w:p>
    <w:p w:rsidR="007625E6" w:rsidRDefault="007625E6" w:rsidP="007625E6">
      <w:pPr>
        <w:pStyle w:val="Prrafodelista"/>
        <w:ind w:left="1080"/>
        <w:jc w:val="both"/>
        <w:rPr>
          <w:lang w:val="es-CO"/>
        </w:rPr>
      </w:pPr>
    </w:p>
    <w:p w:rsidR="003F4F9F" w:rsidRDefault="005843AD" w:rsidP="003F4F9F">
      <w:pPr>
        <w:pStyle w:val="Prrafodelista"/>
        <w:numPr>
          <w:ilvl w:val="0"/>
          <w:numId w:val="1"/>
        </w:numPr>
        <w:jc w:val="both"/>
        <w:rPr>
          <w:lang w:val="es-CO"/>
        </w:rPr>
      </w:pPr>
      <w:r w:rsidRPr="003F4F9F">
        <w:rPr>
          <w:lang w:val="es-CO"/>
        </w:rPr>
        <w:t>Estoy d</w:t>
      </w:r>
      <w:r w:rsidR="00236434" w:rsidRPr="003F4F9F">
        <w:rPr>
          <w:lang w:val="es-CO"/>
        </w:rPr>
        <w:t xml:space="preserve">e acuerdo con lo expuesto en el </w:t>
      </w:r>
      <w:proofErr w:type="spellStart"/>
      <w:proofErr w:type="gramStart"/>
      <w:r w:rsidR="00236434" w:rsidRPr="003F4F9F">
        <w:rPr>
          <w:lang w:val="es-CO"/>
        </w:rPr>
        <w:t>articulo</w:t>
      </w:r>
      <w:proofErr w:type="spellEnd"/>
      <w:proofErr w:type="gramEnd"/>
      <w:r w:rsidR="00236434" w:rsidRPr="003F4F9F">
        <w:rPr>
          <w:lang w:val="es-CO"/>
        </w:rPr>
        <w:t xml:space="preserve"> </w:t>
      </w:r>
      <w:r w:rsidRPr="003F4F9F">
        <w:rPr>
          <w:lang w:val="es-CO"/>
        </w:rPr>
        <w:t>Experiencias agroecológicas y políticas públicas para el desarrollo rural sostenible en los Andes.</w:t>
      </w:r>
    </w:p>
    <w:p w:rsidR="007625E6" w:rsidRDefault="003F4F9F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La</w:t>
      </w:r>
      <w:r w:rsidR="005843AD" w:rsidRPr="003F4F9F">
        <w:rPr>
          <w:lang w:val="es-CO"/>
        </w:rPr>
        <w:t xml:space="preserve"> </w:t>
      </w:r>
      <w:proofErr w:type="spellStart"/>
      <w:r w:rsidR="005843AD" w:rsidRPr="003F4F9F">
        <w:rPr>
          <w:lang w:val="es-CO"/>
        </w:rPr>
        <w:t>Agroecologia</w:t>
      </w:r>
      <w:proofErr w:type="spellEnd"/>
      <w:r w:rsidR="005843AD" w:rsidRPr="003F4F9F">
        <w:rPr>
          <w:lang w:val="es-CO"/>
        </w:rPr>
        <w:t xml:space="preserve"> propone como marco para las </w:t>
      </w:r>
      <w:r w:rsidRPr="003F4F9F">
        <w:rPr>
          <w:lang w:val="es-CO"/>
        </w:rPr>
        <w:t>políticas</w:t>
      </w:r>
      <w:r>
        <w:rPr>
          <w:lang w:val="es-CO"/>
        </w:rPr>
        <w:t xml:space="preserve"> </w:t>
      </w:r>
      <w:proofErr w:type="spellStart"/>
      <w:r w:rsidRPr="003F4F9F">
        <w:rPr>
          <w:lang w:val="es-CO"/>
        </w:rPr>
        <w:t>publicas</w:t>
      </w:r>
      <w:proofErr w:type="spellEnd"/>
      <w:r>
        <w:rPr>
          <w:lang w:val="es-CO"/>
        </w:rPr>
        <w:t>, trabajar sobre la seguridad alimentaria</w:t>
      </w:r>
      <w:r w:rsidR="00BF0E97">
        <w:rPr>
          <w:lang w:val="es-CO"/>
        </w:rPr>
        <w:t xml:space="preserve"> no como estrategia asistencialista</w:t>
      </w:r>
      <w:r>
        <w:rPr>
          <w:lang w:val="es-CO"/>
        </w:rPr>
        <w:t xml:space="preserve">, </w:t>
      </w:r>
      <w:r w:rsidR="00BF0E97">
        <w:rPr>
          <w:lang w:val="es-CO"/>
        </w:rPr>
        <w:t xml:space="preserve">sino apuntar a la soberanía alimentaria </w:t>
      </w:r>
      <w:r>
        <w:rPr>
          <w:lang w:val="es-CO"/>
        </w:rPr>
        <w:t xml:space="preserve">como un gran objetivo, trabajar en procesos colectivos que fortalezcan las organizaciones locales y que permitan su articulación con otras entidades que trabajan la sostenibilidad, la incidencia política y valorar la investigación acción participativa, tanto de </w:t>
      </w:r>
      <w:proofErr w:type="spellStart"/>
      <w:r>
        <w:rPr>
          <w:lang w:val="es-CO"/>
        </w:rPr>
        <w:t>practicas</w:t>
      </w:r>
      <w:proofErr w:type="spellEnd"/>
      <w:r>
        <w:rPr>
          <w:lang w:val="es-CO"/>
        </w:rPr>
        <w:t xml:space="preserve"> ancestrales, como nuevas </w:t>
      </w:r>
      <w:r w:rsidR="00BF0E97">
        <w:rPr>
          <w:lang w:val="es-CO"/>
        </w:rPr>
        <w:t xml:space="preserve">técnicas. </w:t>
      </w:r>
      <w:r w:rsidR="00EB5B0B">
        <w:rPr>
          <w:lang w:val="es-CO"/>
        </w:rPr>
        <w:t>Porque la soberanía incluye muchas líneas de acción:</w:t>
      </w:r>
    </w:p>
    <w:p w:rsidR="00EB5B0B" w:rsidRDefault="00EB5B0B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-Facilita el acceso a los medios de producción, tierra, agua, semillas, crédito a los y las campesinas.</w:t>
      </w:r>
    </w:p>
    <w:p w:rsidR="00EB5B0B" w:rsidRDefault="00EB5B0B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 La producción local primero es para alimentar a la población.</w:t>
      </w:r>
    </w:p>
    <w:p w:rsidR="00EB5B0B" w:rsidRDefault="00EB5B0B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-Promover el derecho de los campesinos a producir sus alimentos y vivir dignamente.</w:t>
      </w:r>
    </w:p>
    <w:p w:rsidR="00EB5B0B" w:rsidRDefault="00EB5B0B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-Asegurar el derecho de los consumidores a conocer y decidir que quieren consumir.</w:t>
      </w:r>
    </w:p>
    <w:p w:rsidR="00EB5B0B" w:rsidRDefault="00847B45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-Promover el encuentro</w:t>
      </w:r>
      <w:r w:rsidR="00EB5B0B">
        <w:rPr>
          <w:lang w:val="es-CO"/>
        </w:rPr>
        <w:t xml:space="preserve"> entre productores y consumidores.</w:t>
      </w:r>
    </w:p>
    <w:p w:rsidR="00847B45" w:rsidRDefault="00847B45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-Precios justos, basados en costos de producción.</w:t>
      </w:r>
    </w:p>
    <w:p w:rsidR="00847B45" w:rsidRDefault="00847B45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 xml:space="preserve">-Promover la participación de los pueblos en la </w:t>
      </w:r>
      <w:proofErr w:type="spellStart"/>
      <w:r>
        <w:rPr>
          <w:lang w:val="es-CO"/>
        </w:rPr>
        <w:t>definicion</w:t>
      </w:r>
      <w:proofErr w:type="spellEnd"/>
      <w:r>
        <w:rPr>
          <w:lang w:val="es-CO"/>
        </w:rPr>
        <w:t xml:space="preserve"> de las políticas agroalimentarias.</w:t>
      </w:r>
    </w:p>
    <w:p w:rsidR="00EB5B0B" w:rsidRDefault="00847B45" w:rsidP="003F4F9F">
      <w:pPr>
        <w:pStyle w:val="Prrafodelista"/>
        <w:jc w:val="both"/>
        <w:rPr>
          <w:lang w:val="es-CO"/>
        </w:rPr>
      </w:pPr>
      <w:r>
        <w:rPr>
          <w:lang w:val="es-CO"/>
        </w:rPr>
        <w:t>-Se promueve la agricultura sostenible y el desarrollo rural endógeno.</w:t>
      </w:r>
      <w:bookmarkStart w:id="0" w:name="_GoBack"/>
      <w:bookmarkEnd w:id="0"/>
    </w:p>
    <w:p w:rsidR="00BF0E97" w:rsidRDefault="00BF0E97" w:rsidP="003F4F9F">
      <w:pPr>
        <w:pStyle w:val="Prrafodelista"/>
        <w:jc w:val="both"/>
        <w:rPr>
          <w:lang w:val="es-CO"/>
        </w:rPr>
      </w:pPr>
    </w:p>
    <w:p w:rsidR="00BF0E97" w:rsidRPr="003F4F9F" w:rsidRDefault="00BF0E97" w:rsidP="003F4F9F">
      <w:pPr>
        <w:pStyle w:val="Prrafodelista"/>
        <w:jc w:val="both"/>
        <w:rPr>
          <w:lang w:val="es-CO"/>
        </w:rPr>
      </w:pPr>
    </w:p>
    <w:p w:rsidR="000E2B6E" w:rsidRPr="000E2B6E" w:rsidRDefault="000E2B6E" w:rsidP="000E2B6E">
      <w:pPr>
        <w:jc w:val="both"/>
        <w:rPr>
          <w:lang w:val="es-CO"/>
        </w:rPr>
      </w:pPr>
    </w:p>
    <w:p w:rsidR="007625E6" w:rsidRDefault="007625E6" w:rsidP="007625E6">
      <w:pPr>
        <w:pStyle w:val="Prrafodelista"/>
        <w:ind w:left="1080"/>
        <w:jc w:val="both"/>
        <w:rPr>
          <w:lang w:val="es-CO"/>
        </w:rPr>
      </w:pPr>
    </w:p>
    <w:p w:rsidR="007625E6" w:rsidRDefault="007625E6" w:rsidP="007625E6">
      <w:pPr>
        <w:pStyle w:val="Prrafodelista"/>
        <w:ind w:left="1080"/>
        <w:jc w:val="both"/>
        <w:rPr>
          <w:lang w:val="es-CO"/>
        </w:rPr>
      </w:pPr>
    </w:p>
    <w:p w:rsidR="007625E6" w:rsidRPr="00142826" w:rsidRDefault="007625E6" w:rsidP="007625E6">
      <w:pPr>
        <w:pStyle w:val="Prrafodelista"/>
        <w:ind w:left="1080"/>
        <w:jc w:val="both"/>
        <w:rPr>
          <w:lang w:val="es-CO"/>
        </w:rPr>
      </w:pPr>
    </w:p>
    <w:sectPr w:rsidR="007625E6" w:rsidRPr="00142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79AA"/>
    <w:multiLevelType w:val="hybridMultilevel"/>
    <w:tmpl w:val="B38C9D64"/>
    <w:lvl w:ilvl="0" w:tplc="AE964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3440B"/>
    <w:multiLevelType w:val="hybridMultilevel"/>
    <w:tmpl w:val="158AC8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7"/>
    <w:rsid w:val="000157EE"/>
    <w:rsid w:val="000E1DA2"/>
    <w:rsid w:val="000E2B6E"/>
    <w:rsid w:val="00142826"/>
    <w:rsid w:val="00236434"/>
    <w:rsid w:val="003F4F9F"/>
    <w:rsid w:val="004D7247"/>
    <w:rsid w:val="005843AD"/>
    <w:rsid w:val="00696DDB"/>
    <w:rsid w:val="007625E6"/>
    <w:rsid w:val="00847B45"/>
    <w:rsid w:val="008737F0"/>
    <w:rsid w:val="009B55B4"/>
    <w:rsid w:val="00BF0E97"/>
    <w:rsid w:val="00CC45B1"/>
    <w:rsid w:val="00E270CB"/>
    <w:rsid w:val="00EB5B0B"/>
    <w:rsid w:val="00F609DF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36C52-DD82-4F21-A107-DC95ADA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2018-06-17T02:35:00Z</dcterms:created>
  <dcterms:modified xsi:type="dcterms:W3CDTF">2018-06-17T23:09:00Z</dcterms:modified>
</cp:coreProperties>
</file>