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D9" w:rsidRDefault="001D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Ruiz </w:t>
      </w:r>
      <w:proofErr w:type="spellStart"/>
      <w:r>
        <w:rPr>
          <w:rFonts w:ascii="Arial" w:hAnsi="Arial" w:cs="Arial"/>
          <w:sz w:val="24"/>
          <w:szCs w:val="24"/>
        </w:rPr>
        <w:t>Anara</w:t>
      </w:r>
      <w:proofErr w:type="spellEnd"/>
      <w:r>
        <w:rPr>
          <w:rFonts w:ascii="Arial" w:hAnsi="Arial" w:cs="Arial"/>
          <w:sz w:val="24"/>
          <w:szCs w:val="24"/>
        </w:rPr>
        <w:t xml:space="preserve"> Josué Caleb</w:t>
      </w:r>
    </w:p>
    <w:p w:rsidR="001D52CB" w:rsidRPr="001D52CB" w:rsidRDefault="001D52CB">
      <w:pPr>
        <w:rPr>
          <w:rFonts w:ascii="Arial" w:hAnsi="Arial" w:cs="Arial"/>
          <w:b/>
          <w:sz w:val="24"/>
          <w:szCs w:val="24"/>
        </w:rPr>
      </w:pPr>
      <w:r w:rsidRPr="001D52CB">
        <w:rPr>
          <w:rFonts w:ascii="Arial" w:hAnsi="Arial" w:cs="Arial"/>
          <w:b/>
          <w:sz w:val="24"/>
          <w:szCs w:val="24"/>
        </w:rPr>
        <w:t>Título de proyecto</w:t>
      </w:r>
    </w:p>
    <w:p w:rsidR="001D52CB" w:rsidRDefault="00595C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“Aumento de rendimiento de la producción y comercialización de nabos (</w:t>
      </w:r>
      <w:proofErr w:type="spellStart"/>
      <w:r>
        <w:rPr>
          <w:rFonts w:ascii="Arial" w:hAnsi="Arial" w:cs="Arial"/>
          <w:sz w:val="24"/>
          <w:szCs w:val="24"/>
        </w:rPr>
        <w:t>Brassica</w:t>
      </w:r>
      <w:proofErr w:type="spellEnd"/>
      <w:r>
        <w:rPr>
          <w:rFonts w:ascii="Arial" w:hAnsi="Arial" w:cs="Arial"/>
          <w:sz w:val="24"/>
          <w:szCs w:val="24"/>
        </w:rPr>
        <w:t xml:space="preserve"> rapa) y su empleo como nabo forrajero para el ganado en las familias rurales de los valles de la </w:t>
      </w:r>
      <w:proofErr w:type="spellStart"/>
      <w:r>
        <w:rPr>
          <w:rFonts w:ascii="Arial" w:hAnsi="Arial" w:cs="Arial"/>
          <w:sz w:val="24"/>
          <w:szCs w:val="24"/>
        </w:rPr>
        <w:t>La</w:t>
      </w:r>
      <w:proofErr w:type="spellEnd"/>
      <w:r>
        <w:rPr>
          <w:rFonts w:ascii="Arial" w:hAnsi="Arial" w:cs="Arial"/>
          <w:sz w:val="24"/>
          <w:szCs w:val="24"/>
        </w:rPr>
        <w:t xml:space="preserve"> Paz”</w:t>
      </w:r>
    </w:p>
    <w:p w:rsidR="00595C43" w:rsidRPr="00595C43" w:rsidRDefault="00595C43">
      <w:pPr>
        <w:rPr>
          <w:rFonts w:ascii="Arial" w:hAnsi="Arial" w:cs="Arial"/>
          <w:b/>
          <w:sz w:val="24"/>
          <w:szCs w:val="24"/>
        </w:rPr>
      </w:pPr>
      <w:r w:rsidRPr="00595C43">
        <w:rPr>
          <w:rFonts w:ascii="Arial" w:hAnsi="Arial" w:cs="Arial"/>
          <w:b/>
          <w:sz w:val="24"/>
          <w:szCs w:val="24"/>
        </w:rPr>
        <w:t>FODA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7"/>
        <w:gridCol w:w="2968"/>
        <w:gridCol w:w="2968"/>
      </w:tblGrid>
      <w:tr w:rsidR="00595C43" w:rsidTr="00595C43">
        <w:trPr>
          <w:trHeight w:val="1495"/>
        </w:trPr>
        <w:tc>
          <w:tcPr>
            <w:tcW w:w="2967" w:type="dxa"/>
          </w:tcPr>
          <w:p w:rsidR="00595C43" w:rsidRPr="00173897" w:rsidRDefault="00595C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897">
              <w:rPr>
                <w:rFonts w:ascii="Arial" w:hAnsi="Arial" w:cs="Arial"/>
                <w:b/>
                <w:sz w:val="24"/>
                <w:szCs w:val="24"/>
              </w:rPr>
              <w:t>Contexto externo</w:t>
            </w:r>
          </w:p>
        </w:tc>
        <w:tc>
          <w:tcPr>
            <w:tcW w:w="2968" w:type="dxa"/>
          </w:tcPr>
          <w:p w:rsidR="00595C43" w:rsidRDefault="00595C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897">
              <w:rPr>
                <w:rFonts w:ascii="Arial" w:hAnsi="Arial" w:cs="Arial"/>
                <w:b/>
                <w:sz w:val="24"/>
                <w:szCs w:val="24"/>
              </w:rPr>
              <w:t>OPORTUNIDADES</w:t>
            </w:r>
          </w:p>
          <w:p w:rsidR="006527DD" w:rsidRPr="00173897" w:rsidRDefault="006527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5C43" w:rsidRDefault="00595C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 de la población es permanente acerca del producto</w:t>
            </w:r>
            <w:r w:rsidR="00173897">
              <w:rPr>
                <w:rFonts w:ascii="Arial" w:hAnsi="Arial" w:cs="Arial"/>
                <w:sz w:val="24"/>
                <w:szCs w:val="24"/>
              </w:rPr>
              <w:t xml:space="preserve">” nabo”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Brassica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rapa).</w:t>
            </w:r>
          </w:p>
          <w:p w:rsidR="00173897" w:rsidRDefault="00173897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C43" w:rsidRDefault="00595C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Mercados abiertos con la facilidad de </w:t>
            </w:r>
            <w:r w:rsidR="00173897">
              <w:rPr>
                <w:rFonts w:ascii="Arial" w:hAnsi="Arial" w:cs="Arial"/>
                <w:sz w:val="24"/>
                <w:szCs w:val="24"/>
              </w:rPr>
              <w:t>escasez</w:t>
            </w:r>
            <w:r>
              <w:rPr>
                <w:rFonts w:ascii="Arial" w:hAnsi="Arial" w:cs="Arial"/>
                <w:sz w:val="24"/>
                <w:szCs w:val="24"/>
              </w:rPr>
              <w:t xml:space="preserve"> del producto en temporadas del año (seco)</w:t>
            </w:r>
          </w:p>
          <w:p w:rsidR="00173897" w:rsidRDefault="00173897">
            <w:pPr>
              <w:rPr>
                <w:rFonts w:ascii="Arial" w:hAnsi="Arial" w:cs="Arial"/>
                <w:sz w:val="24"/>
                <w:szCs w:val="24"/>
              </w:rPr>
            </w:pPr>
          </w:p>
          <w:p w:rsidR="00173897" w:rsidRDefault="00173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Aprovechamiento como “nabo forrajero” en aporte a la nutrición variada al ganado</w:t>
            </w:r>
          </w:p>
          <w:p w:rsidR="00595C43" w:rsidRDefault="00595C43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C43" w:rsidRDefault="00595C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</w:tcPr>
          <w:p w:rsidR="00595C43" w:rsidRDefault="00595C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897">
              <w:rPr>
                <w:rFonts w:ascii="Arial" w:hAnsi="Arial" w:cs="Arial"/>
                <w:b/>
                <w:sz w:val="24"/>
                <w:szCs w:val="24"/>
              </w:rPr>
              <w:t>AMENAZAS</w:t>
            </w:r>
          </w:p>
          <w:p w:rsidR="006527DD" w:rsidRPr="00173897" w:rsidRDefault="006527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3897" w:rsidRDefault="00595C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Aparición de plagas que afecten al rendimiento de la </w:t>
            </w:r>
            <w:r w:rsidR="00173897">
              <w:rPr>
                <w:rFonts w:ascii="Arial" w:hAnsi="Arial" w:cs="Arial"/>
                <w:sz w:val="24"/>
                <w:szCs w:val="24"/>
              </w:rPr>
              <w:t>producción.</w:t>
            </w:r>
          </w:p>
          <w:p w:rsidR="00173897" w:rsidRDefault="00173897">
            <w:pPr>
              <w:rPr>
                <w:rFonts w:ascii="Arial" w:hAnsi="Arial" w:cs="Arial"/>
                <w:sz w:val="24"/>
                <w:szCs w:val="24"/>
              </w:rPr>
            </w:pPr>
          </w:p>
          <w:p w:rsidR="00173897" w:rsidRDefault="00173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Cambios climáticos pueden afectar a la producción.</w:t>
            </w:r>
          </w:p>
          <w:p w:rsidR="00173897" w:rsidRDefault="00173897">
            <w:pPr>
              <w:rPr>
                <w:rFonts w:ascii="Arial" w:hAnsi="Arial" w:cs="Arial"/>
                <w:sz w:val="24"/>
                <w:szCs w:val="24"/>
              </w:rPr>
            </w:pPr>
          </w:p>
          <w:p w:rsidR="00173897" w:rsidRDefault="00173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Competitividad en el mercado demostrando perdidas no estimadas de producción</w:t>
            </w:r>
          </w:p>
          <w:p w:rsidR="00173897" w:rsidRDefault="00173897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C43" w:rsidRDefault="00595C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95C43" w:rsidTr="00595C43">
        <w:trPr>
          <w:trHeight w:val="1512"/>
        </w:trPr>
        <w:tc>
          <w:tcPr>
            <w:tcW w:w="2967" w:type="dxa"/>
          </w:tcPr>
          <w:p w:rsidR="00595C43" w:rsidRPr="00173897" w:rsidRDefault="00595C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897">
              <w:rPr>
                <w:rFonts w:ascii="Arial" w:hAnsi="Arial" w:cs="Arial"/>
                <w:b/>
                <w:sz w:val="24"/>
                <w:szCs w:val="24"/>
              </w:rPr>
              <w:t>Contexto interno</w:t>
            </w:r>
          </w:p>
        </w:tc>
        <w:tc>
          <w:tcPr>
            <w:tcW w:w="2968" w:type="dxa"/>
          </w:tcPr>
          <w:p w:rsidR="00595C43" w:rsidRDefault="00595C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897">
              <w:rPr>
                <w:rFonts w:ascii="Arial" w:hAnsi="Arial" w:cs="Arial"/>
                <w:b/>
                <w:sz w:val="24"/>
                <w:szCs w:val="24"/>
              </w:rPr>
              <w:t>FORTALEZAS</w:t>
            </w:r>
          </w:p>
          <w:p w:rsidR="006527DD" w:rsidRPr="00173897" w:rsidRDefault="006527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3897" w:rsidRDefault="00173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Superficies de terreno amplios para el desenvolvimiento de la producción nabo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Brassica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rapa)</w:t>
            </w:r>
          </w:p>
          <w:p w:rsidR="006527DD" w:rsidRDefault="006527DD">
            <w:pPr>
              <w:rPr>
                <w:rFonts w:ascii="Arial" w:hAnsi="Arial" w:cs="Arial"/>
                <w:sz w:val="24"/>
                <w:szCs w:val="24"/>
              </w:rPr>
            </w:pPr>
          </w:p>
          <w:p w:rsidR="00173897" w:rsidRDefault="00652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se emplea ningún manejo de agroquímicos a la producción.</w:t>
            </w:r>
          </w:p>
          <w:p w:rsidR="006527DD" w:rsidRDefault="006527DD">
            <w:pPr>
              <w:rPr>
                <w:rFonts w:ascii="Arial" w:hAnsi="Arial" w:cs="Arial"/>
                <w:sz w:val="24"/>
                <w:szCs w:val="24"/>
              </w:rPr>
            </w:pPr>
          </w:p>
          <w:p w:rsidR="006527DD" w:rsidRDefault="00652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evita el monocultivo, favoreciendo la producción “nabo”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Brassica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rapa) al suelo.</w:t>
            </w:r>
          </w:p>
          <w:p w:rsidR="006527DD" w:rsidRDefault="006527DD">
            <w:pPr>
              <w:rPr>
                <w:rFonts w:ascii="Arial" w:hAnsi="Arial" w:cs="Arial"/>
                <w:sz w:val="24"/>
                <w:szCs w:val="24"/>
              </w:rPr>
            </w:pPr>
          </w:p>
          <w:p w:rsidR="006527DD" w:rsidRDefault="00652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Aporte como forrajera al ganado </w:t>
            </w:r>
          </w:p>
          <w:p w:rsidR="006527DD" w:rsidRDefault="006527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</w:tcPr>
          <w:p w:rsidR="00595C43" w:rsidRDefault="00595C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897">
              <w:rPr>
                <w:rFonts w:ascii="Arial" w:hAnsi="Arial" w:cs="Arial"/>
                <w:b/>
                <w:sz w:val="24"/>
                <w:szCs w:val="24"/>
              </w:rPr>
              <w:lastRenderedPageBreak/>
              <w:t>DEBILIDADES</w:t>
            </w:r>
          </w:p>
          <w:p w:rsidR="006527DD" w:rsidRDefault="006527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27DD" w:rsidRDefault="00652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Mano de obra escaza, al momento de la cosecha.</w:t>
            </w:r>
          </w:p>
          <w:p w:rsidR="006527DD" w:rsidRDefault="006527DD">
            <w:pPr>
              <w:rPr>
                <w:rFonts w:ascii="Arial" w:hAnsi="Arial" w:cs="Arial"/>
                <w:sz w:val="24"/>
                <w:szCs w:val="24"/>
              </w:rPr>
            </w:pPr>
          </w:p>
          <w:p w:rsidR="006527DD" w:rsidRDefault="00652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 hacia los mercados.</w:t>
            </w:r>
          </w:p>
          <w:p w:rsidR="006527DD" w:rsidRDefault="006527DD">
            <w:pPr>
              <w:rPr>
                <w:rFonts w:ascii="Arial" w:hAnsi="Arial" w:cs="Arial"/>
                <w:sz w:val="24"/>
                <w:szCs w:val="24"/>
              </w:rPr>
            </w:pPr>
          </w:p>
          <w:p w:rsidR="006527DD" w:rsidRDefault="006527DD">
            <w:pPr>
              <w:rPr>
                <w:rFonts w:ascii="Arial" w:hAnsi="Arial" w:cs="Arial"/>
                <w:sz w:val="24"/>
                <w:szCs w:val="24"/>
              </w:rPr>
            </w:pPr>
          </w:p>
          <w:p w:rsidR="006527DD" w:rsidRPr="006527DD" w:rsidRDefault="006527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5C43" w:rsidRPr="00B03D47" w:rsidRDefault="00595C43">
      <w:pPr>
        <w:rPr>
          <w:rFonts w:ascii="Arial" w:hAnsi="Arial" w:cs="Arial"/>
          <w:b/>
          <w:sz w:val="24"/>
          <w:szCs w:val="24"/>
        </w:rPr>
      </w:pPr>
    </w:p>
    <w:p w:rsidR="00595C43" w:rsidRPr="00B03D47" w:rsidRDefault="006527DD">
      <w:pPr>
        <w:rPr>
          <w:rFonts w:ascii="Arial" w:hAnsi="Arial" w:cs="Arial"/>
          <w:b/>
          <w:sz w:val="24"/>
          <w:szCs w:val="24"/>
        </w:rPr>
      </w:pPr>
      <w:r w:rsidRPr="00B03D47">
        <w:rPr>
          <w:rFonts w:ascii="Arial" w:hAnsi="Arial" w:cs="Arial"/>
          <w:b/>
          <w:sz w:val="24"/>
          <w:szCs w:val="24"/>
        </w:rPr>
        <w:t>CADENA PRODUCTIVA</w:t>
      </w:r>
    </w:p>
    <w:p w:rsidR="006527DD" w:rsidRDefault="00B03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1                                            2                                         3</w:t>
      </w:r>
    </w:p>
    <w:p w:rsidR="006527DD" w:rsidRDefault="00652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Incremento del rendimiento </w:t>
      </w:r>
      <w:r w:rsidR="00B03D47">
        <w:rPr>
          <w:rFonts w:ascii="Arial" w:hAnsi="Arial" w:cs="Arial"/>
          <w:sz w:val="24"/>
          <w:szCs w:val="24"/>
        </w:rPr>
        <w:t xml:space="preserve">-Transformación económica - Estrategia de mercado </w:t>
      </w:r>
    </w:p>
    <w:p w:rsidR="00754309" w:rsidRDefault="00754309">
      <w:pPr>
        <w:rPr>
          <w:rFonts w:ascii="Arial" w:hAnsi="Arial" w:cs="Arial"/>
          <w:sz w:val="24"/>
          <w:szCs w:val="24"/>
        </w:rPr>
      </w:pPr>
    </w:p>
    <w:p w:rsidR="00B03D47" w:rsidRPr="00754309" w:rsidRDefault="00754309">
      <w:pPr>
        <w:rPr>
          <w:rFonts w:ascii="Arial" w:hAnsi="Arial" w:cs="Arial"/>
          <w:b/>
          <w:sz w:val="24"/>
          <w:szCs w:val="24"/>
        </w:rPr>
      </w:pPr>
      <w:r w:rsidRPr="00754309">
        <w:rPr>
          <w:rFonts w:ascii="Arial" w:hAnsi="Arial" w:cs="Arial"/>
          <w:b/>
          <w:sz w:val="24"/>
          <w:szCs w:val="24"/>
        </w:rPr>
        <w:t>Producto</w:t>
      </w:r>
    </w:p>
    <w:p w:rsidR="00754309" w:rsidRDefault="007543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Producción</w:t>
      </w:r>
      <w:r w:rsidR="00FF69C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“nabo” (</w:t>
      </w:r>
      <w:proofErr w:type="spellStart"/>
      <w:r>
        <w:rPr>
          <w:rFonts w:ascii="Arial" w:hAnsi="Arial" w:cs="Arial"/>
          <w:sz w:val="24"/>
          <w:szCs w:val="24"/>
        </w:rPr>
        <w:t>Brassica</w:t>
      </w:r>
      <w:proofErr w:type="spellEnd"/>
      <w:r>
        <w:rPr>
          <w:rFonts w:ascii="Arial" w:hAnsi="Arial" w:cs="Arial"/>
          <w:sz w:val="24"/>
          <w:szCs w:val="24"/>
        </w:rPr>
        <w:t xml:space="preserve"> rapa)</w:t>
      </w:r>
    </w:p>
    <w:p w:rsidR="00754309" w:rsidRPr="00754309" w:rsidRDefault="00754309">
      <w:pPr>
        <w:rPr>
          <w:rFonts w:ascii="Arial" w:hAnsi="Arial" w:cs="Arial"/>
          <w:b/>
          <w:sz w:val="24"/>
          <w:szCs w:val="24"/>
        </w:rPr>
      </w:pPr>
      <w:r w:rsidRPr="00754309">
        <w:rPr>
          <w:rFonts w:ascii="Arial" w:hAnsi="Arial" w:cs="Arial"/>
          <w:b/>
          <w:sz w:val="24"/>
          <w:szCs w:val="24"/>
        </w:rPr>
        <w:t>Clientes o compradores</w:t>
      </w:r>
    </w:p>
    <w:p w:rsidR="00754309" w:rsidRDefault="00754309" w:rsidP="0075430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Mercados locales, (Mayoristas, minoristas) </w:t>
      </w:r>
    </w:p>
    <w:p w:rsidR="00754309" w:rsidRPr="00754309" w:rsidRDefault="00754309" w:rsidP="00754309">
      <w:pPr>
        <w:rPr>
          <w:rFonts w:ascii="Arial" w:hAnsi="Arial" w:cs="Arial"/>
          <w:b/>
          <w:sz w:val="24"/>
          <w:szCs w:val="24"/>
        </w:rPr>
      </w:pPr>
      <w:r w:rsidRPr="00754309">
        <w:rPr>
          <w:rFonts w:ascii="Arial" w:hAnsi="Arial" w:cs="Arial"/>
          <w:b/>
          <w:sz w:val="24"/>
          <w:szCs w:val="24"/>
        </w:rPr>
        <w:t>Proveedor de insumos</w:t>
      </w:r>
    </w:p>
    <w:p w:rsidR="00754309" w:rsidRDefault="00754309" w:rsidP="0075430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4309">
        <w:rPr>
          <w:rFonts w:ascii="Arial" w:hAnsi="Arial" w:cs="Arial"/>
          <w:sz w:val="24"/>
          <w:szCs w:val="24"/>
        </w:rPr>
        <w:t>Semillas ( Ministerio de desarrollo rural y tierras)</w:t>
      </w:r>
    </w:p>
    <w:p w:rsidR="00FF69C9" w:rsidRDefault="00FF69C9" w:rsidP="0075430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 de obra de manera autónoma en la producción (particulares).</w:t>
      </w:r>
    </w:p>
    <w:p w:rsidR="00FF69C9" w:rsidRPr="00754309" w:rsidRDefault="00FF69C9" w:rsidP="0075430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proofErr w:type="spellStart"/>
      <w:r>
        <w:rPr>
          <w:rFonts w:ascii="Arial" w:hAnsi="Arial" w:cs="Arial"/>
          <w:sz w:val="24"/>
          <w:szCs w:val="24"/>
        </w:rPr>
        <w:t>abonificacion</w:t>
      </w:r>
      <w:proofErr w:type="spellEnd"/>
      <w:r>
        <w:rPr>
          <w:rFonts w:ascii="Arial" w:hAnsi="Arial" w:cs="Arial"/>
          <w:sz w:val="24"/>
          <w:szCs w:val="24"/>
        </w:rPr>
        <w:t xml:space="preserve"> y tratamiento del suelo para su producción ( Municipios y/o alcaldías)</w:t>
      </w:r>
    </w:p>
    <w:p w:rsidR="00754309" w:rsidRPr="00FF69C9" w:rsidRDefault="00FF69C9" w:rsidP="00754309">
      <w:pPr>
        <w:rPr>
          <w:rFonts w:ascii="Arial" w:hAnsi="Arial" w:cs="Arial"/>
          <w:b/>
          <w:sz w:val="24"/>
          <w:szCs w:val="24"/>
        </w:rPr>
      </w:pPr>
      <w:r w:rsidRPr="00FF69C9">
        <w:rPr>
          <w:rFonts w:ascii="Arial" w:hAnsi="Arial" w:cs="Arial"/>
          <w:b/>
          <w:sz w:val="24"/>
          <w:szCs w:val="24"/>
        </w:rPr>
        <w:t>Servicios financieros</w:t>
      </w:r>
    </w:p>
    <w:p w:rsidR="00FF69C9" w:rsidRDefault="00FF69C9" w:rsidP="00FF69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(Banco de desarrollo productivo) (BDP)</w:t>
      </w:r>
    </w:p>
    <w:p w:rsidR="00FF69C9" w:rsidRDefault="00FF69C9" w:rsidP="00FF69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Entidades financieras (semillas)</w:t>
      </w:r>
    </w:p>
    <w:p w:rsidR="00FF69C9" w:rsidRDefault="00FF69C9" w:rsidP="00FF69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Ministerio de Agricultura y tierras</w:t>
      </w:r>
    </w:p>
    <w:p w:rsidR="00FF69C9" w:rsidRPr="00FF69C9" w:rsidRDefault="00FF69C9" w:rsidP="00FF69C9">
      <w:pPr>
        <w:rPr>
          <w:rFonts w:ascii="Arial" w:hAnsi="Arial" w:cs="Arial"/>
          <w:b/>
          <w:sz w:val="24"/>
          <w:szCs w:val="24"/>
        </w:rPr>
      </w:pPr>
      <w:r w:rsidRPr="00FF69C9">
        <w:rPr>
          <w:rFonts w:ascii="Arial" w:hAnsi="Arial" w:cs="Arial"/>
          <w:b/>
          <w:sz w:val="24"/>
          <w:szCs w:val="24"/>
        </w:rPr>
        <w:t>Proveedores de tecnología</w:t>
      </w:r>
    </w:p>
    <w:p w:rsidR="00FF69C9" w:rsidRDefault="00FF69C9" w:rsidP="00FF69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técnica de producción y rendimiento. Dada por organizaciones</w:t>
      </w:r>
      <w:r w:rsidR="00AA2234">
        <w:rPr>
          <w:rFonts w:ascii="Arial" w:hAnsi="Arial" w:cs="Arial"/>
          <w:sz w:val="24"/>
          <w:szCs w:val="24"/>
        </w:rPr>
        <w:t xml:space="preserve"> e instituciones relacionadas a la producción pecuaria.</w:t>
      </w:r>
    </w:p>
    <w:p w:rsidR="00FF69C9" w:rsidRPr="00FF69C9" w:rsidRDefault="00FF69C9" w:rsidP="00FF69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Obtención de maquinarias desde los Municipios responsables de producción.</w:t>
      </w:r>
    </w:p>
    <w:p w:rsidR="00FF69C9" w:rsidRPr="00FF69C9" w:rsidRDefault="00FF69C9" w:rsidP="00FF69C9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F69C9" w:rsidRPr="00FF69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55519"/>
    <w:multiLevelType w:val="hybridMultilevel"/>
    <w:tmpl w:val="455E8AAA"/>
    <w:lvl w:ilvl="0" w:tplc="97D8C1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CB"/>
    <w:rsid w:val="00173897"/>
    <w:rsid w:val="001D52CB"/>
    <w:rsid w:val="00595C43"/>
    <w:rsid w:val="006527DD"/>
    <w:rsid w:val="00754309"/>
    <w:rsid w:val="00AA2234"/>
    <w:rsid w:val="00B03D47"/>
    <w:rsid w:val="00D429D9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5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4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5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4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2017-09-30T01:12:00Z</dcterms:created>
  <dcterms:modified xsi:type="dcterms:W3CDTF">2017-09-30T03:04:00Z</dcterms:modified>
</cp:coreProperties>
</file>