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33" w:rsidRPr="002D38BF" w:rsidRDefault="00B85B1C" w:rsidP="009054E9">
      <w:pPr>
        <w:pStyle w:val="Prrafodelista"/>
        <w:numPr>
          <w:ilvl w:val="0"/>
          <w:numId w:val="7"/>
        </w:numPr>
        <w:spacing w:after="0"/>
        <w:ind w:left="426"/>
        <w:rPr>
          <w:rFonts w:ascii="Arial" w:hAnsi="Arial" w:cs="Arial"/>
          <w:b/>
        </w:rPr>
      </w:pPr>
      <w:r w:rsidRPr="002D38BF">
        <w:rPr>
          <w:rFonts w:ascii="Arial" w:hAnsi="Arial" w:cs="Arial"/>
        </w:rPr>
        <w:t>FORO 1:</w:t>
      </w:r>
      <w:r w:rsidRPr="002D38BF">
        <w:rPr>
          <w:rFonts w:ascii="Arial" w:hAnsi="Arial" w:cs="Arial"/>
          <w:b/>
        </w:rPr>
        <w:t xml:space="preserve"> ANÁLISIS DE FODA DEL EMPRENDIMIENTO</w:t>
      </w:r>
    </w:p>
    <w:p w:rsidR="002D38BF" w:rsidRPr="00B85B1C" w:rsidRDefault="002D38BF" w:rsidP="002D38BF">
      <w:pPr>
        <w:rPr>
          <w:rFonts w:ascii="Arial" w:hAnsi="Arial" w:cs="Arial"/>
        </w:rPr>
      </w:pPr>
      <w:r w:rsidRPr="00B85B1C">
        <w:rPr>
          <w:rFonts w:ascii="Arial" w:hAnsi="Arial" w:cs="Arial"/>
        </w:rPr>
        <w:t xml:space="preserve">FECHA: 28/09/2017 </w:t>
      </w:r>
      <w:r>
        <w:rPr>
          <w:rFonts w:ascii="Arial" w:hAnsi="Arial" w:cs="Arial"/>
        </w:rPr>
        <w:t xml:space="preserve">       Participante: Alberto Galindo</w:t>
      </w:r>
    </w:p>
    <w:p w:rsidR="00B871BE" w:rsidRPr="000A1E53" w:rsidRDefault="000A1E53" w:rsidP="00B85B1C">
      <w:pPr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Pr="000A1E53">
        <w:rPr>
          <w:rFonts w:ascii="Arial" w:hAnsi="Arial" w:cs="Arial"/>
        </w:rPr>
        <w:t xml:space="preserve">a idea de negocio </w:t>
      </w:r>
      <w:r>
        <w:rPr>
          <w:rFonts w:ascii="Arial" w:hAnsi="Arial" w:cs="Arial"/>
        </w:rPr>
        <w:t>es la</w:t>
      </w:r>
      <w:r w:rsidRPr="000A1E53">
        <w:rPr>
          <w:rFonts w:ascii="Arial" w:hAnsi="Arial" w:cs="Arial"/>
        </w:rPr>
        <w:t xml:space="preserve"> </w:t>
      </w:r>
      <w:r w:rsidRPr="002D38BF">
        <w:rPr>
          <w:rFonts w:ascii="Arial" w:hAnsi="Arial" w:cs="Arial"/>
          <w:b/>
        </w:rPr>
        <w:t>p</w:t>
      </w:r>
      <w:r w:rsidR="002D38BF">
        <w:rPr>
          <w:rFonts w:ascii="Arial" w:hAnsi="Arial" w:cs="Arial"/>
          <w:b/>
        </w:rPr>
        <w:t>roducción y productividad de</w:t>
      </w:r>
      <w:r w:rsidRPr="002D38BF">
        <w:rPr>
          <w:rFonts w:ascii="Arial" w:hAnsi="Arial" w:cs="Arial"/>
          <w:b/>
        </w:rPr>
        <w:t xml:space="preserve"> hortalizas, cereales y leguminosas en la comunidad Los Colmenarez</w:t>
      </w:r>
      <w:r>
        <w:rPr>
          <w:rFonts w:ascii="Arial" w:hAnsi="Arial" w:cs="Arial"/>
        </w:rPr>
        <w:t>,</w:t>
      </w:r>
      <w:r w:rsidRPr="000A1E53">
        <w:rPr>
          <w:rFonts w:ascii="Arial" w:hAnsi="Arial" w:cs="Arial"/>
        </w:rPr>
        <w:t xml:space="preserve"> semillas y otros agroinsumos</w:t>
      </w:r>
      <w:r>
        <w:rPr>
          <w:rFonts w:ascii="Arial" w:hAnsi="Arial" w:cs="Arial"/>
        </w:rPr>
        <w:t>. E</w:t>
      </w:r>
      <w:r w:rsidRPr="000A1E53">
        <w:rPr>
          <w:rFonts w:ascii="Arial" w:hAnsi="Arial" w:cs="Arial"/>
        </w:rPr>
        <w:t>l cuadro FODA t</w:t>
      </w:r>
      <w:r w:rsidR="009054E9">
        <w:rPr>
          <w:rFonts w:ascii="Arial" w:hAnsi="Arial" w:cs="Arial"/>
        </w:rPr>
        <w:t>iene</w:t>
      </w:r>
      <w:r>
        <w:rPr>
          <w:rFonts w:ascii="Arial" w:hAnsi="Arial" w:cs="Arial"/>
        </w:rPr>
        <w:t xml:space="preserve"> el siguiente </w:t>
      </w:r>
      <w:r w:rsidRPr="000A1E53">
        <w:rPr>
          <w:rFonts w:ascii="Arial" w:hAnsi="Arial" w:cs="Arial"/>
        </w:rPr>
        <w:t xml:space="preserve">contenido: </w:t>
      </w:r>
    </w:p>
    <w:tbl>
      <w:tblPr>
        <w:tblStyle w:val="Tablaconcuadrcula"/>
        <w:tblW w:w="10312" w:type="dxa"/>
        <w:jc w:val="center"/>
        <w:tblInd w:w="-848" w:type="dxa"/>
        <w:tblLook w:val="04A0"/>
      </w:tblPr>
      <w:tblGrid>
        <w:gridCol w:w="6716"/>
        <w:gridCol w:w="3596"/>
      </w:tblGrid>
      <w:tr w:rsidR="00B85B1C" w:rsidTr="00EA20A1">
        <w:trPr>
          <w:jc w:val="center"/>
        </w:trPr>
        <w:tc>
          <w:tcPr>
            <w:tcW w:w="6716" w:type="dxa"/>
            <w:shd w:val="clear" w:color="auto" w:fill="BFBFBF" w:themeFill="background1" w:themeFillShade="BF"/>
          </w:tcPr>
          <w:p w:rsidR="00B85B1C" w:rsidRPr="00B85B1C" w:rsidRDefault="00B85B1C" w:rsidP="00B871BE">
            <w:pPr>
              <w:jc w:val="center"/>
              <w:rPr>
                <w:rFonts w:ascii="Arial" w:hAnsi="Arial" w:cs="Arial"/>
              </w:rPr>
            </w:pPr>
            <w:r w:rsidRPr="00B85B1C">
              <w:rPr>
                <w:rFonts w:ascii="Arial" w:hAnsi="Arial" w:cs="Arial"/>
              </w:rPr>
              <w:t>FORTALEZAS</w:t>
            </w:r>
          </w:p>
        </w:tc>
        <w:tc>
          <w:tcPr>
            <w:tcW w:w="3596" w:type="dxa"/>
            <w:shd w:val="clear" w:color="auto" w:fill="BFBFBF" w:themeFill="background1" w:themeFillShade="BF"/>
          </w:tcPr>
          <w:p w:rsidR="00B85B1C" w:rsidRPr="00B85B1C" w:rsidRDefault="00B85B1C" w:rsidP="00B871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OPORTUNIDADES</w:t>
            </w:r>
          </w:p>
        </w:tc>
      </w:tr>
      <w:tr w:rsidR="00B85B1C" w:rsidTr="00EA20A1">
        <w:trPr>
          <w:jc w:val="center"/>
        </w:trPr>
        <w:tc>
          <w:tcPr>
            <w:tcW w:w="6716" w:type="dxa"/>
            <w:tcBorders>
              <w:bottom w:val="single" w:sz="4" w:space="0" w:color="auto"/>
            </w:tcBorders>
          </w:tcPr>
          <w:p w:rsidR="00B85B1C" w:rsidRDefault="00915ED4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en la finca es familiar</w:t>
            </w:r>
            <w:r w:rsidR="0055209D">
              <w:rPr>
                <w:rFonts w:ascii="Arial" w:hAnsi="Arial" w:cs="Arial"/>
              </w:rPr>
              <w:t>.</w:t>
            </w:r>
          </w:p>
          <w:p w:rsidR="004027D2" w:rsidRDefault="004027D2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Condiciones </w:t>
            </w:r>
            <w:proofErr w:type="spellStart"/>
            <w:r>
              <w:rPr>
                <w:rFonts w:ascii="Arial" w:hAnsi="Arial" w:cs="Arial"/>
              </w:rPr>
              <w:t>edafoclimatico</w:t>
            </w:r>
            <w:proofErr w:type="spellEnd"/>
            <w:r>
              <w:rPr>
                <w:rFonts w:ascii="Arial" w:hAnsi="Arial" w:cs="Arial"/>
              </w:rPr>
              <w:t xml:space="preserve"> ideales para </w:t>
            </w:r>
            <w:r w:rsidR="00EA20A1">
              <w:rPr>
                <w:rFonts w:ascii="Arial" w:hAnsi="Arial" w:cs="Arial"/>
              </w:rPr>
              <w:t>las producciones hortícolas, cereales y leguminosas</w:t>
            </w:r>
            <w:r w:rsidR="0019264A">
              <w:rPr>
                <w:rFonts w:ascii="Arial" w:hAnsi="Arial" w:cs="Arial"/>
              </w:rPr>
              <w:t>.</w:t>
            </w:r>
          </w:p>
          <w:p w:rsidR="004027D2" w:rsidRDefault="00915ED4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de prácticas tradicionales de siembra.</w:t>
            </w:r>
          </w:p>
          <w:p w:rsidR="00915ED4" w:rsidRDefault="00915ED4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Unidades de producción cercanas al mercado de consumo.</w:t>
            </w:r>
          </w:p>
          <w:p w:rsidR="006835B5" w:rsidRPr="00084997" w:rsidRDefault="006835B5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 de organizaciones sociales comunitarias como Consejos Comunales, Comuna</w:t>
            </w:r>
            <w:r w:rsidR="0008499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</w:t>
            </w:r>
            <w:r w:rsidR="0008499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eo</w:t>
            </w:r>
            <w:proofErr w:type="spellEnd"/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B85B1C" w:rsidRDefault="00915ED4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Creciente demanda de alimentos</w:t>
            </w:r>
          </w:p>
          <w:p w:rsidR="00915ED4" w:rsidRDefault="00915ED4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Necesidad insatisfecha de alimentos en la zona</w:t>
            </w:r>
          </w:p>
          <w:p w:rsidR="0019264A" w:rsidRPr="00EA20A1" w:rsidRDefault="00FE1240" w:rsidP="00EA20A1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Acompañamiento de </w:t>
            </w:r>
            <w:r w:rsidR="00843CDB">
              <w:rPr>
                <w:rFonts w:ascii="Arial" w:hAnsi="Arial" w:cs="Arial"/>
              </w:rPr>
              <w:t xml:space="preserve">instituciones </w:t>
            </w:r>
            <w:r>
              <w:rPr>
                <w:rFonts w:ascii="Arial" w:hAnsi="Arial" w:cs="Arial"/>
              </w:rPr>
              <w:t xml:space="preserve">publica </w:t>
            </w:r>
            <w:r w:rsidR="00843CDB">
              <w:rPr>
                <w:rFonts w:ascii="Arial" w:hAnsi="Arial" w:cs="Arial"/>
              </w:rPr>
              <w:t>de capacitación</w:t>
            </w:r>
            <w:r>
              <w:rPr>
                <w:rFonts w:ascii="Arial" w:hAnsi="Arial" w:cs="Arial"/>
              </w:rPr>
              <w:t xml:space="preserve"> y de extensión rural.</w:t>
            </w:r>
          </w:p>
        </w:tc>
      </w:tr>
      <w:tr w:rsidR="00B85B1C" w:rsidRPr="00B85B1C" w:rsidTr="00EA20A1">
        <w:trPr>
          <w:jc w:val="center"/>
        </w:trPr>
        <w:tc>
          <w:tcPr>
            <w:tcW w:w="6716" w:type="dxa"/>
            <w:shd w:val="clear" w:color="auto" w:fill="BFBFBF" w:themeFill="background1" w:themeFillShade="BF"/>
          </w:tcPr>
          <w:p w:rsidR="00B85B1C" w:rsidRPr="00B85B1C" w:rsidRDefault="00B85B1C" w:rsidP="00B871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DEBILIDADES</w:t>
            </w:r>
          </w:p>
        </w:tc>
        <w:tc>
          <w:tcPr>
            <w:tcW w:w="3596" w:type="dxa"/>
            <w:shd w:val="clear" w:color="auto" w:fill="BFBFBF" w:themeFill="background1" w:themeFillShade="BF"/>
          </w:tcPr>
          <w:p w:rsidR="00B85B1C" w:rsidRPr="00B85B1C" w:rsidRDefault="00B85B1C" w:rsidP="00B871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AMENAZAS</w:t>
            </w:r>
          </w:p>
        </w:tc>
      </w:tr>
      <w:tr w:rsidR="00B85B1C" w:rsidRPr="00915ED4" w:rsidTr="00EA20A1">
        <w:trPr>
          <w:jc w:val="center"/>
        </w:trPr>
        <w:tc>
          <w:tcPr>
            <w:tcW w:w="6716" w:type="dxa"/>
          </w:tcPr>
          <w:p w:rsidR="00084997" w:rsidRPr="00927ABB" w:rsidRDefault="00084997" w:rsidP="00927ABB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Deficiente d</w:t>
            </w:r>
            <w:r w:rsidR="006835B5">
              <w:rPr>
                <w:rFonts w:ascii="Arial" w:hAnsi="Arial" w:cs="Arial"/>
              </w:rPr>
              <w:t>isponib</w:t>
            </w:r>
            <w:r w:rsidR="00927ABB">
              <w:rPr>
                <w:rFonts w:ascii="Arial" w:hAnsi="Arial" w:cs="Arial"/>
              </w:rPr>
              <w:t>ilidad</w:t>
            </w:r>
            <w:r w:rsidR="006835B5">
              <w:rPr>
                <w:rFonts w:ascii="Arial" w:hAnsi="Arial" w:cs="Arial"/>
              </w:rPr>
              <w:t xml:space="preserve"> de semillas, agua y agroinsumos</w:t>
            </w:r>
          </w:p>
          <w:p w:rsidR="00084997" w:rsidRDefault="00084997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Limitado conocimiento de tecnologías de producción asociado a los bioinsumos</w:t>
            </w:r>
          </w:p>
          <w:p w:rsidR="00084997" w:rsidRDefault="00084997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Débil implementación de </w:t>
            </w:r>
            <w:r w:rsidR="00843CDB">
              <w:rPr>
                <w:rFonts w:ascii="Arial" w:hAnsi="Arial" w:cs="Arial"/>
              </w:rPr>
              <w:t>prácticas</w:t>
            </w:r>
            <w:r>
              <w:rPr>
                <w:rFonts w:ascii="Arial" w:hAnsi="Arial" w:cs="Arial"/>
              </w:rPr>
              <w:t xml:space="preserve"> agroecológica</w:t>
            </w:r>
          </w:p>
          <w:p w:rsidR="00927ABB" w:rsidRDefault="00843CDB" w:rsidP="00843CDB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Afectada </w:t>
            </w:r>
            <w:r w:rsidR="009054E9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>capacidad</w:t>
            </w:r>
            <w:r w:rsidR="0019264A">
              <w:rPr>
                <w:rFonts w:ascii="Arial" w:hAnsi="Arial" w:cs="Arial"/>
              </w:rPr>
              <w:t xml:space="preserve"> de almacenamiento de la laguna comunitaria.</w:t>
            </w:r>
          </w:p>
          <w:p w:rsidR="00084997" w:rsidRPr="00927ABB" w:rsidRDefault="00927ABB" w:rsidP="00927ABB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Baja disponibilidad de recursos financieros </w:t>
            </w:r>
            <w:r w:rsidR="00843C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</w:t>
            </w:r>
            <w:r w:rsidRPr="00927ABB">
              <w:rPr>
                <w:rFonts w:ascii="Arial" w:hAnsi="Arial" w:cs="Arial"/>
              </w:rPr>
              <w:t>a produ</w:t>
            </w:r>
            <w:r>
              <w:rPr>
                <w:rFonts w:ascii="Arial" w:hAnsi="Arial" w:cs="Arial"/>
              </w:rPr>
              <w:t>cir.</w:t>
            </w:r>
          </w:p>
        </w:tc>
        <w:tc>
          <w:tcPr>
            <w:tcW w:w="3596" w:type="dxa"/>
          </w:tcPr>
          <w:p w:rsidR="00B85B1C" w:rsidRDefault="00FE1240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Sequias prolongada producto de la variabilidad </w:t>
            </w:r>
            <w:r w:rsidR="0055209D">
              <w:rPr>
                <w:rFonts w:ascii="Arial" w:hAnsi="Arial" w:cs="Arial"/>
              </w:rPr>
              <w:t>climática</w:t>
            </w:r>
            <w:r>
              <w:rPr>
                <w:rFonts w:ascii="Arial" w:hAnsi="Arial" w:cs="Arial"/>
              </w:rPr>
              <w:t>.</w:t>
            </w:r>
          </w:p>
          <w:p w:rsidR="009054E9" w:rsidRDefault="00927ABB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Migración de la población jóvenes hacia las ciudades</w:t>
            </w:r>
          </w:p>
          <w:p w:rsidR="00FE1240" w:rsidRPr="00B85B1C" w:rsidRDefault="00213368" w:rsidP="00084997">
            <w:pPr>
              <w:pStyle w:val="Prrafodelista"/>
              <w:numPr>
                <w:ilvl w:val="0"/>
                <w:numId w:val="5"/>
              </w:numPr>
              <w:ind w:left="284" w:hanging="17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Poca oferta de planes de financiamientos.</w:t>
            </w:r>
            <w:r w:rsidR="00927ABB">
              <w:rPr>
                <w:rFonts w:ascii="Arial" w:hAnsi="Arial" w:cs="Arial"/>
              </w:rPr>
              <w:t xml:space="preserve"> </w:t>
            </w:r>
          </w:p>
        </w:tc>
      </w:tr>
    </w:tbl>
    <w:p w:rsidR="00B85B1C" w:rsidRPr="00915ED4" w:rsidRDefault="00B85B1C" w:rsidP="00915ED4">
      <w:pPr>
        <w:pStyle w:val="Prrafodelista"/>
        <w:spacing w:after="0" w:line="240" w:lineRule="auto"/>
        <w:ind w:left="473"/>
        <w:jc w:val="left"/>
        <w:rPr>
          <w:rFonts w:ascii="Arial" w:hAnsi="Arial" w:cs="Arial"/>
        </w:rPr>
      </w:pPr>
    </w:p>
    <w:p w:rsidR="00420A60" w:rsidRDefault="002D38BF" w:rsidP="00914312">
      <w:pPr>
        <w:pStyle w:val="Prrafodelista"/>
        <w:numPr>
          <w:ilvl w:val="0"/>
          <w:numId w:val="7"/>
        </w:numPr>
        <w:ind w:left="426"/>
        <w:rPr>
          <w:rFonts w:ascii="Arial" w:hAnsi="Arial" w:cs="Arial"/>
        </w:rPr>
      </w:pPr>
      <w:r w:rsidRPr="002D38BF">
        <w:rPr>
          <w:rFonts w:ascii="Arial" w:hAnsi="Arial" w:cs="Arial"/>
          <w:b/>
        </w:rPr>
        <w:t>Descripción de la cadena</w:t>
      </w:r>
      <w:r>
        <w:rPr>
          <w:rFonts w:ascii="Arial" w:hAnsi="Arial" w:cs="Arial"/>
        </w:rPr>
        <w:t>: donde se ubica el emprendimiento</w:t>
      </w:r>
      <w:r w:rsidR="00EA20A1">
        <w:rPr>
          <w:rFonts w:ascii="Arial" w:hAnsi="Arial" w:cs="Arial"/>
        </w:rPr>
        <w:t>.</w:t>
      </w:r>
    </w:p>
    <w:p w:rsidR="00EA20A1" w:rsidRDefault="00902D04" w:rsidP="00EA20A1">
      <w:pPr>
        <w:ind w:left="66"/>
        <w:rPr>
          <w:rFonts w:ascii="Arial" w:hAnsi="Arial" w:cs="Arial"/>
        </w:rPr>
      </w:pPr>
      <w:r>
        <w:rPr>
          <w:rFonts w:ascii="Arial" w:hAnsi="Arial" w:cs="Arial"/>
        </w:rPr>
        <w:t>Esta iniciativa la ubico</w:t>
      </w:r>
      <w:r w:rsidR="009532B9">
        <w:rPr>
          <w:rFonts w:ascii="Arial" w:hAnsi="Arial" w:cs="Arial"/>
        </w:rPr>
        <w:t xml:space="preserve"> en la </w:t>
      </w:r>
      <w:r w:rsidR="00B10615">
        <w:rPr>
          <w:rFonts w:ascii="Arial" w:hAnsi="Arial" w:cs="Arial"/>
        </w:rPr>
        <w:t>Cadena Productiva, donde</w:t>
      </w:r>
      <w:r w:rsidR="009532B9">
        <w:rPr>
          <w:rFonts w:ascii="Arial" w:hAnsi="Arial" w:cs="Arial"/>
        </w:rPr>
        <w:t xml:space="preserve"> los actores identificados so</w:t>
      </w:r>
      <w:r w:rsidR="00B10615">
        <w:rPr>
          <w:rFonts w:ascii="Arial" w:hAnsi="Arial" w:cs="Arial"/>
        </w:rPr>
        <w:t>n: los productores, los vendedores de agroinsumos, los técnicos o extensionistas rurales que</w:t>
      </w:r>
      <w:r>
        <w:rPr>
          <w:rFonts w:ascii="Arial" w:hAnsi="Arial" w:cs="Arial"/>
        </w:rPr>
        <w:t xml:space="preserve"> les asesora en todo el proceso productivo hasta lo organizativo</w:t>
      </w:r>
      <w:r w:rsidR="00B10615">
        <w:rPr>
          <w:rFonts w:ascii="Arial" w:hAnsi="Arial" w:cs="Arial"/>
        </w:rPr>
        <w:t xml:space="preserve">, además </w:t>
      </w:r>
      <w:r w:rsidR="009532B9">
        <w:rPr>
          <w:rFonts w:ascii="Arial" w:hAnsi="Arial" w:cs="Arial"/>
        </w:rPr>
        <w:t>se suman</w:t>
      </w:r>
      <w:r w:rsidR="00B10615">
        <w:rPr>
          <w:rFonts w:ascii="Arial" w:hAnsi="Arial" w:cs="Arial"/>
        </w:rPr>
        <w:t xml:space="preserve"> los consumidores a quienes</w:t>
      </w:r>
      <w:r w:rsidR="009532B9">
        <w:rPr>
          <w:rFonts w:ascii="Arial" w:hAnsi="Arial" w:cs="Arial"/>
        </w:rPr>
        <w:t xml:space="preserve"> las familias</w:t>
      </w:r>
      <w:r>
        <w:rPr>
          <w:rFonts w:ascii="Arial" w:hAnsi="Arial" w:cs="Arial"/>
        </w:rPr>
        <w:t xml:space="preserve"> productoras</w:t>
      </w:r>
      <w:r w:rsidR="00953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les venden las hortalizas. </w:t>
      </w:r>
      <w:r w:rsidR="00953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Debo comentar</w:t>
      </w:r>
      <w:r w:rsidR="009532B9">
        <w:rPr>
          <w:rFonts w:ascii="Arial" w:hAnsi="Arial" w:cs="Arial"/>
        </w:rPr>
        <w:t xml:space="preserve"> que en la fase de comercialización se reconocen dos tipos de compradores: las pulperías o pequeñas bodega rurales</w:t>
      </w:r>
      <w:r>
        <w:rPr>
          <w:rFonts w:ascii="Arial" w:hAnsi="Arial" w:cs="Arial"/>
        </w:rPr>
        <w:t xml:space="preserve"> comunitarias</w:t>
      </w:r>
      <w:r w:rsidR="00953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proofErr w:type="gramStart"/>
      <w:r>
        <w:rPr>
          <w:rFonts w:ascii="Arial" w:hAnsi="Arial" w:cs="Arial"/>
        </w:rPr>
        <w:t>los</w:t>
      </w:r>
      <w:proofErr w:type="gramEnd"/>
      <w:r>
        <w:rPr>
          <w:rFonts w:ascii="Arial" w:hAnsi="Arial" w:cs="Arial"/>
        </w:rPr>
        <w:t xml:space="preserve"> </w:t>
      </w:r>
      <w:r w:rsidR="00105CA9">
        <w:rPr>
          <w:rFonts w:ascii="Arial" w:hAnsi="Arial" w:cs="Arial"/>
        </w:rPr>
        <w:t>intermediarias</w:t>
      </w:r>
      <w:r w:rsidR="00EA20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A20A1">
        <w:rPr>
          <w:rFonts w:ascii="Arial" w:hAnsi="Arial" w:cs="Arial"/>
        </w:rPr>
        <w:t>Existen</w:t>
      </w:r>
      <w:r>
        <w:rPr>
          <w:rFonts w:ascii="Arial" w:hAnsi="Arial" w:cs="Arial"/>
        </w:rPr>
        <w:t xml:space="preserve"> </w:t>
      </w:r>
      <w:r w:rsidR="00EA20A1">
        <w:rPr>
          <w:rFonts w:ascii="Arial" w:hAnsi="Arial" w:cs="Arial"/>
        </w:rPr>
        <w:t>prácticas</w:t>
      </w:r>
      <w:r>
        <w:rPr>
          <w:rFonts w:ascii="Arial" w:hAnsi="Arial" w:cs="Arial"/>
        </w:rPr>
        <w:t xml:space="preserve"> de intercambios de alimentos entre las familias del sector. </w:t>
      </w:r>
      <w:r w:rsidR="00105CA9">
        <w:rPr>
          <w:rFonts w:ascii="Arial" w:hAnsi="Arial" w:cs="Arial"/>
        </w:rPr>
        <w:t xml:space="preserve"> En relación a los aspectos financieros, los productores gestionan créditos con los bancos públicos y/o comerciantes que siembras a media, mediante acuerdos sobre la estructura de costo y las ganancias, incluyendo el agua.</w:t>
      </w:r>
      <w:r>
        <w:rPr>
          <w:rFonts w:ascii="Arial" w:hAnsi="Arial" w:cs="Arial"/>
        </w:rPr>
        <w:t xml:space="preserve"> Así</w:t>
      </w:r>
      <w:r w:rsidR="00EA20A1">
        <w:rPr>
          <w:rFonts w:ascii="Arial" w:hAnsi="Arial" w:cs="Arial"/>
        </w:rPr>
        <w:t xml:space="preserve"> que se observa</w:t>
      </w:r>
      <w:r>
        <w:rPr>
          <w:rFonts w:ascii="Arial" w:hAnsi="Arial" w:cs="Arial"/>
        </w:rPr>
        <w:t xml:space="preserve"> que la cadena tiene los siguientes eslabones: Producción primaria, cosecha, </w:t>
      </w:r>
      <w:proofErr w:type="spellStart"/>
      <w:r>
        <w:rPr>
          <w:rFonts w:ascii="Arial" w:hAnsi="Arial" w:cs="Arial"/>
        </w:rPr>
        <w:t>postcosecha</w:t>
      </w:r>
      <w:proofErr w:type="spellEnd"/>
      <w:r>
        <w:rPr>
          <w:rFonts w:ascii="Arial" w:hAnsi="Arial" w:cs="Arial"/>
        </w:rPr>
        <w:t>, transformación, intercambio y organización.</w:t>
      </w:r>
      <w:r w:rsidR="0019264A">
        <w:rPr>
          <w:rFonts w:ascii="Arial" w:hAnsi="Arial" w:cs="Arial"/>
        </w:rPr>
        <w:t xml:space="preserve"> </w:t>
      </w:r>
    </w:p>
    <w:p w:rsidR="009054E9" w:rsidRPr="009054E9" w:rsidRDefault="002D38BF" w:rsidP="009054E9">
      <w:pPr>
        <w:pStyle w:val="Prrafodelista"/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EA20A1">
        <w:rPr>
          <w:rFonts w:ascii="Arial" w:hAnsi="Arial" w:cs="Arial"/>
          <w:b/>
        </w:rPr>
        <w:t>Conclusión y recomendación.</w:t>
      </w:r>
      <w:r w:rsidR="00EA20A1" w:rsidRPr="00EA20A1">
        <w:rPr>
          <w:rFonts w:ascii="Arial" w:hAnsi="Arial" w:cs="Arial"/>
          <w:b/>
        </w:rPr>
        <w:t xml:space="preserve"> </w:t>
      </w:r>
    </w:p>
    <w:p w:rsidR="002D38BF" w:rsidRPr="009054E9" w:rsidRDefault="00EA20A1" w:rsidP="009054E9">
      <w:pPr>
        <w:ind w:left="66"/>
        <w:rPr>
          <w:rFonts w:ascii="Arial" w:hAnsi="Arial" w:cs="Arial"/>
        </w:rPr>
      </w:pPr>
      <w:r w:rsidRPr="009054E9">
        <w:rPr>
          <w:rFonts w:ascii="Arial" w:hAnsi="Arial" w:cs="Arial"/>
        </w:rPr>
        <w:t>La limitante principal es el almacenamiento del agua de lluvia debió a los desperfectos de la laguna y la dispersión de las misma</w:t>
      </w:r>
      <w:r w:rsidR="009054E9">
        <w:rPr>
          <w:rFonts w:ascii="Arial" w:hAnsi="Arial" w:cs="Arial"/>
        </w:rPr>
        <w:t xml:space="preserve"> y el limitado uso de las buenas prácticas de cosecha, conservación y uso del agua y del suelo. La comunidad de Los Colmenarez ha demostrado voluntad de trabajar e implementar nuevas tecnologías como el uso de insumos biológicos. </w:t>
      </w:r>
    </w:p>
    <w:sectPr w:rsidR="002D38BF" w:rsidRPr="009054E9" w:rsidSect="00EA20A1">
      <w:pgSz w:w="12240" w:h="15840"/>
      <w:pgMar w:top="993" w:right="900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049D9"/>
    <w:multiLevelType w:val="hybridMultilevel"/>
    <w:tmpl w:val="3A16DE1A"/>
    <w:lvl w:ilvl="0" w:tplc="05444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A1618"/>
    <w:multiLevelType w:val="hybridMultilevel"/>
    <w:tmpl w:val="8D6CFF6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93874"/>
    <w:multiLevelType w:val="hybridMultilevel"/>
    <w:tmpl w:val="129C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8609B"/>
    <w:multiLevelType w:val="hybridMultilevel"/>
    <w:tmpl w:val="A91AF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0A60"/>
    <w:rsid w:val="00084997"/>
    <w:rsid w:val="000A1E53"/>
    <w:rsid w:val="00105CA9"/>
    <w:rsid w:val="0019264A"/>
    <w:rsid w:val="001F3EC6"/>
    <w:rsid w:val="00213368"/>
    <w:rsid w:val="002D38BF"/>
    <w:rsid w:val="00307E0C"/>
    <w:rsid w:val="004027D2"/>
    <w:rsid w:val="00420A60"/>
    <w:rsid w:val="0048726E"/>
    <w:rsid w:val="0055209D"/>
    <w:rsid w:val="006208FB"/>
    <w:rsid w:val="006835B5"/>
    <w:rsid w:val="00843CDB"/>
    <w:rsid w:val="00887484"/>
    <w:rsid w:val="008F4638"/>
    <w:rsid w:val="00902D04"/>
    <w:rsid w:val="009054E9"/>
    <w:rsid w:val="00914312"/>
    <w:rsid w:val="00915ED4"/>
    <w:rsid w:val="00927ABB"/>
    <w:rsid w:val="00931333"/>
    <w:rsid w:val="009532B9"/>
    <w:rsid w:val="00973860"/>
    <w:rsid w:val="00A45605"/>
    <w:rsid w:val="00B10615"/>
    <w:rsid w:val="00B85B1C"/>
    <w:rsid w:val="00B871BE"/>
    <w:rsid w:val="00DB358F"/>
    <w:rsid w:val="00EA20A1"/>
    <w:rsid w:val="00FE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6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48726E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872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8726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4872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726E"/>
    <w:rPr>
      <w:rFonts w:ascii="Arial" w:hAnsi="Arial" w:cs="Arial"/>
      <w:b/>
      <w:bCs/>
      <w:kern w:val="1"/>
      <w:sz w:val="32"/>
      <w:szCs w:val="32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48726E"/>
    <w:rPr>
      <w:rFonts w:ascii="Arial" w:hAnsi="Arial" w:cs="Arial"/>
      <w:b/>
      <w:bCs/>
      <w:i/>
      <w:iCs/>
      <w:sz w:val="28"/>
      <w:szCs w:val="28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48726E"/>
    <w:rPr>
      <w:rFonts w:ascii="Cambria" w:hAnsi="Cambria" w:cs="Cambria"/>
      <w:b/>
      <w:bCs/>
      <w:color w:val="4F81BD"/>
      <w:sz w:val="24"/>
      <w:szCs w:val="24"/>
      <w:lang w:val="es-ES" w:eastAsia="ar-SA"/>
    </w:rPr>
  </w:style>
  <w:style w:type="character" w:customStyle="1" w:styleId="Ttulo4Car">
    <w:name w:val="Título 4 Car"/>
    <w:basedOn w:val="Fuentedeprrafopredeter"/>
    <w:link w:val="Ttulo4"/>
    <w:rsid w:val="0048726E"/>
    <w:rPr>
      <w:b/>
      <w:bCs/>
      <w:sz w:val="28"/>
      <w:szCs w:val="28"/>
      <w:lang w:val="es-ES" w:eastAsia="ar-SA"/>
    </w:rPr>
  </w:style>
  <w:style w:type="character" w:styleId="Textoennegrita">
    <w:name w:val="Strong"/>
    <w:basedOn w:val="Fuentedeprrafopredeter"/>
    <w:qFormat/>
    <w:rsid w:val="0048726E"/>
    <w:rPr>
      <w:b/>
      <w:bCs/>
    </w:rPr>
  </w:style>
  <w:style w:type="paragraph" w:styleId="Prrafodelista">
    <w:name w:val="List Paragraph"/>
    <w:basedOn w:val="Normal"/>
    <w:qFormat/>
    <w:rsid w:val="0048726E"/>
    <w:pPr>
      <w:ind w:left="720"/>
    </w:pPr>
  </w:style>
  <w:style w:type="table" w:styleId="Tablaconcuadrcula">
    <w:name w:val="Table Grid"/>
    <w:basedOn w:val="Tablanormal"/>
    <w:uiPriority w:val="59"/>
    <w:rsid w:val="00B8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E53"/>
    <w:pPr>
      <w:autoSpaceDE w:val="0"/>
      <w:autoSpaceDN w:val="0"/>
      <w:adjustRightInd w:val="0"/>
      <w:spacing w:after="0" w:line="240" w:lineRule="auto"/>
      <w:jc w:val="left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prosalafa5294</dc:creator>
  <cp:lastModifiedBy>prosalafa5294</cp:lastModifiedBy>
  <cp:revision>7</cp:revision>
  <dcterms:created xsi:type="dcterms:W3CDTF">2017-09-29T00:47:00Z</dcterms:created>
  <dcterms:modified xsi:type="dcterms:W3CDTF">2017-09-29T22:32:00Z</dcterms:modified>
</cp:coreProperties>
</file>