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FD" w:rsidRPr="008C7B39" w:rsidRDefault="00035BFD" w:rsidP="008C7B39">
      <w:pPr>
        <w:spacing w:before="100" w:beforeAutospacing="1" w:after="100" w:afterAutospacing="1" w:line="240" w:lineRule="auto"/>
        <w:jc w:val="center"/>
        <w:rPr>
          <w:rFonts w:ascii="GoudyOldStyleT-Regular" w:hAnsi="GoudyOldStyleT-Regular" w:cs="GoudyOldStyleT-Regular"/>
          <w:b/>
          <w:sz w:val="16"/>
          <w:szCs w:val="16"/>
        </w:rPr>
      </w:pPr>
    </w:p>
    <w:p w:rsidR="00035BFD" w:rsidRDefault="00035BFD" w:rsidP="008C7B39">
      <w:pPr>
        <w:pStyle w:val="Prrafodelista"/>
        <w:jc w:val="center"/>
        <w:rPr>
          <w:rFonts w:ascii="GoudyOldStyleT-Regular" w:hAnsi="GoudyOldStyleT-Regular" w:cs="GoudyOldStyleT-Regular"/>
          <w:b/>
        </w:rPr>
      </w:pPr>
      <w:proofErr w:type="gramStart"/>
      <w:r w:rsidRPr="008C7B39">
        <w:rPr>
          <w:rFonts w:ascii="GoudyOldStyleT-Regular" w:hAnsi="GoudyOldStyleT-Regular" w:cs="GoudyOldStyleT-Regular"/>
          <w:b/>
        </w:rPr>
        <w:t>FORTALECIMIENTO  EN</w:t>
      </w:r>
      <w:proofErr w:type="gramEnd"/>
      <w:r w:rsidRPr="008C7B39">
        <w:rPr>
          <w:rFonts w:ascii="GoudyOldStyleT-Regular" w:hAnsi="GoudyOldStyleT-Regular" w:cs="GoudyOldStyleT-Regular"/>
          <w:b/>
        </w:rPr>
        <w:t xml:space="preserve"> LA PRODUCCION ORGANICA DE QUINUA REAL EN EL MUNICIPIO DE </w:t>
      </w:r>
      <w:r w:rsidR="00A30E79">
        <w:rPr>
          <w:rFonts w:ascii="GoudyOldStyleT-Regular" w:hAnsi="GoudyOldStyleT-Regular" w:cs="GoudyOldStyleT-Regular"/>
          <w:b/>
        </w:rPr>
        <w:t xml:space="preserve">UYUNI </w:t>
      </w:r>
    </w:p>
    <w:p w:rsidR="008C7B39" w:rsidRPr="008C7B39" w:rsidRDefault="008C7B39" w:rsidP="00035BFD">
      <w:pPr>
        <w:pStyle w:val="Prrafodelista"/>
        <w:rPr>
          <w:rFonts w:ascii="GoudyOldStyleT-Regular" w:hAnsi="GoudyOldStyleT-Regular" w:cs="GoudyOldStyleT-Regular"/>
          <w:b/>
        </w:rPr>
      </w:pPr>
    </w:p>
    <w:p w:rsidR="00545419" w:rsidRPr="008C7B39" w:rsidRDefault="00D454AE" w:rsidP="00545419">
      <w:pPr>
        <w:pStyle w:val="Prrafodelista"/>
        <w:numPr>
          <w:ilvl w:val="1"/>
          <w:numId w:val="1"/>
        </w:numPr>
        <w:rPr>
          <w:b/>
        </w:rPr>
      </w:pPr>
      <w:r>
        <w:rPr>
          <w:b/>
        </w:rPr>
        <w:t xml:space="preserve">CONTEXTO </w:t>
      </w:r>
    </w:p>
    <w:p w:rsidR="00545419" w:rsidRDefault="00545419" w:rsidP="00545419">
      <w:pPr>
        <w:pStyle w:val="Prrafodelista"/>
        <w:ind w:left="1440"/>
        <w:jc w:val="both"/>
        <w:rPr>
          <w:lang w:val="es-419"/>
        </w:rPr>
      </w:pPr>
      <w:r w:rsidRPr="00D33155">
        <w:t xml:space="preserve">SOPROQUI es una organización de propiedad social y sin fines de lucro que </w:t>
      </w:r>
      <w:r w:rsidRPr="00545419">
        <w:rPr>
          <w:lang w:val="es-419"/>
        </w:rPr>
        <w:t>inició</w:t>
      </w:r>
      <w:r w:rsidRPr="00D33155">
        <w:t xml:space="preserve"> sus actividades como </w:t>
      </w:r>
      <w:r w:rsidRPr="00545419">
        <w:rPr>
          <w:lang w:val="es-419"/>
        </w:rPr>
        <w:t xml:space="preserve">un </w:t>
      </w:r>
      <w:r w:rsidRPr="00D33155">
        <w:t xml:space="preserve">comité de defensa de la quinua en el año 1982 adoptando posteriormente la denominación de Central Única de Productores de Quinua (CEUPROQUI) en el año 1982. En abril de 1983 se constituye como sociedad provincial de Productores de Quinua de </w:t>
      </w:r>
      <w:proofErr w:type="spellStart"/>
      <w:r w:rsidRPr="00D33155">
        <w:t>Nor</w:t>
      </w:r>
      <w:proofErr w:type="spellEnd"/>
      <w:r>
        <w:t xml:space="preserve"> </w:t>
      </w:r>
      <w:proofErr w:type="spellStart"/>
      <w:r w:rsidRPr="00D33155">
        <w:t>Lípez</w:t>
      </w:r>
      <w:proofErr w:type="spellEnd"/>
      <w:r w:rsidRPr="00D33155">
        <w:t xml:space="preserve"> (SOPPROQUI) y </w:t>
      </w:r>
      <w:proofErr w:type="gramStart"/>
      <w:r w:rsidRPr="00D33155">
        <w:t>finalmente  en</w:t>
      </w:r>
      <w:proofErr w:type="gramEnd"/>
      <w:r w:rsidRPr="00D33155">
        <w:t xml:space="preserve"> fecha 13 de noviembre de 2014 se constituye en Sociedad de Productores de Quinua Real Ecológica SOPROQUI, misma que está integrada por hombres y mujeres </w:t>
      </w:r>
      <w:r w:rsidRPr="00545419">
        <w:rPr>
          <w:lang w:val="es-419"/>
        </w:rPr>
        <w:t xml:space="preserve">que producen </w:t>
      </w:r>
      <w:r w:rsidRPr="00D33155">
        <w:t>quinua</w:t>
      </w:r>
      <w:r>
        <w:t xml:space="preserve"> orgánica </w:t>
      </w:r>
      <w:r w:rsidRPr="00D33155">
        <w:t xml:space="preserve"> y camélidos</w:t>
      </w:r>
      <w:r w:rsidRPr="00545419">
        <w:rPr>
          <w:lang w:val="es-419"/>
        </w:rPr>
        <w:t>.</w:t>
      </w:r>
    </w:p>
    <w:p w:rsidR="00AA53C5" w:rsidRDefault="00545419" w:rsidP="00545419">
      <w:pPr>
        <w:pStyle w:val="Prrafodelista"/>
        <w:ind w:left="1440"/>
        <w:jc w:val="both"/>
        <w:rPr>
          <w:lang w:val="es-419"/>
        </w:rPr>
      </w:pPr>
      <w:r w:rsidRPr="00D33155">
        <w:t xml:space="preserve">El objetivo </w:t>
      </w:r>
      <w:r w:rsidRPr="00545419">
        <w:rPr>
          <w:lang w:val="es-419"/>
        </w:rPr>
        <w:t xml:space="preserve">de la organización </w:t>
      </w:r>
      <w:r w:rsidRPr="00D33155">
        <w:t>es producir e indust</w:t>
      </w:r>
      <w:r>
        <w:t>rializar quinua real ecológica</w:t>
      </w:r>
      <w:r w:rsidRPr="00D33155">
        <w:t xml:space="preserve"> </w:t>
      </w:r>
      <w:r w:rsidRPr="00545419">
        <w:rPr>
          <w:lang w:val="es-419"/>
        </w:rPr>
        <w:t>con la implementación de</w:t>
      </w:r>
      <w:r w:rsidRPr="00D33155">
        <w:t xml:space="preserve"> tecnologías innovadoras, para ofrecer productos alimenticios ecológicos competitivos en mercados nacionales e internacionales que fortalezcan la economía institucional y de sus afiliados. </w:t>
      </w:r>
      <w:r w:rsidRPr="00545419">
        <w:rPr>
          <w:lang w:val="es-419"/>
        </w:rPr>
        <w:t xml:space="preserve">La cobertura de la asociación </w:t>
      </w:r>
      <w:proofErr w:type="spellStart"/>
      <w:r>
        <w:rPr>
          <w:lang w:val="es-419"/>
        </w:rPr>
        <w:t>esta</w:t>
      </w:r>
      <w:proofErr w:type="spellEnd"/>
      <w:r>
        <w:rPr>
          <w:lang w:val="es-419"/>
        </w:rPr>
        <w:t xml:space="preserve"> en diferentes municipios sin embargo el territorio principal de área de acción donde se encuentran la mayoría de los productores de nuestra organización SOPROQUI.</w:t>
      </w:r>
    </w:p>
    <w:p w:rsidR="00545419" w:rsidRDefault="00545419" w:rsidP="00545419">
      <w:pPr>
        <w:pStyle w:val="Prrafodelista"/>
        <w:ind w:left="1440"/>
        <w:jc w:val="both"/>
      </w:pPr>
      <w:r>
        <w:rPr>
          <w:lang w:val="es-419"/>
        </w:rPr>
        <w:t>Siendo una de las principales actividades la producción orgánica de quinua es necesario ver y generar alternativas para fortalece</w:t>
      </w:r>
      <w:r w:rsidR="00C47E2D">
        <w:rPr>
          <w:lang w:val="es-419"/>
        </w:rPr>
        <w:t xml:space="preserve">r a los productores, creemos que se </w:t>
      </w:r>
      <w:proofErr w:type="gramStart"/>
      <w:r w:rsidR="00C47E2D">
        <w:rPr>
          <w:lang w:val="es-419"/>
        </w:rPr>
        <w:t>debe  trabajar</w:t>
      </w:r>
      <w:proofErr w:type="gramEnd"/>
      <w:r w:rsidR="00C47E2D">
        <w:rPr>
          <w:lang w:val="es-419"/>
        </w:rPr>
        <w:t xml:space="preserve"> de manera conjunta con nuestros Gobiernos Municipales para generar resultados en favor de los productores por lo cual </w:t>
      </w:r>
    </w:p>
    <w:p w:rsidR="00CA7C12" w:rsidRDefault="00CA7C12" w:rsidP="00CA7C12">
      <w:pPr>
        <w:pStyle w:val="Prrafodelista"/>
        <w:ind w:left="1440"/>
      </w:pPr>
    </w:p>
    <w:p w:rsidR="001F470B" w:rsidRPr="008C7B39" w:rsidRDefault="00D75028" w:rsidP="00D75028">
      <w:pPr>
        <w:pStyle w:val="Prrafodelista"/>
        <w:numPr>
          <w:ilvl w:val="1"/>
          <w:numId w:val="1"/>
        </w:numPr>
        <w:rPr>
          <w:b/>
        </w:rPr>
      </w:pPr>
      <w:r w:rsidRPr="008C7B39">
        <w:rPr>
          <w:b/>
        </w:rPr>
        <w:t xml:space="preserve"> </w:t>
      </w:r>
      <w:r w:rsidR="00880150" w:rsidRPr="008C7B39">
        <w:rPr>
          <w:b/>
        </w:rPr>
        <w:t xml:space="preserve">JUSTIFICACION </w:t>
      </w:r>
      <w:r w:rsidRPr="008C7B39">
        <w:rPr>
          <w:b/>
        </w:rPr>
        <w:t xml:space="preserve"> </w:t>
      </w:r>
    </w:p>
    <w:p w:rsidR="00D75028" w:rsidRDefault="00D75028" w:rsidP="00C47E2D">
      <w:pPr>
        <w:pStyle w:val="Prrafodelista"/>
        <w:ind w:left="1440"/>
        <w:jc w:val="both"/>
      </w:pPr>
      <w:r>
        <w:t xml:space="preserve">Actualmente estamos viviendo cambios climáticos que van afectando nuestra producción </w:t>
      </w:r>
      <w:r w:rsidR="00880150">
        <w:t xml:space="preserve">de quinua en nuestro Municipio y región, lo cual se evidencio con </w:t>
      </w:r>
      <w:proofErr w:type="spellStart"/>
      <w:r w:rsidR="00880150">
        <w:t>mas</w:t>
      </w:r>
      <w:proofErr w:type="spellEnd"/>
      <w:r w:rsidR="00880150">
        <w:t xml:space="preserve"> fuerza estos tres últimos ciclos agrícolas, como organización </w:t>
      </w:r>
      <w:r w:rsidR="00FB2578">
        <w:t xml:space="preserve">SOPROQUI podemos indicar que cada </w:t>
      </w:r>
      <w:r w:rsidR="00880150">
        <w:t xml:space="preserve"> año se </w:t>
      </w:r>
      <w:r w:rsidR="001C318D">
        <w:t>disminuyó</w:t>
      </w:r>
      <w:r w:rsidR="00880150">
        <w:t xml:space="preserve"> entre un 30 % de la producción de quinua y en este </w:t>
      </w:r>
      <w:r w:rsidR="001C318D">
        <w:t>último</w:t>
      </w:r>
      <w:r w:rsidR="00880150">
        <w:t xml:space="preserve"> ciclo agrícola 2015-2016 se redujo hasta un 80 % </w:t>
      </w:r>
      <w:r w:rsidR="00FB2578">
        <w:t xml:space="preserve"> de producción </w:t>
      </w:r>
      <w:r w:rsidR="00880150">
        <w:t xml:space="preserve">siendo nuestra producción hace 6 años un aproximado de 25000 </w:t>
      </w:r>
      <w:proofErr w:type="spellStart"/>
      <w:r w:rsidR="00880150">
        <w:t>qq</w:t>
      </w:r>
      <w:proofErr w:type="spellEnd"/>
      <w:r w:rsidR="00880150">
        <w:t xml:space="preserve"> y llegando actualmente a una producción de  5000 </w:t>
      </w:r>
      <w:proofErr w:type="spellStart"/>
      <w:r w:rsidR="00880150">
        <w:t>qq</w:t>
      </w:r>
      <w:proofErr w:type="spellEnd"/>
      <w:r w:rsidR="00880150">
        <w:t>, siend</w:t>
      </w:r>
      <w:r w:rsidR="00FB2578">
        <w:t>o para nosotros datos alarmante, que además de estos cambios climáticos, en estos últimos años se da la caída del precio de nuestro produ</w:t>
      </w:r>
      <w:r w:rsidR="007472D1">
        <w:t>c</w:t>
      </w:r>
      <w:r w:rsidR="00FB2578">
        <w:t>to siendo una de las principales fuentes de ingreso para la población de la zona y de nuestro municipio. los productores de quinu</w:t>
      </w:r>
      <w:r w:rsidR="007472D1">
        <w:t xml:space="preserve">a estamos viviendo etapas muy </w:t>
      </w:r>
      <w:r w:rsidR="001C318D">
        <w:t>críticas</w:t>
      </w:r>
      <w:r w:rsidR="007472D1">
        <w:t xml:space="preserve">, en tal sentido es necesario realizar trabajos conjuntos de coordinación con nuestras entidades </w:t>
      </w:r>
      <w:r w:rsidR="001C318D">
        <w:t>públicas</w:t>
      </w:r>
      <w:r w:rsidR="007472D1">
        <w:t xml:space="preserve"> y privadas para generar propuestas o estrategias que</w:t>
      </w:r>
      <w:r w:rsidR="00CA7C12">
        <w:t xml:space="preserve"> ayuden en el desarrollo sostenible de los productores.</w:t>
      </w:r>
    </w:p>
    <w:p w:rsidR="008C7B39" w:rsidRDefault="008C7B39" w:rsidP="00C47E2D">
      <w:pPr>
        <w:pStyle w:val="Prrafodelista"/>
        <w:ind w:left="1440"/>
        <w:jc w:val="both"/>
      </w:pPr>
    </w:p>
    <w:p w:rsidR="009D12E7" w:rsidRPr="008C7B39" w:rsidRDefault="00CA7C12" w:rsidP="00C47E2D">
      <w:pPr>
        <w:pStyle w:val="Prrafodelista"/>
        <w:numPr>
          <w:ilvl w:val="1"/>
          <w:numId w:val="1"/>
        </w:numPr>
        <w:jc w:val="both"/>
        <w:rPr>
          <w:b/>
        </w:rPr>
      </w:pPr>
      <w:r w:rsidRPr="008C7B39">
        <w:rPr>
          <w:b/>
        </w:rPr>
        <w:t xml:space="preserve">PROBLEMÁTICA </w:t>
      </w:r>
    </w:p>
    <w:p w:rsidR="003D2519" w:rsidRDefault="003D2519" w:rsidP="00C47E2D">
      <w:pPr>
        <w:pStyle w:val="Prrafodelista"/>
        <w:ind w:left="1440"/>
        <w:jc w:val="both"/>
      </w:pPr>
      <w:r>
        <w:t>Tomando en</w:t>
      </w:r>
      <w:r w:rsidR="001C318D">
        <w:t xml:space="preserve"> </w:t>
      </w:r>
      <w:r>
        <w:t xml:space="preserve">cuenta la situación actual de los productores de quinua con respecto al cambio climático bajos precios, siendo ya problemáticas que afectan la economía del pequeño productor </w:t>
      </w:r>
      <w:r w:rsidR="00B73B67">
        <w:t xml:space="preserve">generando problemas sociales como migración y fragmentación familiar siendo problemas  </w:t>
      </w:r>
      <w:r>
        <w:t xml:space="preserve">además producir quinua </w:t>
      </w:r>
      <w:r w:rsidR="001C318D">
        <w:t xml:space="preserve">orgánica los </w:t>
      </w:r>
      <w:r w:rsidR="001C318D">
        <w:lastRenderedPageBreak/>
        <w:t xml:space="preserve">costos de producción son altos, el adquirir productos o insumos orgánicos los cuales indican las normativas de producción orgánica, en tal sentido producir orgánicamente es mayor costo,  por lo cual es necesario generar alternativas  </w:t>
      </w:r>
      <w:r w:rsidR="00B73B67">
        <w:t>y apoyar a los productores en el fortalecimiento de producción orgánica  por lo cual creemos que se debe trabajar de forma conjunta las organizaciones productivas con nuestros Municipios</w:t>
      </w:r>
      <w:r w:rsidR="00A30E79">
        <w:t xml:space="preserve"> </w:t>
      </w:r>
    </w:p>
    <w:p w:rsidR="008C7B39" w:rsidRPr="008C7B39" w:rsidRDefault="00F95BF1" w:rsidP="008C7B39">
      <w:pPr>
        <w:pStyle w:val="Prrafodelista"/>
        <w:numPr>
          <w:ilvl w:val="1"/>
          <w:numId w:val="1"/>
        </w:numPr>
        <w:rPr>
          <w:b/>
        </w:rPr>
      </w:pPr>
      <w:r w:rsidRPr="008C7B39">
        <w:rPr>
          <w:b/>
        </w:rPr>
        <w:t>OBJETIVO GENERAL</w:t>
      </w:r>
    </w:p>
    <w:p w:rsidR="00C47E2D" w:rsidRDefault="00F95BF1" w:rsidP="006351DF">
      <w:pPr>
        <w:pStyle w:val="Prrafodelista"/>
        <w:numPr>
          <w:ilvl w:val="0"/>
          <w:numId w:val="4"/>
        </w:numPr>
      </w:pPr>
      <w:r>
        <w:t xml:space="preserve"> F</w:t>
      </w:r>
      <w:r w:rsidR="00C47E2D">
        <w:t>ortalecimiento</w:t>
      </w:r>
      <w:r>
        <w:t xml:space="preserve"> en la producción </w:t>
      </w:r>
      <w:r w:rsidR="00A947B6">
        <w:t>orgánica</w:t>
      </w:r>
      <w:r>
        <w:t xml:space="preserve">  a los productores de quinua real de SOPROQUI en las comunidades del Municipio de </w:t>
      </w:r>
      <w:r w:rsidR="00A30E79">
        <w:t xml:space="preserve">UYUNI </w:t>
      </w:r>
      <w:r>
        <w:t xml:space="preserve"> </w:t>
      </w:r>
      <w:r w:rsidR="00C47E2D">
        <w:t xml:space="preserve"> </w:t>
      </w:r>
      <w:bookmarkStart w:id="0" w:name="_GoBack"/>
      <w:bookmarkEnd w:id="0"/>
    </w:p>
    <w:p w:rsidR="00F95BF1" w:rsidRPr="008C7B39" w:rsidRDefault="00C47E2D" w:rsidP="00C47E2D">
      <w:pPr>
        <w:pStyle w:val="Prrafodelista"/>
        <w:numPr>
          <w:ilvl w:val="1"/>
          <w:numId w:val="10"/>
        </w:numPr>
        <w:rPr>
          <w:b/>
        </w:rPr>
      </w:pPr>
      <w:r w:rsidRPr="008C7B39">
        <w:rPr>
          <w:b/>
        </w:rPr>
        <w:t xml:space="preserve"> </w:t>
      </w:r>
      <w:r w:rsidR="00F95BF1" w:rsidRPr="008C7B39">
        <w:rPr>
          <w:b/>
        </w:rPr>
        <w:t xml:space="preserve">OBJETIVOS ESPECIFICOS </w:t>
      </w:r>
    </w:p>
    <w:p w:rsidR="008C7B39" w:rsidRDefault="008C7B39" w:rsidP="008C7B39">
      <w:pPr>
        <w:pStyle w:val="Prrafodelista"/>
        <w:ind w:left="2160"/>
      </w:pPr>
    </w:p>
    <w:p w:rsidR="008C7B39" w:rsidRDefault="008C7B39" w:rsidP="008C7B39">
      <w:pPr>
        <w:pStyle w:val="Prrafodelista"/>
        <w:numPr>
          <w:ilvl w:val="0"/>
          <w:numId w:val="7"/>
        </w:numPr>
      </w:pPr>
      <w:r>
        <w:t xml:space="preserve">Realizar campañas de luz y </w:t>
      </w:r>
      <w:proofErr w:type="gramStart"/>
      <w:r>
        <w:t>feromonas  para</w:t>
      </w:r>
      <w:proofErr w:type="gramEnd"/>
      <w:r>
        <w:t xml:space="preserve"> reducir la presencia de </w:t>
      </w:r>
      <w:proofErr w:type="spellStart"/>
      <w:r>
        <w:t>ticonas</w:t>
      </w:r>
      <w:proofErr w:type="spellEnd"/>
      <w:r>
        <w:t xml:space="preserve"> y  otros tipos de gusanos  en la producción de la quinua en  las comunidades </w:t>
      </w:r>
    </w:p>
    <w:p w:rsidR="008C7B39" w:rsidRDefault="008C7B39" w:rsidP="008C7B39">
      <w:pPr>
        <w:pStyle w:val="Prrafodelista"/>
        <w:numPr>
          <w:ilvl w:val="0"/>
          <w:numId w:val="7"/>
        </w:numPr>
      </w:pPr>
      <w:r>
        <w:t xml:space="preserve">Elaboración de </w:t>
      </w:r>
      <w:proofErr w:type="spellStart"/>
      <w:r>
        <w:t>Bio-sulfocal</w:t>
      </w:r>
      <w:proofErr w:type="spellEnd"/>
      <w:r>
        <w:t xml:space="preserve"> para </w:t>
      </w:r>
      <w:proofErr w:type="gramStart"/>
      <w:r>
        <w:t>la  producción</w:t>
      </w:r>
      <w:proofErr w:type="gramEnd"/>
      <w:r>
        <w:t xml:space="preserve"> de quinua orgánica </w:t>
      </w:r>
    </w:p>
    <w:p w:rsidR="008C7B39" w:rsidRDefault="008C7B39" w:rsidP="008C7B39">
      <w:pPr>
        <w:pStyle w:val="Prrafodelista"/>
      </w:pPr>
    </w:p>
    <w:p w:rsidR="008C7B39" w:rsidRDefault="008C7B39" w:rsidP="008C7B39">
      <w:pPr>
        <w:pStyle w:val="Prrafodelista"/>
        <w:numPr>
          <w:ilvl w:val="0"/>
          <w:numId w:val="7"/>
        </w:numPr>
      </w:pPr>
      <w:r>
        <w:t xml:space="preserve">Realizar la reforestación implementando barreras vivas en las parcelas de producción de quinua </w:t>
      </w:r>
    </w:p>
    <w:p w:rsidR="008C7B39" w:rsidRDefault="008C7B39" w:rsidP="008C7B39">
      <w:pPr>
        <w:pStyle w:val="Prrafodelista"/>
        <w:ind w:left="2160"/>
      </w:pPr>
    </w:p>
    <w:p w:rsidR="008C7B39" w:rsidRPr="008C7B39" w:rsidRDefault="008C7B39" w:rsidP="008C7B39">
      <w:pPr>
        <w:pStyle w:val="Prrafodelista"/>
        <w:numPr>
          <w:ilvl w:val="0"/>
          <w:numId w:val="10"/>
        </w:numPr>
        <w:rPr>
          <w:b/>
        </w:rPr>
      </w:pPr>
      <w:r w:rsidRPr="008C7B39">
        <w:rPr>
          <w:b/>
        </w:rPr>
        <w:t xml:space="preserve">ACTIVIDADES </w:t>
      </w:r>
    </w:p>
    <w:p w:rsidR="008C7B39" w:rsidRDefault="008C7B39" w:rsidP="008C7B39">
      <w:pPr>
        <w:pStyle w:val="Prrafodelista"/>
        <w:ind w:left="2160"/>
      </w:pPr>
    </w:p>
    <w:p w:rsidR="008C7B39" w:rsidRDefault="008C7B39" w:rsidP="008C7B39">
      <w:pPr>
        <w:pStyle w:val="Prrafodelista"/>
        <w:ind w:left="2160"/>
      </w:pPr>
    </w:p>
    <w:p w:rsidR="008C7B39" w:rsidRDefault="008C7B39" w:rsidP="008C7B39">
      <w:pPr>
        <w:pStyle w:val="Prrafodelista"/>
        <w:ind w:left="2160"/>
      </w:pPr>
    </w:p>
    <w:tbl>
      <w:tblPr>
        <w:tblpPr w:leftFromText="141" w:rightFromText="141" w:vertAnchor="text" w:horzAnchor="margin" w:tblpXSpec="center" w:tblpY="66"/>
        <w:tblW w:w="10202" w:type="dxa"/>
        <w:tblCellMar>
          <w:left w:w="70" w:type="dxa"/>
          <w:right w:w="70" w:type="dxa"/>
        </w:tblCellMar>
        <w:tblLook w:val="04A0" w:firstRow="1" w:lastRow="0" w:firstColumn="1" w:lastColumn="0" w:noHBand="0" w:noVBand="1"/>
      </w:tblPr>
      <w:tblGrid>
        <w:gridCol w:w="2350"/>
        <w:gridCol w:w="2467"/>
        <w:gridCol w:w="1997"/>
        <w:gridCol w:w="2232"/>
        <w:gridCol w:w="162"/>
        <w:gridCol w:w="994"/>
      </w:tblGrid>
      <w:tr w:rsidR="008C7B39" w:rsidRPr="002339DB" w:rsidTr="008C7B39">
        <w:trPr>
          <w:trHeight w:val="231"/>
        </w:trPr>
        <w:tc>
          <w:tcPr>
            <w:tcW w:w="2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b/>
                <w:bCs/>
                <w:color w:val="000000"/>
                <w:lang w:eastAsia="es-BO"/>
              </w:rPr>
            </w:pPr>
            <w:r>
              <w:rPr>
                <w:rFonts w:ascii="Calibri" w:eastAsia="Times New Roman" w:hAnsi="Calibri" w:cs="Times New Roman"/>
                <w:b/>
                <w:bCs/>
                <w:color w:val="000000"/>
                <w:lang w:eastAsia="es-BO"/>
              </w:rPr>
              <w:t xml:space="preserve">OBJETIVOS </w:t>
            </w:r>
          </w:p>
        </w:tc>
        <w:tc>
          <w:tcPr>
            <w:tcW w:w="2467" w:type="dxa"/>
            <w:tcBorders>
              <w:top w:val="single" w:sz="4" w:space="0" w:color="auto"/>
              <w:left w:val="nil"/>
              <w:bottom w:val="single" w:sz="4" w:space="0" w:color="auto"/>
              <w:right w:val="single" w:sz="4" w:space="0" w:color="auto"/>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b/>
                <w:bCs/>
                <w:color w:val="000000"/>
                <w:lang w:eastAsia="es-BO"/>
              </w:rPr>
            </w:pPr>
            <w:r>
              <w:rPr>
                <w:rFonts w:ascii="Calibri" w:eastAsia="Times New Roman" w:hAnsi="Calibri" w:cs="Times New Roman"/>
                <w:b/>
                <w:bCs/>
                <w:color w:val="000000"/>
                <w:lang w:eastAsia="es-BO"/>
              </w:rPr>
              <w:t>ACTIVIDADES</w:t>
            </w:r>
          </w:p>
        </w:tc>
        <w:tc>
          <w:tcPr>
            <w:tcW w:w="1997" w:type="dxa"/>
            <w:tcBorders>
              <w:top w:val="single" w:sz="4" w:space="0" w:color="auto"/>
              <w:left w:val="nil"/>
              <w:bottom w:val="single" w:sz="4" w:space="0" w:color="auto"/>
              <w:right w:val="single" w:sz="4" w:space="0" w:color="auto"/>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b/>
                <w:bCs/>
                <w:color w:val="000000"/>
                <w:lang w:eastAsia="es-BO"/>
              </w:rPr>
            </w:pPr>
            <w:r w:rsidRPr="002339DB">
              <w:rPr>
                <w:rFonts w:ascii="Calibri" w:eastAsia="Times New Roman" w:hAnsi="Calibri" w:cs="Times New Roman"/>
                <w:b/>
                <w:bCs/>
                <w:color w:val="000000"/>
                <w:lang w:eastAsia="es-BO"/>
              </w:rPr>
              <w:t xml:space="preserve">RESULTADOS </w:t>
            </w:r>
          </w:p>
        </w:tc>
        <w:tc>
          <w:tcPr>
            <w:tcW w:w="2232" w:type="dxa"/>
            <w:tcBorders>
              <w:top w:val="single" w:sz="4" w:space="0" w:color="auto"/>
              <w:left w:val="nil"/>
              <w:bottom w:val="single" w:sz="4" w:space="0" w:color="auto"/>
              <w:right w:val="single" w:sz="4" w:space="0" w:color="auto"/>
            </w:tcBorders>
            <w:vAlign w:val="bottom"/>
          </w:tcPr>
          <w:p w:rsidR="008C7B39" w:rsidRPr="002339DB" w:rsidRDefault="008C7B39" w:rsidP="008C7B39">
            <w:pPr>
              <w:spacing w:after="0" w:line="240" w:lineRule="auto"/>
              <w:jc w:val="both"/>
              <w:rPr>
                <w:rFonts w:ascii="Calibri" w:eastAsia="Times New Roman" w:hAnsi="Calibri" w:cs="Times New Roman"/>
                <w:b/>
                <w:bCs/>
                <w:color w:val="000000"/>
                <w:lang w:eastAsia="es-BO"/>
              </w:rPr>
            </w:pPr>
            <w:r>
              <w:rPr>
                <w:rFonts w:ascii="Calibri" w:eastAsia="Times New Roman" w:hAnsi="Calibri" w:cs="Times New Roman"/>
                <w:b/>
                <w:bCs/>
                <w:color w:val="000000"/>
                <w:lang w:eastAsia="es-BO"/>
              </w:rPr>
              <w:t xml:space="preserve">RESPONSABLES </w:t>
            </w:r>
          </w:p>
        </w:tc>
        <w:tc>
          <w:tcPr>
            <w:tcW w:w="162" w:type="dxa"/>
            <w:tcBorders>
              <w:top w:val="nil"/>
              <w:left w:val="single" w:sz="4" w:space="0" w:color="auto"/>
              <w:bottom w:val="nil"/>
              <w:right w:val="nil"/>
            </w:tcBorders>
          </w:tcPr>
          <w:p w:rsidR="008C7B39" w:rsidRPr="002339DB" w:rsidRDefault="008C7B39" w:rsidP="008C7B39">
            <w:pPr>
              <w:spacing w:after="0" w:line="240" w:lineRule="auto"/>
              <w:jc w:val="both"/>
              <w:rPr>
                <w:rFonts w:ascii="Calibri" w:eastAsia="Times New Roman" w:hAnsi="Calibri" w:cs="Times New Roman"/>
                <w:b/>
                <w:bCs/>
                <w:color w:val="000000"/>
                <w:lang w:eastAsia="es-BO"/>
              </w:rPr>
            </w:pPr>
          </w:p>
        </w:tc>
        <w:tc>
          <w:tcPr>
            <w:tcW w:w="994" w:type="dxa"/>
            <w:tcBorders>
              <w:top w:val="nil"/>
              <w:left w:val="nil"/>
              <w:bottom w:val="nil"/>
              <w:right w:val="nil"/>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b/>
                <w:bCs/>
                <w:color w:val="000000"/>
                <w:lang w:eastAsia="es-BO"/>
              </w:rPr>
            </w:pPr>
          </w:p>
        </w:tc>
      </w:tr>
      <w:tr w:rsidR="008C7B39" w:rsidRPr="002339DB" w:rsidTr="008C7B39">
        <w:trPr>
          <w:trHeight w:val="66"/>
        </w:trPr>
        <w:tc>
          <w:tcPr>
            <w:tcW w:w="2350" w:type="dxa"/>
            <w:tcBorders>
              <w:top w:val="nil"/>
              <w:left w:val="single" w:sz="4" w:space="0" w:color="auto"/>
              <w:bottom w:val="single" w:sz="4" w:space="0" w:color="auto"/>
              <w:right w:val="single" w:sz="4" w:space="0" w:color="auto"/>
            </w:tcBorders>
            <w:shd w:val="clear" w:color="auto" w:fill="auto"/>
            <w:noWrap/>
            <w:vAlign w:val="bottom"/>
            <w:hideMark/>
          </w:tcPr>
          <w:p w:rsidR="008C7B39" w:rsidRDefault="008C7B39" w:rsidP="008C7B39">
            <w:pPr>
              <w:jc w:val="both"/>
            </w:pPr>
            <w:r>
              <w:t xml:space="preserve">Realizar campañas de luz y feromonas para reducir la presencia de </w:t>
            </w:r>
            <w:proofErr w:type="spellStart"/>
            <w:r>
              <w:t>ticonas</w:t>
            </w:r>
            <w:proofErr w:type="spellEnd"/>
            <w:r>
              <w:t xml:space="preserve"> y otros tipos de gusanos en la producción de la quinua en las comunidades </w:t>
            </w:r>
          </w:p>
          <w:p w:rsidR="008C7B39" w:rsidRDefault="008C7B39" w:rsidP="008C7B39">
            <w:pPr>
              <w:jc w:val="both"/>
            </w:pPr>
          </w:p>
          <w:p w:rsidR="008C7B39" w:rsidRDefault="008C7B39" w:rsidP="008C7B39">
            <w:pPr>
              <w:jc w:val="both"/>
            </w:pPr>
          </w:p>
          <w:p w:rsidR="008C7B39" w:rsidRDefault="008C7B39" w:rsidP="008C7B39">
            <w:pPr>
              <w:jc w:val="both"/>
            </w:pPr>
          </w:p>
          <w:p w:rsidR="008C7B39" w:rsidRDefault="008C7B39" w:rsidP="008C7B39">
            <w:pPr>
              <w:jc w:val="both"/>
            </w:pPr>
          </w:p>
          <w:p w:rsidR="008C7B39" w:rsidRDefault="008C7B39" w:rsidP="008C7B39">
            <w:pPr>
              <w:jc w:val="both"/>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2467" w:type="dxa"/>
            <w:tcBorders>
              <w:top w:val="nil"/>
              <w:left w:val="nil"/>
              <w:bottom w:val="single" w:sz="4" w:space="0" w:color="auto"/>
              <w:right w:val="single" w:sz="4" w:space="0" w:color="auto"/>
            </w:tcBorders>
            <w:shd w:val="clear" w:color="auto" w:fill="auto"/>
            <w:noWrap/>
            <w:vAlign w:val="bottom"/>
            <w:hideMark/>
          </w:tcPr>
          <w:p w:rsidR="008C7B39" w:rsidRDefault="008C7B39" w:rsidP="008C7B39">
            <w:pPr>
              <w:pStyle w:val="Prrafodelista"/>
              <w:numPr>
                <w:ilvl w:val="0"/>
                <w:numId w:val="8"/>
              </w:num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 Implementación de </w:t>
            </w:r>
            <w:proofErr w:type="gramStart"/>
            <w:r>
              <w:rPr>
                <w:rFonts w:ascii="Calibri" w:eastAsia="Times New Roman" w:hAnsi="Calibri" w:cs="Times New Roman"/>
                <w:color w:val="000000"/>
                <w:lang w:eastAsia="es-BO"/>
              </w:rPr>
              <w:t>campañas  de</w:t>
            </w:r>
            <w:proofErr w:type="gramEnd"/>
            <w:r>
              <w:rPr>
                <w:rFonts w:ascii="Calibri" w:eastAsia="Times New Roman" w:hAnsi="Calibri" w:cs="Times New Roman"/>
                <w:color w:val="000000"/>
                <w:lang w:eastAsia="es-BO"/>
              </w:rPr>
              <w:t xml:space="preserve"> luz y feromonas en las diferentes</w:t>
            </w: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0578D5" w:rsidRDefault="008C7B39" w:rsidP="008C7B39">
            <w:pPr>
              <w:spacing w:after="0" w:line="240" w:lineRule="auto"/>
              <w:jc w:val="both"/>
              <w:rPr>
                <w:rFonts w:ascii="Calibri" w:eastAsia="Times New Roman" w:hAnsi="Calibri" w:cs="Times New Roman"/>
                <w:color w:val="000000"/>
                <w:lang w:eastAsia="es-BO"/>
              </w:rPr>
            </w:pPr>
            <w:r w:rsidRPr="000578D5">
              <w:rPr>
                <w:rFonts w:ascii="Calibri" w:eastAsia="Times New Roman" w:hAnsi="Calibri" w:cs="Times New Roman"/>
                <w:color w:val="000000"/>
                <w:lang w:eastAsia="es-BO"/>
              </w:rPr>
              <w:t xml:space="preserve"> </w:t>
            </w: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1997" w:type="dxa"/>
            <w:tcBorders>
              <w:top w:val="nil"/>
              <w:left w:val="nil"/>
              <w:bottom w:val="single" w:sz="4" w:space="0" w:color="auto"/>
              <w:right w:val="single" w:sz="4" w:space="0" w:color="auto"/>
            </w:tcBorders>
            <w:shd w:val="clear" w:color="auto" w:fill="auto"/>
            <w:noWrap/>
            <w:vAlign w:val="bottom"/>
            <w:hideMark/>
          </w:tcPr>
          <w:p w:rsidR="008C7B39" w:rsidRDefault="008C7B39" w:rsidP="008C7B39">
            <w:pPr>
              <w:spacing w:after="0" w:line="240" w:lineRule="auto"/>
              <w:jc w:val="both"/>
              <w:rPr>
                <w:rFonts w:ascii="Calibri" w:eastAsia="Times New Roman" w:hAnsi="Calibri" w:cs="Times New Roman"/>
                <w:color w:val="000000"/>
                <w:lang w:eastAsia="es-BO"/>
              </w:rPr>
            </w:pPr>
            <w:r w:rsidRPr="002339DB">
              <w:rPr>
                <w:rFonts w:ascii="Calibri" w:eastAsia="Times New Roman" w:hAnsi="Calibri" w:cs="Times New Roman"/>
                <w:color w:val="000000"/>
                <w:lang w:eastAsia="es-BO"/>
              </w:rPr>
              <w:t>Con</w:t>
            </w:r>
            <w:r>
              <w:rPr>
                <w:rFonts w:ascii="Calibri" w:eastAsia="Times New Roman" w:hAnsi="Calibri" w:cs="Times New Roman"/>
                <w:color w:val="000000"/>
                <w:lang w:eastAsia="es-BO"/>
              </w:rPr>
              <w:t xml:space="preserve">tar con la participación de los productores de quinua real orgánica de las diferentes comunidades           </w:t>
            </w: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2232" w:type="dxa"/>
            <w:tcBorders>
              <w:top w:val="single" w:sz="4" w:space="0" w:color="auto"/>
              <w:left w:val="nil"/>
              <w:bottom w:val="single" w:sz="4" w:space="0" w:color="auto"/>
              <w:right w:val="single" w:sz="4" w:space="0" w:color="auto"/>
            </w:tcBorders>
            <w:vAlign w:val="bottom"/>
          </w:tcPr>
          <w:p w:rsidR="008C7B39" w:rsidRDefault="008C7B3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SOPRQUI-GAM </w:t>
            </w:r>
            <w:r w:rsidR="00A30E79">
              <w:rPr>
                <w:rFonts w:ascii="Calibri" w:eastAsia="Times New Roman" w:hAnsi="Calibri" w:cs="Times New Roman"/>
                <w:color w:val="000000"/>
                <w:lang w:eastAsia="es-BO"/>
              </w:rPr>
              <w:t xml:space="preserve">UYUNI </w:t>
            </w: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162" w:type="dxa"/>
            <w:tcBorders>
              <w:top w:val="nil"/>
              <w:left w:val="single" w:sz="4" w:space="0" w:color="auto"/>
              <w:bottom w:val="nil"/>
              <w:right w:val="nil"/>
            </w:tcBorders>
          </w:tcPr>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994" w:type="dxa"/>
            <w:tcBorders>
              <w:top w:val="nil"/>
              <w:left w:val="nil"/>
              <w:bottom w:val="nil"/>
              <w:right w:val="nil"/>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color w:val="000000"/>
                <w:lang w:eastAsia="es-BO"/>
              </w:rPr>
            </w:pPr>
          </w:p>
        </w:tc>
      </w:tr>
      <w:tr w:rsidR="008C7B39" w:rsidRPr="002339DB" w:rsidTr="008C7B39">
        <w:trPr>
          <w:trHeight w:val="1393"/>
        </w:trPr>
        <w:tc>
          <w:tcPr>
            <w:tcW w:w="2350" w:type="dxa"/>
            <w:tcBorders>
              <w:top w:val="nil"/>
              <w:left w:val="single" w:sz="4" w:space="0" w:color="auto"/>
              <w:bottom w:val="single" w:sz="4" w:space="0" w:color="auto"/>
              <w:right w:val="single" w:sz="4" w:space="0" w:color="auto"/>
            </w:tcBorders>
            <w:shd w:val="clear" w:color="auto" w:fill="auto"/>
            <w:noWrap/>
            <w:vAlign w:val="bottom"/>
            <w:hideMark/>
          </w:tcPr>
          <w:p w:rsidR="008C7B39" w:rsidRDefault="008C7B39" w:rsidP="008C7B39">
            <w:pPr>
              <w:jc w:val="both"/>
            </w:pPr>
            <w:r>
              <w:lastRenderedPageBreak/>
              <w:t xml:space="preserve">Elaboración de </w:t>
            </w:r>
            <w:proofErr w:type="spellStart"/>
            <w:r>
              <w:t>Bio-sulfocal</w:t>
            </w:r>
            <w:proofErr w:type="spellEnd"/>
            <w:r>
              <w:t xml:space="preserve"> para la producción de quinua orgánica </w:t>
            </w: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2467" w:type="dxa"/>
            <w:tcBorders>
              <w:top w:val="nil"/>
              <w:left w:val="nil"/>
              <w:bottom w:val="single" w:sz="4" w:space="0" w:color="auto"/>
              <w:right w:val="single" w:sz="4" w:space="0" w:color="auto"/>
            </w:tcBorders>
            <w:shd w:val="clear" w:color="auto" w:fill="auto"/>
            <w:noWrap/>
            <w:vAlign w:val="bottom"/>
            <w:hideMark/>
          </w:tcPr>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Adquisición de azufre para elaborar </w:t>
            </w:r>
            <w:proofErr w:type="spellStart"/>
            <w:r>
              <w:rPr>
                <w:rFonts w:ascii="Calibri" w:eastAsia="Times New Roman" w:hAnsi="Calibri" w:cs="Times New Roman"/>
                <w:color w:val="000000"/>
                <w:lang w:eastAsia="es-BO"/>
              </w:rPr>
              <w:t>Bio</w:t>
            </w:r>
            <w:proofErr w:type="spellEnd"/>
            <w:r>
              <w:rPr>
                <w:rFonts w:ascii="Calibri" w:eastAsia="Times New Roman" w:hAnsi="Calibri" w:cs="Times New Roman"/>
                <w:color w:val="000000"/>
                <w:lang w:eastAsia="es-BO"/>
              </w:rPr>
              <w:t xml:space="preserve">-Insumos para el control de plagas en la producción de quinua </w:t>
            </w:r>
          </w:p>
        </w:tc>
        <w:tc>
          <w:tcPr>
            <w:tcW w:w="1997" w:type="dxa"/>
            <w:tcBorders>
              <w:top w:val="nil"/>
              <w:left w:val="nil"/>
              <w:bottom w:val="single" w:sz="4" w:space="0" w:color="auto"/>
              <w:right w:val="single" w:sz="4" w:space="0" w:color="auto"/>
            </w:tcBorders>
            <w:shd w:val="clear" w:color="auto" w:fill="auto"/>
            <w:noWrap/>
            <w:vAlign w:val="bottom"/>
            <w:hideMark/>
          </w:tcPr>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Contar con la participación de los productores de quinua real orgánica de las diferentes comunidades </w:t>
            </w:r>
          </w:p>
        </w:tc>
        <w:tc>
          <w:tcPr>
            <w:tcW w:w="2232" w:type="dxa"/>
            <w:tcBorders>
              <w:top w:val="single" w:sz="4" w:space="0" w:color="auto"/>
              <w:left w:val="nil"/>
              <w:bottom w:val="single" w:sz="4" w:space="0" w:color="auto"/>
              <w:right w:val="single" w:sz="4" w:space="0" w:color="auto"/>
            </w:tcBorders>
            <w:vAlign w:val="bottom"/>
          </w:tcPr>
          <w:p w:rsidR="008C7B39" w:rsidRDefault="00A30E7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SOPRQUI-GAM UYUNI</w:t>
            </w: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Default="008C7B39" w:rsidP="008C7B39">
            <w:pPr>
              <w:spacing w:after="0" w:line="240" w:lineRule="auto"/>
              <w:jc w:val="both"/>
              <w:rPr>
                <w:rFonts w:ascii="Calibri" w:eastAsia="Times New Roman" w:hAnsi="Calibri" w:cs="Times New Roman"/>
                <w:color w:val="000000"/>
                <w:lang w:eastAsia="es-BO"/>
              </w:rPr>
            </w:pP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162" w:type="dxa"/>
            <w:tcBorders>
              <w:top w:val="nil"/>
              <w:left w:val="single" w:sz="4" w:space="0" w:color="auto"/>
              <w:bottom w:val="nil"/>
              <w:right w:val="nil"/>
            </w:tcBorders>
          </w:tcPr>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994" w:type="dxa"/>
            <w:tcBorders>
              <w:top w:val="nil"/>
              <w:left w:val="nil"/>
              <w:bottom w:val="nil"/>
              <w:right w:val="nil"/>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color w:val="000000"/>
                <w:lang w:eastAsia="es-BO"/>
              </w:rPr>
            </w:pPr>
          </w:p>
        </w:tc>
      </w:tr>
      <w:tr w:rsidR="008C7B39" w:rsidRPr="002339DB" w:rsidTr="008C7B39">
        <w:trPr>
          <w:trHeight w:val="1858"/>
        </w:trPr>
        <w:tc>
          <w:tcPr>
            <w:tcW w:w="2350" w:type="dxa"/>
            <w:tcBorders>
              <w:top w:val="nil"/>
              <w:left w:val="single" w:sz="4" w:space="0" w:color="auto"/>
              <w:bottom w:val="single" w:sz="4" w:space="0" w:color="auto"/>
              <w:right w:val="single" w:sz="4" w:space="0" w:color="auto"/>
            </w:tcBorders>
            <w:shd w:val="clear" w:color="auto" w:fill="auto"/>
            <w:noWrap/>
            <w:vAlign w:val="bottom"/>
            <w:hideMark/>
          </w:tcPr>
          <w:p w:rsidR="008C7B39" w:rsidRDefault="008C7B39" w:rsidP="008C7B39">
            <w:pPr>
              <w:jc w:val="both"/>
            </w:pPr>
            <w:r>
              <w:t xml:space="preserve">Realizar la reforestación implementando barreras vivas en las parcelas de producción de quinua </w:t>
            </w: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2467" w:type="dxa"/>
            <w:tcBorders>
              <w:top w:val="nil"/>
              <w:left w:val="nil"/>
              <w:bottom w:val="single" w:sz="4" w:space="0" w:color="auto"/>
              <w:right w:val="single" w:sz="4" w:space="0" w:color="auto"/>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Adquisición de </w:t>
            </w:r>
            <w:proofErr w:type="spellStart"/>
            <w:r>
              <w:rPr>
                <w:rFonts w:ascii="Calibri" w:eastAsia="Times New Roman" w:hAnsi="Calibri" w:cs="Times New Roman"/>
                <w:color w:val="000000"/>
                <w:lang w:eastAsia="es-BO"/>
              </w:rPr>
              <w:t>plantines</w:t>
            </w:r>
            <w:proofErr w:type="spellEnd"/>
            <w:r>
              <w:rPr>
                <w:rFonts w:ascii="Calibri" w:eastAsia="Times New Roman" w:hAnsi="Calibri" w:cs="Times New Roman"/>
                <w:color w:val="000000"/>
                <w:lang w:eastAsia="es-BO"/>
              </w:rPr>
              <w:t xml:space="preserve"> de </w:t>
            </w:r>
            <w:proofErr w:type="spellStart"/>
            <w:r>
              <w:rPr>
                <w:rFonts w:ascii="Calibri" w:eastAsia="Times New Roman" w:hAnsi="Calibri" w:cs="Times New Roman"/>
                <w:color w:val="000000"/>
                <w:lang w:eastAsia="es-BO"/>
              </w:rPr>
              <w:t>tholas</w:t>
            </w:r>
            <w:proofErr w:type="spellEnd"/>
            <w:r>
              <w:rPr>
                <w:rFonts w:ascii="Calibri" w:eastAsia="Times New Roman" w:hAnsi="Calibri" w:cs="Times New Roman"/>
                <w:color w:val="000000"/>
                <w:lang w:eastAsia="es-BO"/>
              </w:rPr>
              <w:t xml:space="preserve"> para realizar la </w:t>
            </w:r>
            <w:proofErr w:type="spellStart"/>
            <w:r>
              <w:rPr>
                <w:rFonts w:ascii="Calibri" w:eastAsia="Times New Roman" w:hAnsi="Calibri" w:cs="Times New Roman"/>
                <w:color w:val="000000"/>
                <w:lang w:eastAsia="es-BO"/>
              </w:rPr>
              <w:t>reforestacion</w:t>
            </w:r>
            <w:proofErr w:type="spellEnd"/>
            <w:r>
              <w:rPr>
                <w:rFonts w:ascii="Calibri" w:eastAsia="Times New Roman" w:hAnsi="Calibri" w:cs="Times New Roman"/>
                <w:color w:val="000000"/>
                <w:lang w:eastAsia="es-BO"/>
              </w:rPr>
              <w:t xml:space="preserve"> de parcelas </w:t>
            </w:r>
          </w:p>
        </w:tc>
        <w:tc>
          <w:tcPr>
            <w:tcW w:w="1997" w:type="dxa"/>
            <w:tcBorders>
              <w:top w:val="nil"/>
              <w:left w:val="nil"/>
              <w:bottom w:val="single" w:sz="4" w:space="0" w:color="auto"/>
              <w:right w:val="single" w:sz="4" w:space="0" w:color="auto"/>
            </w:tcBorders>
            <w:shd w:val="clear" w:color="auto" w:fill="auto"/>
            <w:noWrap/>
            <w:vAlign w:val="bottom"/>
            <w:hideMark/>
          </w:tcPr>
          <w:p w:rsidR="008C7B39" w:rsidRPr="002339DB" w:rsidRDefault="008C7B39" w:rsidP="00A30E7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 xml:space="preserve">Realizar la </w:t>
            </w:r>
            <w:proofErr w:type="spellStart"/>
            <w:r>
              <w:rPr>
                <w:rFonts w:ascii="Calibri" w:eastAsia="Times New Roman" w:hAnsi="Calibri" w:cs="Times New Roman"/>
                <w:color w:val="000000"/>
                <w:lang w:eastAsia="es-BO"/>
              </w:rPr>
              <w:t>reforestacion</w:t>
            </w:r>
            <w:proofErr w:type="spellEnd"/>
            <w:r>
              <w:rPr>
                <w:rFonts w:ascii="Calibri" w:eastAsia="Times New Roman" w:hAnsi="Calibri" w:cs="Times New Roman"/>
                <w:color w:val="000000"/>
                <w:lang w:eastAsia="es-BO"/>
              </w:rPr>
              <w:t xml:space="preserve"> e</w:t>
            </w:r>
            <w:r w:rsidR="00A30E79">
              <w:rPr>
                <w:rFonts w:ascii="Calibri" w:eastAsia="Times New Roman" w:hAnsi="Calibri" w:cs="Times New Roman"/>
                <w:color w:val="000000"/>
                <w:lang w:eastAsia="es-BO"/>
              </w:rPr>
              <w:t xml:space="preserve">n una comunidad piloto del GAM UYUNI </w:t>
            </w:r>
          </w:p>
        </w:tc>
        <w:tc>
          <w:tcPr>
            <w:tcW w:w="2232" w:type="dxa"/>
            <w:tcBorders>
              <w:top w:val="single" w:sz="4" w:space="0" w:color="auto"/>
              <w:left w:val="nil"/>
              <w:bottom w:val="single" w:sz="4" w:space="0" w:color="auto"/>
              <w:right w:val="single" w:sz="4" w:space="0" w:color="auto"/>
            </w:tcBorders>
            <w:vAlign w:val="bottom"/>
          </w:tcPr>
          <w:p w:rsidR="008C7B39" w:rsidRDefault="00A30E79" w:rsidP="008C7B39">
            <w:pPr>
              <w:spacing w:after="0" w:line="240" w:lineRule="auto"/>
              <w:jc w:val="both"/>
              <w:rPr>
                <w:rFonts w:ascii="Calibri" w:eastAsia="Times New Roman" w:hAnsi="Calibri" w:cs="Times New Roman"/>
                <w:color w:val="000000"/>
                <w:lang w:eastAsia="es-BO"/>
              </w:rPr>
            </w:pPr>
            <w:r>
              <w:rPr>
                <w:rFonts w:ascii="Calibri" w:eastAsia="Times New Roman" w:hAnsi="Calibri" w:cs="Times New Roman"/>
                <w:color w:val="000000"/>
                <w:lang w:eastAsia="es-BO"/>
              </w:rPr>
              <w:t>SOPRQUI-GAM UYUNI</w:t>
            </w:r>
          </w:p>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162" w:type="dxa"/>
            <w:tcBorders>
              <w:top w:val="nil"/>
              <w:left w:val="single" w:sz="4" w:space="0" w:color="auto"/>
              <w:bottom w:val="nil"/>
              <w:right w:val="nil"/>
            </w:tcBorders>
          </w:tcPr>
          <w:p w:rsidR="008C7B39" w:rsidRPr="002339DB" w:rsidRDefault="008C7B39" w:rsidP="008C7B39">
            <w:pPr>
              <w:spacing w:after="0" w:line="240" w:lineRule="auto"/>
              <w:jc w:val="both"/>
              <w:rPr>
                <w:rFonts w:ascii="Calibri" w:eastAsia="Times New Roman" w:hAnsi="Calibri" w:cs="Times New Roman"/>
                <w:color w:val="000000"/>
                <w:lang w:eastAsia="es-BO"/>
              </w:rPr>
            </w:pPr>
          </w:p>
        </w:tc>
        <w:tc>
          <w:tcPr>
            <w:tcW w:w="994" w:type="dxa"/>
            <w:tcBorders>
              <w:top w:val="nil"/>
              <w:left w:val="nil"/>
              <w:bottom w:val="nil"/>
              <w:right w:val="nil"/>
            </w:tcBorders>
            <w:shd w:val="clear" w:color="auto" w:fill="auto"/>
            <w:noWrap/>
            <w:vAlign w:val="bottom"/>
            <w:hideMark/>
          </w:tcPr>
          <w:p w:rsidR="008C7B39" w:rsidRPr="002339DB" w:rsidRDefault="008C7B39" w:rsidP="008C7B39">
            <w:pPr>
              <w:spacing w:after="0" w:line="240" w:lineRule="auto"/>
              <w:jc w:val="both"/>
              <w:rPr>
                <w:rFonts w:ascii="Calibri" w:eastAsia="Times New Roman" w:hAnsi="Calibri" w:cs="Times New Roman"/>
                <w:color w:val="000000"/>
                <w:lang w:eastAsia="es-BO"/>
              </w:rPr>
            </w:pPr>
          </w:p>
        </w:tc>
      </w:tr>
    </w:tbl>
    <w:p w:rsidR="008C7B39" w:rsidRDefault="008C7B39" w:rsidP="008C7B39">
      <w:pPr>
        <w:pStyle w:val="Prrafodelista"/>
        <w:ind w:left="2160"/>
      </w:pPr>
    </w:p>
    <w:p w:rsidR="008C7B39" w:rsidRDefault="008C7B39" w:rsidP="008C7B39">
      <w:pPr>
        <w:pStyle w:val="Prrafodelista"/>
        <w:ind w:left="2160"/>
      </w:pPr>
    </w:p>
    <w:p w:rsidR="00E24764" w:rsidRPr="008C7B39" w:rsidRDefault="00E24764" w:rsidP="00E24764">
      <w:pPr>
        <w:rPr>
          <w:b/>
        </w:rPr>
      </w:pPr>
    </w:p>
    <w:p w:rsidR="00295C56" w:rsidRPr="008C7B39" w:rsidRDefault="00295C56" w:rsidP="00295C56">
      <w:pPr>
        <w:pStyle w:val="Prrafodelista"/>
        <w:numPr>
          <w:ilvl w:val="0"/>
          <w:numId w:val="10"/>
        </w:numPr>
        <w:jc w:val="both"/>
        <w:rPr>
          <w:b/>
        </w:rPr>
      </w:pPr>
      <w:r w:rsidRPr="008C7B39">
        <w:rPr>
          <w:b/>
        </w:rPr>
        <w:t xml:space="preserve">BENEFICIARIOS </w:t>
      </w:r>
    </w:p>
    <w:p w:rsidR="0016176D" w:rsidRDefault="00295C56" w:rsidP="0016176D">
      <w:pPr>
        <w:pStyle w:val="Prrafodelista"/>
        <w:ind w:left="360"/>
        <w:jc w:val="both"/>
      </w:pPr>
      <w:r>
        <w:t xml:space="preserve">El </w:t>
      </w:r>
      <w:r w:rsidR="008C7B39">
        <w:t>número</w:t>
      </w:r>
      <w:r>
        <w:t xml:space="preserve"> total de los productores de nuestra organización de SOPROQUI son 287 productores </w:t>
      </w:r>
      <w:r w:rsidR="00A30E79">
        <w:t>en 26 comunidades.</w:t>
      </w:r>
    </w:p>
    <w:p w:rsidR="0016176D" w:rsidRDefault="0016176D" w:rsidP="0016176D">
      <w:pPr>
        <w:pStyle w:val="Prrafodelista"/>
        <w:ind w:left="360"/>
        <w:jc w:val="both"/>
      </w:pPr>
    </w:p>
    <w:p w:rsidR="008C7B39" w:rsidRPr="00035BFD" w:rsidRDefault="008C7B39" w:rsidP="0016176D">
      <w:pPr>
        <w:pStyle w:val="Prrafodelista"/>
        <w:ind w:left="360"/>
        <w:jc w:val="both"/>
      </w:pPr>
    </w:p>
    <w:sectPr w:rsidR="008C7B39" w:rsidRPr="00035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OldStyleT-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A03"/>
    <w:multiLevelType w:val="multilevel"/>
    <w:tmpl w:val="9560FBDE"/>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106F14A9"/>
    <w:multiLevelType w:val="multilevel"/>
    <w:tmpl w:val="A808A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oudyOldStyleT-Regular" w:hAnsi="GoudyOldStyleT-Regular" w:cs="GoudyOldStyleT-Regular" w:hint="default"/>
        <w:color w:val="808080"/>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32403"/>
    <w:multiLevelType w:val="hybridMultilevel"/>
    <w:tmpl w:val="67C8D318"/>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 w15:restartNumberingAfterBreak="0">
    <w:nsid w:val="2C4E6BAE"/>
    <w:multiLevelType w:val="hybridMultilevel"/>
    <w:tmpl w:val="A1B66782"/>
    <w:lvl w:ilvl="0" w:tplc="C6F2E2B4">
      <w:start w:val="8"/>
      <w:numFmt w:val="bullet"/>
      <w:lvlText w:val="-"/>
      <w:lvlJc w:val="left"/>
      <w:pPr>
        <w:ind w:left="360" w:hanging="360"/>
      </w:pPr>
      <w:rPr>
        <w:rFonts w:ascii="Calibri" w:eastAsiaTheme="minorHAnsi" w:hAnsi="Calibri" w:cstheme="minorBid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35511E21"/>
    <w:multiLevelType w:val="hybridMultilevel"/>
    <w:tmpl w:val="006A1964"/>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 w15:restartNumberingAfterBreak="0">
    <w:nsid w:val="376E2918"/>
    <w:multiLevelType w:val="hybridMultilevel"/>
    <w:tmpl w:val="8B86FE1E"/>
    <w:lvl w:ilvl="0" w:tplc="400A0001">
      <w:start w:val="1"/>
      <w:numFmt w:val="bullet"/>
      <w:lvlText w:val=""/>
      <w:lvlJc w:val="left"/>
      <w:pPr>
        <w:ind w:left="4260" w:hanging="360"/>
      </w:pPr>
      <w:rPr>
        <w:rFonts w:ascii="Symbol" w:hAnsi="Symbol" w:hint="default"/>
      </w:rPr>
    </w:lvl>
    <w:lvl w:ilvl="1" w:tplc="400A0003" w:tentative="1">
      <w:start w:val="1"/>
      <w:numFmt w:val="bullet"/>
      <w:lvlText w:val="o"/>
      <w:lvlJc w:val="left"/>
      <w:pPr>
        <w:ind w:left="4980" w:hanging="360"/>
      </w:pPr>
      <w:rPr>
        <w:rFonts w:ascii="Courier New" w:hAnsi="Courier New" w:cs="Courier New" w:hint="default"/>
      </w:rPr>
    </w:lvl>
    <w:lvl w:ilvl="2" w:tplc="400A0005" w:tentative="1">
      <w:start w:val="1"/>
      <w:numFmt w:val="bullet"/>
      <w:lvlText w:val=""/>
      <w:lvlJc w:val="left"/>
      <w:pPr>
        <w:ind w:left="5700" w:hanging="360"/>
      </w:pPr>
      <w:rPr>
        <w:rFonts w:ascii="Wingdings" w:hAnsi="Wingdings" w:hint="default"/>
      </w:rPr>
    </w:lvl>
    <w:lvl w:ilvl="3" w:tplc="400A0001" w:tentative="1">
      <w:start w:val="1"/>
      <w:numFmt w:val="bullet"/>
      <w:lvlText w:val=""/>
      <w:lvlJc w:val="left"/>
      <w:pPr>
        <w:ind w:left="6420" w:hanging="360"/>
      </w:pPr>
      <w:rPr>
        <w:rFonts w:ascii="Symbol" w:hAnsi="Symbol" w:hint="default"/>
      </w:rPr>
    </w:lvl>
    <w:lvl w:ilvl="4" w:tplc="400A0003" w:tentative="1">
      <w:start w:val="1"/>
      <w:numFmt w:val="bullet"/>
      <w:lvlText w:val="o"/>
      <w:lvlJc w:val="left"/>
      <w:pPr>
        <w:ind w:left="7140" w:hanging="360"/>
      </w:pPr>
      <w:rPr>
        <w:rFonts w:ascii="Courier New" w:hAnsi="Courier New" w:cs="Courier New" w:hint="default"/>
      </w:rPr>
    </w:lvl>
    <w:lvl w:ilvl="5" w:tplc="400A0005" w:tentative="1">
      <w:start w:val="1"/>
      <w:numFmt w:val="bullet"/>
      <w:lvlText w:val=""/>
      <w:lvlJc w:val="left"/>
      <w:pPr>
        <w:ind w:left="7860" w:hanging="360"/>
      </w:pPr>
      <w:rPr>
        <w:rFonts w:ascii="Wingdings" w:hAnsi="Wingdings" w:hint="default"/>
      </w:rPr>
    </w:lvl>
    <w:lvl w:ilvl="6" w:tplc="400A0001" w:tentative="1">
      <w:start w:val="1"/>
      <w:numFmt w:val="bullet"/>
      <w:lvlText w:val=""/>
      <w:lvlJc w:val="left"/>
      <w:pPr>
        <w:ind w:left="8580" w:hanging="360"/>
      </w:pPr>
      <w:rPr>
        <w:rFonts w:ascii="Symbol" w:hAnsi="Symbol" w:hint="default"/>
      </w:rPr>
    </w:lvl>
    <w:lvl w:ilvl="7" w:tplc="400A0003" w:tentative="1">
      <w:start w:val="1"/>
      <w:numFmt w:val="bullet"/>
      <w:lvlText w:val="o"/>
      <w:lvlJc w:val="left"/>
      <w:pPr>
        <w:ind w:left="9300" w:hanging="360"/>
      </w:pPr>
      <w:rPr>
        <w:rFonts w:ascii="Courier New" w:hAnsi="Courier New" w:cs="Courier New" w:hint="default"/>
      </w:rPr>
    </w:lvl>
    <w:lvl w:ilvl="8" w:tplc="400A0005" w:tentative="1">
      <w:start w:val="1"/>
      <w:numFmt w:val="bullet"/>
      <w:lvlText w:val=""/>
      <w:lvlJc w:val="left"/>
      <w:pPr>
        <w:ind w:left="10020" w:hanging="360"/>
      </w:pPr>
      <w:rPr>
        <w:rFonts w:ascii="Wingdings" w:hAnsi="Wingdings" w:hint="default"/>
      </w:rPr>
    </w:lvl>
  </w:abstractNum>
  <w:abstractNum w:abstractNumId="6" w15:restartNumberingAfterBreak="0">
    <w:nsid w:val="4DB01CDC"/>
    <w:multiLevelType w:val="multilevel"/>
    <w:tmpl w:val="C424346C"/>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7" w15:restartNumberingAfterBreak="0">
    <w:nsid w:val="56955209"/>
    <w:multiLevelType w:val="hybridMultilevel"/>
    <w:tmpl w:val="087E3A1A"/>
    <w:lvl w:ilvl="0" w:tplc="D29EB6FE">
      <w:start w:val="8"/>
      <w:numFmt w:val="bullet"/>
      <w:lvlText w:val="-"/>
      <w:lvlJc w:val="left"/>
      <w:pPr>
        <w:ind w:left="2205" w:hanging="360"/>
      </w:pPr>
      <w:rPr>
        <w:rFonts w:ascii="Calibri" w:eastAsiaTheme="minorHAnsi" w:hAnsi="Calibri" w:cstheme="minorBidi" w:hint="default"/>
      </w:rPr>
    </w:lvl>
    <w:lvl w:ilvl="1" w:tplc="400A0003" w:tentative="1">
      <w:start w:val="1"/>
      <w:numFmt w:val="bullet"/>
      <w:lvlText w:val="o"/>
      <w:lvlJc w:val="left"/>
      <w:pPr>
        <w:ind w:left="2925" w:hanging="360"/>
      </w:pPr>
      <w:rPr>
        <w:rFonts w:ascii="Courier New" w:hAnsi="Courier New" w:cs="Courier New" w:hint="default"/>
      </w:rPr>
    </w:lvl>
    <w:lvl w:ilvl="2" w:tplc="400A0005" w:tentative="1">
      <w:start w:val="1"/>
      <w:numFmt w:val="bullet"/>
      <w:lvlText w:val=""/>
      <w:lvlJc w:val="left"/>
      <w:pPr>
        <w:ind w:left="3645" w:hanging="360"/>
      </w:pPr>
      <w:rPr>
        <w:rFonts w:ascii="Wingdings" w:hAnsi="Wingdings" w:hint="default"/>
      </w:rPr>
    </w:lvl>
    <w:lvl w:ilvl="3" w:tplc="400A0001" w:tentative="1">
      <w:start w:val="1"/>
      <w:numFmt w:val="bullet"/>
      <w:lvlText w:val=""/>
      <w:lvlJc w:val="left"/>
      <w:pPr>
        <w:ind w:left="4365" w:hanging="360"/>
      </w:pPr>
      <w:rPr>
        <w:rFonts w:ascii="Symbol" w:hAnsi="Symbol" w:hint="default"/>
      </w:rPr>
    </w:lvl>
    <w:lvl w:ilvl="4" w:tplc="400A0003" w:tentative="1">
      <w:start w:val="1"/>
      <w:numFmt w:val="bullet"/>
      <w:lvlText w:val="o"/>
      <w:lvlJc w:val="left"/>
      <w:pPr>
        <w:ind w:left="5085" w:hanging="360"/>
      </w:pPr>
      <w:rPr>
        <w:rFonts w:ascii="Courier New" w:hAnsi="Courier New" w:cs="Courier New" w:hint="default"/>
      </w:rPr>
    </w:lvl>
    <w:lvl w:ilvl="5" w:tplc="400A0005" w:tentative="1">
      <w:start w:val="1"/>
      <w:numFmt w:val="bullet"/>
      <w:lvlText w:val=""/>
      <w:lvlJc w:val="left"/>
      <w:pPr>
        <w:ind w:left="5805" w:hanging="360"/>
      </w:pPr>
      <w:rPr>
        <w:rFonts w:ascii="Wingdings" w:hAnsi="Wingdings" w:hint="default"/>
      </w:rPr>
    </w:lvl>
    <w:lvl w:ilvl="6" w:tplc="400A0001" w:tentative="1">
      <w:start w:val="1"/>
      <w:numFmt w:val="bullet"/>
      <w:lvlText w:val=""/>
      <w:lvlJc w:val="left"/>
      <w:pPr>
        <w:ind w:left="6525" w:hanging="360"/>
      </w:pPr>
      <w:rPr>
        <w:rFonts w:ascii="Symbol" w:hAnsi="Symbol" w:hint="default"/>
      </w:rPr>
    </w:lvl>
    <w:lvl w:ilvl="7" w:tplc="400A0003" w:tentative="1">
      <w:start w:val="1"/>
      <w:numFmt w:val="bullet"/>
      <w:lvlText w:val="o"/>
      <w:lvlJc w:val="left"/>
      <w:pPr>
        <w:ind w:left="7245" w:hanging="360"/>
      </w:pPr>
      <w:rPr>
        <w:rFonts w:ascii="Courier New" w:hAnsi="Courier New" w:cs="Courier New" w:hint="default"/>
      </w:rPr>
    </w:lvl>
    <w:lvl w:ilvl="8" w:tplc="400A0005" w:tentative="1">
      <w:start w:val="1"/>
      <w:numFmt w:val="bullet"/>
      <w:lvlText w:val=""/>
      <w:lvlJc w:val="left"/>
      <w:pPr>
        <w:ind w:left="7965" w:hanging="360"/>
      </w:pPr>
      <w:rPr>
        <w:rFonts w:ascii="Wingdings" w:hAnsi="Wingdings" w:hint="default"/>
      </w:rPr>
    </w:lvl>
  </w:abstractNum>
  <w:abstractNum w:abstractNumId="8" w15:restartNumberingAfterBreak="0">
    <w:nsid w:val="70D2074F"/>
    <w:multiLevelType w:val="hybridMultilevel"/>
    <w:tmpl w:val="3E2EED7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7346115"/>
    <w:multiLevelType w:val="hybridMultilevel"/>
    <w:tmpl w:val="AC18C43E"/>
    <w:lvl w:ilvl="0" w:tplc="D29EB6FE">
      <w:start w:val="8"/>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9"/>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FD"/>
    <w:rsid w:val="00035BFD"/>
    <w:rsid w:val="000578D5"/>
    <w:rsid w:val="0016176D"/>
    <w:rsid w:val="001C318D"/>
    <w:rsid w:val="001F470B"/>
    <w:rsid w:val="002339DB"/>
    <w:rsid w:val="00253F87"/>
    <w:rsid w:val="00295C56"/>
    <w:rsid w:val="002C1920"/>
    <w:rsid w:val="003A26DB"/>
    <w:rsid w:val="003D2519"/>
    <w:rsid w:val="003D4794"/>
    <w:rsid w:val="003F77E0"/>
    <w:rsid w:val="004637B0"/>
    <w:rsid w:val="00545419"/>
    <w:rsid w:val="00656CAF"/>
    <w:rsid w:val="007237AE"/>
    <w:rsid w:val="00734D70"/>
    <w:rsid w:val="00744544"/>
    <w:rsid w:val="007472D1"/>
    <w:rsid w:val="007F7285"/>
    <w:rsid w:val="00880150"/>
    <w:rsid w:val="008C5587"/>
    <w:rsid w:val="008C7B39"/>
    <w:rsid w:val="008D2760"/>
    <w:rsid w:val="00972BF5"/>
    <w:rsid w:val="009D12E7"/>
    <w:rsid w:val="00A30E79"/>
    <w:rsid w:val="00A7289A"/>
    <w:rsid w:val="00A947B6"/>
    <w:rsid w:val="00AA53C5"/>
    <w:rsid w:val="00B53A47"/>
    <w:rsid w:val="00B73B67"/>
    <w:rsid w:val="00C011FE"/>
    <w:rsid w:val="00C47E2D"/>
    <w:rsid w:val="00CA7C12"/>
    <w:rsid w:val="00D00807"/>
    <w:rsid w:val="00D454AE"/>
    <w:rsid w:val="00D74224"/>
    <w:rsid w:val="00D75028"/>
    <w:rsid w:val="00E24764"/>
    <w:rsid w:val="00F47D3B"/>
    <w:rsid w:val="00F86637"/>
    <w:rsid w:val="00F95BF1"/>
    <w:rsid w:val="00FA7DDD"/>
    <w:rsid w:val="00FB257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695E"/>
  <w15:chartTrackingRefBased/>
  <w15:docId w15:val="{1D6FE4BF-FBEB-4752-A064-4725EA4E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B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5BFD"/>
    <w:pPr>
      <w:ind w:left="720"/>
      <w:contextualSpacing/>
    </w:pPr>
  </w:style>
  <w:style w:type="paragraph" w:styleId="Textodeglobo">
    <w:name w:val="Balloon Text"/>
    <w:basedOn w:val="Normal"/>
    <w:link w:val="TextodegloboCar"/>
    <w:uiPriority w:val="99"/>
    <w:semiHidden/>
    <w:unhideWhenUsed/>
    <w:rsid w:val="008C7B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0736">
      <w:bodyDiv w:val="1"/>
      <w:marLeft w:val="0"/>
      <w:marRight w:val="0"/>
      <w:marTop w:val="0"/>
      <w:marBottom w:val="0"/>
      <w:divBdr>
        <w:top w:val="none" w:sz="0" w:space="0" w:color="auto"/>
        <w:left w:val="none" w:sz="0" w:space="0" w:color="auto"/>
        <w:bottom w:val="none" w:sz="0" w:space="0" w:color="auto"/>
        <w:right w:val="none" w:sz="0" w:space="0" w:color="auto"/>
      </w:divBdr>
    </w:div>
    <w:div w:id="5121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2</cp:revision>
  <cp:lastPrinted>2017-08-23T16:18:00Z</cp:lastPrinted>
  <dcterms:created xsi:type="dcterms:W3CDTF">2017-09-19T02:58:00Z</dcterms:created>
  <dcterms:modified xsi:type="dcterms:W3CDTF">2017-09-19T02:58:00Z</dcterms:modified>
</cp:coreProperties>
</file>