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E9" w:rsidRDefault="007424E9">
      <w:pPr>
        <w:rPr>
          <w:rFonts w:ascii="Arial" w:hAnsi="Arial" w:cs="Arial"/>
          <w:b/>
          <w:sz w:val="24"/>
          <w:szCs w:val="24"/>
        </w:rPr>
      </w:pPr>
    </w:p>
    <w:p w:rsidR="0035016C" w:rsidRPr="007424E9" w:rsidRDefault="005557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I.- </w:t>
      </w:r>
      <w:r w:rsidR="007424E9" w:rsidRPr="007424E9">
        <w:rPr>
          <w:rFonts w:ascii="Arial" w:hAnsi="Arial" w:cs="Arial"/>
          <w:b/>
          <w:sz w:val="24"/>
          <w:szCs w:val="24"/>
        </w:rPr>
        <w:t>Calculo del índice (beneficio/Costo</w:t>
      </w:r>
      <w:r w:rsidR="007424E9" w:rsidRPr="007424E9">
        <w:rPr>
          <w:rFonts w:ascii="Arial" w:hAnsi="Arial" w:cs="Arial"/>
          <w:sz w:val="24"/>
          <w:szCs w:val="24"/>
        </w:rPr>
        <w:t>)</w:t>
      </w:r>
    </w:p>
    <w:p w:rsidR="007424E9" w:rsidRPr="007424E9" w:rsidRDefault="007424E9" w:rsidP="007424E9">
      <w:pPr>
        <w:pStyle w:val="Ttulo1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Realización del Proyecto “Producción de Flores de la variedad clavel </w:t>
      </w:r>
      <w:r w:rsidRPr="007424E9">
        <w:rPr>
          <w:rFonts w:ascii="Arial" w:hAnsi="Arial" w:cs="Arial"/>
          <w:sz w:val="24"/>
          <w:szCs w:val="24"/>
        </w:rPr>
        <w:t>(</w:t>
      </w:r>
      <w:proofErr w:type="spellStart"/>
      <w:r w:rsidRPr="007424E9">
        <w:rPr>
          <w:rFonts w:ascii="Arial" w:hAnsi="Arial" w:cs="Arial"/>
          <w:sz w:val="24"/>
          <w:szCs w:val="24"/>
        </w:rPr>
        <w:t>Dianthus</w:t>
      </w:r>
      <w:proofErr w:type="spellEnd"/>
      <w:r w:rsidRPr="00742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24E9">
        <w:rPr>
          <w:rFonts w:ascii="Arial" w:hAnsi="Arial" w:cs="Arial"/>
          <w:sz w:val="24"/>
          <w:szCs w:val="24"/>
        </w:rPr>
        <w:t>caryophyllus</w:t>
      </w:r>
      <w:proofErr w:type="spellEnd"/>
      <w:r>
        <w:rPr>
          <w:rFonts w:ascii="Arial" w:hAnsi="Arial" w:cs="Arial"/>
          <w:sz w:val="24"/>
          <w:szCs w:val="24"/>
        </w:rPr>
        <w:t>)”</w:t>
      </w:r>
    </w:p>
    <w:p w:rsidR="007424E9" w:rsidRDefault="007424E9" w:rsidP="007424E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costos para el proyecto desde su fase inicial será partiendo de u préstamo a los bancos de apoyo financiero, donde por medio de estas se podrá sacar créditos que apoyen dicho proyecto.</w:t>
      </w:r>
    </w:p>
    <w:p w:rsidR="007424E9" w:rsidRDefault="007424E9" w:rsidP="007424E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esta etapa inicial se tomara en cuenta un presupuesto inicial de 15000Bs.</w:t>
      </w:r>
    </w:p>
    <w:p w:rsidR="007424E9" w:rsidRDefault="00555704" w:rsidP="007424E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la etapa de desarrollo de este proyecto se tomara debida. exigencia de gastos.</w:t>
      </w:r>
    </w:p>
    <w:p w:rsidR="00555704" w:rsidRDefault="00555704" w:rsidP="00555704">
      <w:pPr>
        <w:rPr>
          <w:rFonts w:ascii="Arial" w:hAnsi="Arial" w:cs="Arial"/>
          <w:b/>
          <w:sz w:val="24"/>
          <w:szCs w:val="24"/>
        </w:rPr>
      </w:pPr>
      <w:r w:rsidRPr="00555704">
        <w:rPr>
          <w:rFonts w:ascii="Arial" w:hAnsi="Arial" w:cs="Arial"/>
          <w:b/>
          <w:sz w:val="24"/>
          <w:szCs w:val="24"/>
        </w:rPr>
        <w:t>II.- Cálculo de gastos dado por 3 meses antes de su ejecución.</w:t>
      </w:r>
    </w:p>
    <w:p w:rsidR="00555704" w:rsidRPr="00555704" w:rsidRDefault="0048662B" w:rsidP="00555704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mercado</w:t>
      </w:r>
      <w:r w:rsidR="00555704">
        <w:rPr>
          <w:rFonts w:ascii="Arial" w:hAnsi="Arial" w:cs="Arial"/>
          <w:sz w:val="24"/>
          <w:szCs w:val="24"/>
        </w:rPr>
        <w:t xml:space="preserve"> que se enfocara será el (libre). (mercados tradicionalistas).</w:t>
      </w:r>
    </w:p>
    <w:p w:rsidR="00555704" w:rsidRPr="00555704" w:rsidRDefault="00555704" w:rsidP="00555704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Cada producto dentro el mercado tiene una equivalencia de 1 clavel = 5bs.En etapas del año especificas.</w:t>
      </w:r>
    </w:p>
    <w:p w:rsidR="00555704" w:rsidRPr="0048662B" w:rsidRDefault="00555704" w:rsidP="00555704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estimación cabe de</w:t>
      </w:r>
      <w:r w:rsidR="0048662B">
        <w:rPr>
          <w:rFonts w:ascii="Arial" w:hAnsi="Arial" w:cs="Arial"/>
          <w:sz w:val="24"/>
          <w:szCs w:val="24"/>
        </w:rPr>
        <w:t>:</w:t>
      </w:r>
    </w:p>
    <w:tbl>
      <w:tblPr>
        <w:tblStyle w:val="Tablaconcuadrcula"/>
        <w:tblW w:w="0" w:type="auto"/>
        <w:tblInd w:w="360" w:type="dxa"/>
        <w:tblLook w:val="04A0"/>
      </w:tblPr>
      <w:tblGrid>
        <w:gridCol w:w="4166"/>
        <w:gridCol w:w="4194"/>
      </w:tblGrid>
      <w:tr w:rsidR="0048662B" w:rsidTr="0048662B">
        <w:tc>
          <w:tcPr>
            <w:tcW w:w="4322" w:type="dxa"/>
          </w:tcPr>
          <w:p w:rsidR="0048662B" w:rsidRDefault="0048662B" w:rsidP="004866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 (clavel) =</w:t>
            </w:r>
          </w:p>
        </w:tc>
        <w:tc>
          <w:tcPr>
            <w:tcW w:w="4322" w:type="dxa"/>
          </w:tcPr>
          <w:p w:rsidR="0048662B" w:rsidRDefault="0048662B" w:rsidP="004866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 Bs</w:t>
            </w:r>
          </w:p>
        </w:tc>
      </w:tr>
      <w:tr w:rsidR="0048662B" w:rsidTr="0048662B">
        <w:tc>
          <w:tcPr>
            <w:tcW w:w="4322" w:type="dxa"/>
          </w:tcPr>
          <w:p w:rsidR="0048662B" w:rsidRDefault="0048662B" w:rsidP="004866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5X30 (clavel)=</w:t>
            </w:r>
          </w:p>
        </w:tc>
        <w:tc>
          <w:tcPr>
            <w:tcW w:w="4322" w:type="dxa"/>
          </w:tcPr>
          <w:p w:rsidR="0048662B" w:rsidRDefault="0048662B" w:rsidP="004866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150Bs</w:t>
            </w:r>
          </w:p>
        </w:tc>
      </w:tr>
      <w:tr w:rsidR="0048662B" w:rsidTr="0048662B">
        <w:tc>
          <w:tcPr>
            <w:tcW w:w="4322" w:type="dxa"/>
          </w:tcPr>
          <w:p w:rsidR="0048662B" w:rsidRDefault="0048662B" w:rsidP="004866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150bs (clavel) x 45 (días) /3 meses</w:t>
            </w:r>
          </w:p>
        </w:tc>
        <w:tc>
          <w:tcPr>
            <w:tcW w:w="4322" w:type="dxa"/>
          </w:tcPr>
          <w:p w:rsidR="0048662B" w:rsidRDefault="0048662B" w:rsidP="004866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15500 Bs/ 3meses (aproximado)</w:t>
            </w:r>
          </w:p>
        </w:tc>
      </w:tr>
      <w:tr w:rsidR="0048662B" w:rsidTr="0048662B">
        <w:tc>
          <w:tcPr>
            <w:tcW w:w="4322" w:type="dxa"/>
          </w:tcPr>
          <w:p w:rsidR="0048662B" w:rsidRDefault="0048662B" w:rsidP="004866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48662B" w:rsidRDefault="0048662B" w:rsidP="004866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8662B" w:rsidRPr="0048662B" w:rsidRDefault="0048662B" w:rsidP="003A1FA6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 total del saldo es un estimado de 3 meses donde podría variar los gastos, ya que con ello podría adqu</w:t>
      </w:r>
      <w:r w:rsidR="003A1FA6">
        <w:rPr>
          <w:rFonts w:ascii="Arial" w:hAnsi="Arial" w:cs="Arial"/>
          <w:sz w:val="24"/>
          <w:szCs w:val="24"/>
        </w:rPr>
        <w:t>irir sostenibilidad de producto.</w:t>
      </w:r>
    </w:p>
    <w:p w:rsidR="0048662B" w:rsidRDefault="0048662B" w:rsidP="0048662B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III.- Flujo de caja</w:t>
      </w:r>
    </w:p>
    <w:tbl>
      <w:tblPr>
        <w:tblStyle w:val="Tablaconcuadrcula"/>
        <w:tblW w:w="0" w:type="auto"/>
        <w:tblInd w:w="360" w:type="dxa"/>
        <w:tblLook w:val="04A0"/>
      </w:tblPr>
      <w:tblGrid>
        <w:gridCol w:w="1883"/>
        <w:gridCol w:w="1614"/>
        <w:gridCol w:w="1615"/>
        <w:gridCol w:w="1615"/>
        <w:gridCol w:w="1633"/>
      </w:tblGrid>
      <w:tr w:rsidR="0048662B" w:rsidTr="0048662B">
        <w:tc>
          <w:tcPr>
            <w:tcW w:w="1728" w:type="dxa"/>
          </w:tcPr>
          <w:p w:rsidR="0048662B" w:rsidRDefault="0048662B" w:rsidP="004866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Rubro/Periodo</w:t>
            </w:r>
          </w:p>
        </w:tc>
        <w:tc>
          <w:tcPr>
            <w:tcW w:w="1729" w:type="dxa"/>
          </w:tcPr>
          <w:p w:rsidR="0048662B" w:rsidRDefault="0048662B" w:rsidP="004866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 (mes)</w:t>
            </w:r>
          </w:p>
        </w:tc>
        <w:tc>
          <w:tcPr>
            <w:tcW w:w="1729" w:type="dxa"/>
          </w:tcPr>
          <w:p w:rsidR="0048662B" w:rsidRDefault="0048662B" w:rsidP="004866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 (mes)</w:t>
            </w:r>
          </w:p>
        </w:tc>
        <w:tc>
          <w:tcPr>
            <w:tcW w:w="1729" w:type="dxa"/>
          </w:tcPr>
          <w:p w:rsidR="0048662B" w:rsidRDefault="0048662B" w:rsidP="004866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 (mes)</w:t>
            </w:r>
          </w:p>
        </w:tc>
        <w:tc>
          <w:tcPr>
            <w:tcW w:w="1729" w:type="dxa"/>
          </w:tcPr>
          <w:p w:rsidR="0048662B" w:rsidRDefault="0048662B" w:rsidP="004866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</w:tr>
      <w:tr w:rsidR="0048662B" w:rsidTr="0048662B">
        <w:tc>
          <w:tcPr>
            <w:tcW w:w="1728" w:type="dxa"/>
          </w:tcPr>
          <w:p w:rsidR="0048662B" w:rsidRDefault="0048662B" w:rsidP="004866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Ingresos </w:t>
            </w:r>
          </w:p>
        </w:tc>
        <w:tc>
          <w:tcPr>
            <w:tcW w:w="1729" w:type="dxa"/>
          </w:tcPr>
          <w:p w:rsidR="0048662B" w:rsidRDefault="0048662B" w:rsidP="004866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15000</w:t>
            </w:r>
          </w:p>
        </w:tc>
        <w:tc>
          <w:tcPr>
            <w:tcW w:w="1729" w:type="dxa"/>
          </w:tcPr>
          <w:p w:rsidR="0048662B" w:rsidRDefault="0048662B" w:rsidP="004866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20000</w:t>
            </w:r>
          </w:p>
        </w:tc>
        <w:tc>
          <w:tcPr>
            <w:tcW w:w="1729" w:type="dxa"/>
          </w:tcPr>
          <w:p w:rsidR="0048662B" w:rsidRDefault="0048662B" w:rsidP="004866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35000</w:t>
            </w:r>
          </w:p>
        </w:tc>
        <w:tc>
          <w:tcPr>
            <w:tcW w:w="1729" w:type="dxa"/>
          </w:tcPr>
          <w:p w:rsidR="0048662B" w:rsidRDefault="0048662B" w:rsidP="004866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70000</w:t>
            </w:r>
          </w:p>
        </w:tc>
      </w:tr>
      <w:tr w:rsidR="0048662B" w:rsidTr="0048662B">
        <w:tc>
          <w:tcPr>
            <w:tcW w:w="1728" w:type="dxa"/>
          </w:tcPr>
          <w:p w:rsidR="0048662B" w:rsidRDefault="0048662B" w:rsidP="004866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Gastos</w:t>
            </w:r>
          </w:p>
        </w:tc>
        <w:tc>
          <w:tcPr>
            <w:tcW w:w="1729" w:type="dxa"/>
          </w:tcPr>
          <w:p w:rsidR="0048662B" w:rsidRPr="0048662B" w:rsidRDefault="0048662B" w:rsidP="004866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14000</w:t>
            </w:r>
          </w:p>
        </w:tc>
        <w:tc>
          <w:tcPr>
            <w:tcW w:w="1729" w:type="dxa"/>
          </w:tcPr>
          <w:p w:rsidR="0048662B" w:rsidRDefault="0048662B" w:rsidP="004866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12000</w:t>
            </w:r>
          </w:p>
        </w:tc>
        <w:tc>
          <w:tcPr>
            <w:tcW w:w="1729" w:type="dxa"/>
          </w:tcPr>
          <w:p w:rsidR="0048662B" w:rsidRDefault="0048662B" w:rsidP="004866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7000</w:t>
            </w:r>
          </w:p>
        </w:tc>
        <w:tc>
          <w:tcPr>
            <w:tcW w:w="1729" w:type="dxa"/>
          </w:tcPr>
          <w:p w:rsidR="0048662B" w:rsidRDefault="0048662B" w:rsidP="004866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33000</w:t>
            </w:r>
          </w:p>
        </w:tc>
      </w:tr>
      <w:tr w:rsidR="0048662B" w:rsidTr="0048662B">
        <w:tc>
          <w:tcPr>
            <w:tcW w:w="1728" w:type="dxa"/>
          </w:tcPr>
          <w:p w:rsidR="0048662B" w:rsidRDefault="0048662B" w:rsidP="004866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Balance</w:t>
            </w:r>
          </w:p>
        </w:tc>
        <w:tc>
          <w:tcPr>
            <w:tcW w:w="1729" w:type="dxa"/>
          </w:tcPr>
          <w:p w:rsidR="0048662B" w:rsidRDefault="003A1FA6" w:rsidP="004866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1000</w:t>
            </w:r>
          </w:p>
        </w:tc>
        <w:tc>
          <w:tcPr>
            <w:tcW w:w="1729" w:type="dxa"/>
          </w:tcPr>
          <w:p w:rsidR="0048662B" w:rsidRDefault="003A1FA6" w:rsidP="004866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8000</w:t>
            </w:r>
          </w:p>
        </w:tc>
        <w:tc>
          <w:tcPr>
            <w:tcW w:w="1729" w:type="dxa"/>
          </w:tcPr>
          <w:p w:rsidR="0048662B" w:rsidRDefault="003A1FA6" w:rsidP="004866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28000</w:t>
            </w:r>
          </w:p>
        </w:tc>
        <w:tc>
          <w:tcPr>
            <w:tcW w:w="1729" w:type="dxa"/>
          </w:tcPr>
          <w:p w:rsidR="0048662B" w:rsidRDefault="003A1FA6" w:rsidP="004866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37000</w:t>
            </w:r>
          </w:p>
        </w:tc>
      </w:tr>
    </w:tbl>
    <w:p w:rsidR="003A1FA6" w:rsidRDefault="003A1FA6" w:rsidP="0048662B">
      <w:pPr>
        <w:ind w:left="360"/>
        <w:rPr>
          <w:rFonts w:ascii="Arial" w:hAnsi="Arial" w:cs="Arial"/>
          <w:b/>
          <w:sz w:val="24"/>
          <w:szCs w:val="24"/>
        </w:rPr>
      </w:pPr>
    </w:p>
    <w:p w:rsidR="003A1FA6" w:rsidRPr="0048662B" w:rsidRDefault="003A1FA6" w:rsidP="0048662B">
      <w:pPr>
        <w:ind w:left="360"/>
        <w:rPr>
          <w:rFonts w:ascii="Arial" w:hAnsi="Arial" w:cs="Arial"/>
          <w:b/>
          <w:sz w:val="24"/>
          <w:szCs w:val="24"/>
        </w:rPr>
      </w:pPr>
    </w:p>
    <w:p w:rsidR="00555704" w:rsidRDefault="00555704" w:rsidP="00555704">
      <w:pPr>
        <w:rPr>
          <w:rFonts w:ascii="Arial" w:hAnsi="Arial" w:cs="Arial"/>
          <w:sz w:val="24"/>
          <w:szCs w:val="24"/>
        </w:rPr>
      </w:pPr>
    </w:p>
    <w:p w:rsidR="00555704" w:rsidRPr="00555704" w:rsidRDefault="00555704" w:rsidP="00555704">
      <w:pPr>
        <w:rPr>
          <w:rFonts w:ascii="Arial" w:hAnsi="Arial" w:cs="Arial"/>
          <w:sz w:val="24"/>
          <w:szCs w:val="24"/>
        </w:rPr>
      </w:pPr>
    </w:p>
    <w:p w:rsidR="007424E9" w:rsidRPr="007424E9" w:rsidRDefault="007424E9" w:rsidP="007424E9">
      <w:pPr>
        <w:rPr>
          <w:rFonts w:ascii="Arial" w:hAnsi="Arial" w:cs="Arial"/>
          <w:sz w:val="24"/>
          <w:szCs w:val="24"/>
        </w:rPr>
      </w:pPr>
    </w:p>
    <w:p w:rsidR="007424E9" w:rsidRPr="007424E9" w:rsidRDefault="007424E9" w:rsidP="007424E9">
      <w:pPr>
        <w:rPr>
          <w:rFonts w:ascii="Arial" w:hAnsi="Arial" w:cs="Arial"/>
          <w:sz w:val="24"/>
          <w:szCs w:val="24"/>
        </w:rPr>
      </w:pPr>
    </w:p>
    <w:sectPr w:rsidR="007424E9" w:rsidRPr="007424E9" w:rsidSect="003501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B6610"/>
    <w:multiLevelType w:val="hybridMultilevel"/>
    <w:tmpl w:val="C360C3E0"/>
    <w:lvl w:ilvl="0" w:tplc="179033B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5A5B99"/>
    <w:multiLevelType w:val="hybridMultilevel"/>
    <w:tmpl w:val="689817D4"/>
    <w:lvl w:ilvl="0" w:tplc="A57ACF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77287B"/>
    <w:multiLevelType w:val="hybridMultilevel"/>
    <w:tmpl w:val="C9CAD48E"/>
    <w:lvl w:ilvl="0" w:tplc="8F46126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6F17"/>
    <w:rsid w:val="00296F17"/>
    <w:rsid w:val="0035016C"/>
    <w:rsid w:val="003A1FA6"/>
    <w:rsid w:val="0048662B"/>
    <w:rsid w:val="00555704"/>
    <w:rsid w:val="00742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16C"/>
  </w:style>
  <w:style w:type="paragraph" w:styleId="Ttulo1">
    <w:name w:val="heading 1"/>
    <w:basedOn w:val="Normal"/>
    <w:link w:val="Ttulo1Car"/>
    <w:uiPriority w:val="9"/>
    <w:qFormat/>
    <w:rsid w:val="007424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24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424E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table" w:styleId="Tablaconcuadrcula">
    <w:name w:val="Table Grid"/>
    <w:basedOn w:val="Tablanormal"/>
    <w:uiPriority w:val="59"/>
    <w:rsid w:val="004866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6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Fito</dc:creator>
  <cp:lastModifiedBy>Fito</cp:lastModifiedBy>
  <cp:revision>1</cp:revision>
  <dcterms:created xsi:type="dcterms:W3CDTF">2017-10-14T20:44:00Z</dcterms:created>
  <dcterms:modified xsi:type="dcterms:W3CDTF">2017-10-14T21:32:00Z</dcterms:modified>
</cp:coreProperties>
</file>