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9A8" w:rsidRPr="006069A8" w:rsidRDefault="006069A8" w:rsidP="006069A8">
      <w:pPr>
        <w:pStyle w:val="Sinespaciado"/>
        <w:rPr>
          <w:sz w:val="24"/>
        </w:rPr>
      </w:pPr>
      <w:r w:rsidRPr="006069A8">
        <w:rPr>
          <w:sz w:val="24"/>
        </w:rPr>
        <w:t>Tarea:</w:t>
      </w:r>
    </w:p>
    <w:p w:rsidR="006069A8" w:rsidRDefault="006069A8" w:rsidP="006069A8">
      <w:pPr>
        <w:pStyle w:val="Sinespaciado"/>
        <w:rPr>
          <w:sz w:val="24"/>
        </w:rPr>
      </w:pPr>
    </w:p>
    <w:p w:rsidR="00C94DB2" w:rsidRPr="00C94DB2" w:rsidRDefault="00C94DB2" w:rsidP="006069A8">
      <w:pPr>
        <w:pStyle w:val="Sinespaciado"/>
        <w:rPr>
          <w:b/>
          <w:sz w:val="24"/>
        </w:rPr>
      </w:pPr>
      <w:r w:rsidRPr="00C94DB2">
        <w:rPr>
          <w:b/>
          <w:sz w:val="24"/>
        </w:rPr>
        <w:t>Antecedentes</w:t>
      </w:r>
    </w:p>
    <w:p w:rsidR="006069A8" w:rsidRDefault="006069A8" w:rsidP="006069A8">
      <w:pPr>
        <w:pStyle w:val="Sinespaciado"/>
        <w:rPr>
          <w:sz w:val="24"/>
        </w:rPr>
      </w:pPr>
      <w:r w:rsidRPr="006069A8">
        <w:rPr>
          <w:sz w:val="24"/>
        </w:rPr>
        <w:t>Es difícil separar los enfoques, depende mucho de los enfoques considerados d</w:t>
      </w:r>
      <w:r>
        <w:rPr>
          <w:sz w:val="24"/>
        </w:rPr>
        <w:t>esd</w:t>
      </w:r>
      <w:r w:rsidRPr="006069A8">
        <w:rPr>
          <w:sz w:val="24"/>
        </w:rPr>
        <w:t>e los fina</w:t>
      </w:r>
      <w:r>
        <w:rPr>
          <w:sz w:val="24"/>
        </w:rPr>
        <w:t>nciadores, asimismo es importante analizar si los proyectos tienen un enfoque social o económico netamente; porque si se trata de un enfoque social (desarrollo humano), el VAN, TIR no es importante, pero si se trata de proyecto económico se tiene que considerar el VAN y TIR. Por otra cual seria los proyectos que se plantean desde el gobierno que plantea que tiene que ser a nivel TESA</w:t>
      </w:r>
      <w:proofErr w:type="gramStart"/>
      <w:r>
        <w:rPr>
          <w:sz w:val="24"/>
        </w:rPr>
        <w:t>?</w:t>
      </w:r>
      <w:proofErr w:type="gramEnd"/>
      <w:r>
        <w:rPr>
          <w:sz w:val="24"/>
        </w:rPr>
        <w:t xml:space="preserve"> Aunque este término cambio en los últimos años.</w:t>
      </w:r>
    </w:p>
    <w:p w:rsidR="006069A8" w:rsidRDefault="006069A8" w:rsidP="006069A8">
      <w:pPr>
        <w:pStyle w:val="Sinespaciado"/>
        <w:rPr>
          <w:sz w:val="24"/>
        </w:rPr>
      </w:pPr>
    </w:p>
    <w:p w:rsidR="00C94DB2" w:rsidRPr="00C94DB2" w:rsidRDefault="00C94DB2" w:rsidP="006069A8">
      <w:pPr>
        <w:pStyle w:val="Sinespaciado"/>
        <w:rPr>
          <w:b/>
          <w:sz w:val="24"/>
        </w:rPr>
      </w:pPr>
      <w:r w:rsidRPr="00C94DB2">
        <w:rPr>
          <w:b/>
          <w:sz w:val="24"/>
        </w:rPr>
        <w:t>Enfoque</w:t>
      </w:r>
    </w:p>
    <w:p w:rsidR="006069A8" w:rsidRDefault="006069A8" w:rsidP="006069A8">
      <w:pPr>
        <w:pStyle w:val="Sinespaciado"/>
        <w:rPr>
          <w:sz w:val="24"/>
        </w:rPr>
      </w:pPr>
      <w:r>
        <w:rPr>
          <w:sz w:val="24"/>
        </w:rPr>
        <w:t>Con este antecedente el</w:t>
      </w:r>
      <w:r w:rsidR="00FC7F96" w:rsidRPr="006069A8">
        <w:rPr>
          <w:sz w:val="24"/>
        </w:rPr>
        <w:t xml:space="preserve"> enfoque del proyecto planteado considera de manera general los tres enfoques</w:t>
      </w:r>
      <w:r>
        <w:rPr>
          <w:sz w:val="24"/>
        </w:rPr>
        <w:t xml:space="preserve"> presentados en el documento del curso.</w:t>
      </w:r>
    </w:p>
    <w:p w:rsidR="006069A8" w:rsidRDefault="006069A8" w:rsidP="006069A8">
      <w:pPr>
        <w:pStyle w:val="Sinespaciado"/>
        <w:rPr>
          <w:sz w:val="24"/>
        </w:rPr>
      </w:pPr>
    </w:p>
    <w:p w:rsidR="006069A8" w:rsidRDefault="00FC7F96" w:rsidP="006069A8">
      <w:pPr>
        <w:pStyle w:val="Sinespaciado"/>
        <w:numPr>
          <w:ilvl w:val="0"/>
          <w:numId w:val="1"/>
        </w:numPr>
        <w:rPr>
          <w:sz w:val="24"/>
        </w:rPr>
      </w:pPr>
      <w:r w:rsidRPr="006069A8">
        <w:rPr>
          <w:sz w:val="24"/>
        </w:rPr>
        <w:t>En el enfoque estructural se traba</w:t>
      </w:r>
      <w:bookmarkStart w:id="0" w:name="_GoBack"/>
      <w:bookmarkEnd w:id="0"/>
      <w:r w:rsidRPr="006069A8">
        <w:rPr>
          <w:sz w:val="24"/>
        </w:rPr>
        <w:t xml:space="preserve">jara </w:t>
      </w:r>
      <w:r w:rsidRPr="006069A8">
        <w:rPr>
          <w:sz w:val="24"/>
        </w:rPr>
        <w:t>se trabajara  en el marco de la perspectiva de EXCLUSION</w:t>
      </w:r>
    </w:p>
    <w:p w:rsidR="006069A8" w:rsidRDefault="00FC7F96" w:rsidP="006069A8">
      <w:pPr>
        <w:pStyle w:val="Sinespaciado"/>
        <w:numPr>
          <w:ilvl w:val="0"/>
          <w:numId w:val="1"/>
        </w:numPr>
        <w:rPr>
          <w:sz w:val="24"/>
        </w:rPr>
      </w:pPr>
      <w:r w:rsidRPr="006069A8">
        <w:rPr>
          <w:sz w:val="24"/>
        </w:rPr>
        <w:t xml:space="preserve">En el enfoque de </w:t>
      </w:r>
      <w:r w:rsidRPr="006069A8">
        <w:rPr>
          <w:b/>
          <w:sz w:val="24"/>
        </w:rPr>
        <w:t>capacidades</w:t>
      </w:r>
      <w:r w:rsidRPr="006069A8">
        <w:rPr>
          <w:sz w:val="24"/>
        </w:rPr>
        <w:t xml:space="preserve">  ESTRATEGIAS DE VIDA Y CAPITAL SOCIAL</w:t>
      </w:r>
      <w:r w:rsidR="006069A8">
        <w:rPr>
          <w:sz w:val="24"/>
        </w:rPr>
        <w:t xml:space="preserve"> (Este enfoque en el documento tiene también el nombre de: ENFOQUE INDIVIDUAL Y CULTURAL.</w:t>
      </w:r>
    </w:p>
    <w:p w:rsidR="00FC7F96" w:rsidRPr="006069A8" w:rsidRDefault="006069A8" w:rsidP="006069A8">
      <w:pPr>
        <w:pStyle w:val="Sinespaciado"/>
        <w:numPr>
          <w:ilvl w:val="0"/>
          <w:numId w:val="1"/>
        </w:numPr>
        <w:rPr>
          <w:sz w:val="24"/>
        </w:rPr>
      </w:pPr>
      <w:r>
        <w:rPr>
          <w:sz w:val="24"/>
        </w:rPr>
        <w:t>E</w:t>
      </w:r>
      <w:r w:rsidR="00FC7F96" w:rsidRPr="006069A8">
        <w:rPr>
          <w:sz w:val="24"/>
        </w:rPr>
        <w:t>n el enfoque institucional se trabajara DESARROLLO SOSTENIBLE , INTEGRALIDAD Y TERRITORIAL</w:t>
      </w:r>
    </w:p>
    <w:p w:rsidR="006069A8" w:rsidRDefault="006069A8" w:rsidP="006069A8">
      <w:pPr>
        <w:pStyle w:val="Sinespaciado"/>
        <w:rPr>
          <w:sz w:val="24"/>
        </w:rPr>
      </w:pPr>
    </w:p>
    <w:p w:rsidR="00FC7F96" w:rsidRPr="006C5E21" w:rsidRDefault="006069A8" w:rsidP="006069A8">
      <w:pPr>
        <w:pStyle w:val="Sinespaciado"/>
        <w:rPr>
          <w:b/>
          <w:sz w:val="24"/>
        </w:rPr>
      </w:pPr>
      <w:r w:rsidRPr="006C5E21">
        <w:rPr>
          <w:b/>
          <w:sz w:val="24"/>
        </w:rPr>
        <w:t>L</w:t>
      </w:r>
      <w:r w:rsidR="00FC7F96" w:rsidRPr="006C5E21">
        <w:rPr>
          <w:b/>
          <w:sz w:val="24"/>
        </w:rPr>
        <w:t>os</w:t>
      </w:r>
      <w:r w:rsidRPr="006C5E21">
        <w:rPr>
          <w:b/>
          <w:sz w:val="24"/>
        </w:rPr>
        <w:t xml:space="preserve"> </w:t>
      </w:r>
      <w:r w:rsidR="00FC7F96" w:rsidRPr="006C5E21">
        <w:rPr>
          <w:b/>
          <w:sz w:val="24"/>
        </w:rPr>
        <w:t>problemas son</w:t>
      </w:r>
    </w:p>
    <w:p w:rsidR="006069A8" w:rsidRDefault="006069A8" w:rsidP="006069A8">
      <w:pPr>
        <w:pStyle w:val="Sinespaciado"/>
        <w:rPr>
          <w:sz w:val="24"/>
        </w:rPr>
      </w:pPr>
    </w:p>
    <w:p w:rsidR="006069A8" w:rsidRDefault="006069A8" w:rsidP="006069A8">
      <w:pPr>
        <w:pStyle w:val="Sinespaciado"/>
        <w:rPr>
          <w:sz w:val="24"/>
        </w:rPr>
      </w:pPr>
      <w:r>
        <w:rPr>
          <w:sz w:val="24"/>
        </w:rPr>
        <w:t xml:space="preserve">Desnutrición y bajo desarrollo en crecimiento de niños/as y mujeres en edad </w:t>
      </w:r>
      <w:r w:rsidR="00C94DB2">
        <w:rPr>
          <w:sz w:val="24"/>
        </w:rPr>
        <w:t>fértil</w:t>
      </w:r>
    </w:p>
    <w:p w:rsidR="006069A8" w:rsidRDefault="006069A8" w:rsidP="006069A8">
      <w:pPr>
        <w:pStyle w:val="Sinespaciado"/>
        <w:rPr>
          <w:sz w:val="24"/>
        </w:rPr>
      </w:pPr>
      <w:r>
        <w:rPr>
          <w:sz w:val="24"/>
        </w:rPr>
        <w:t>Presencia de enfermedades prevalentes</w:t>
      </w:r>
    </w:p>
    <w:p w:rsidR="006069A8" w:rsidRDefault="006069A8" w:rsidP="006069A8">
      <w:pPr>
        <w:pStyle w:val="Sinespaciado"/>
        <w:rPr>
          <w:sz w:val="24"/>
        </w:rPr>
      </w:pPr>
      <w:r>
        <w:rPr>
          <w:sz w:val="24"/>
        </w:rPr>
        <w:t>Alimentación basada en carbohidratos</w:t>
      </w:r>
    </w:p>
    <w:p w:rsidR="006069A8" w:rsidRDefault="006069A8" w:rsidP="006069A8">
      <w:pPr>
        <w:pStyle w:val="Sinespaciado"/>
        <w:rPr>
          <w:sz w:val="24"/>
        </w:rPr>
      </w:pPr>
      <w:r>
        <w:rPr>
          <w:sz w:val="24"/>
        </w:rPr>
        <w:t>Desconocimiento de producción diversificada (hortalizas)</w:t>
      </w:r>
    </w:p>
    <w:p w:rsidR="006069A8" w:rsidRDefault="006069A8" w:rsidP="006069A8">
      <w:pPr>
        <w:pStyle w:val="Sinespaciado"/>
        <w:rPr>
          <w:sz w:val="24"/>
        </w:rPr>
      </w:pPr>
      <w:r>
        <w:rPr>
          <w:sz w:val="24"/>
        </w:rPr>
        <w:t>Desconocimiento de las propiedades nutricionales de las hortalizas</w:t>
      </w:r>
    </w:p>
    <w:p w:rsidR="006069A8" w:rsidRPr="006069A8" w:rsidRDefault="006069A8" w:rsidP="006069A8">
      <w:pPr>
        <w:pStyle w:val="Sinespaciado"/>
        <w:rPr>
          <w:sz w:val="24"/>
        </w:rPr>
      </w:pPr>
    </w:p>
    <w:p w:rsidR="00FC7F96" w:rsidRPr="006C5E21" w:rsidRDefault="00FC7F96" w:rsidP="006069A8">
      <w:pPr>
        <w:pStyle w:val="Sinespaciado"/>
        <w:rPr>
          <w:b/>
          <w:sz w:val="24"/>
        </w:rPr>
      </w:pPr>
      <w:r w:rsidRPr="006C5E21">
        <w:rPr>
          <w:b/>
          <w:sz w:val="24"/>
        </w:rPr>
        <w:t xml:space="preserve">Indicadores </w:t>
      </w:r>
    </w:p>
    <w:p w:rsidR="006069A8" w:rsidRPr="006C5E21" w:rsidRDefault="006069A8" w:rsidP="006069A8">
      <w:pPr>
        <w:pStyle w:val="Sinespaciado"/>
        <w:rPr>
          <w:b/>
          <w:sz w:val="24"/>
        </w:rPr>
      </w:pPr>
    </w:p>
    <w:p w:rsidR="006C5E21" w:rsidRDefault="006C5E21" w:rsidP="006069A8">
      <w:pPr>
        <w:pStyle w:val="Sinespaciado"/>
        <w:rPr>
          <w:sz w:val="24"/>
        </w:rPr>
      </w:pPr>
      <w:r>
        <w:rPr>
          <w:sz w:val="24"/>
        </w:rPr>
        <w:t xml:space="preserve">Se ha reducido la </w:t>
      </w:r>
      <w:r w:rsidR="00C94DB2">
        <w:rPr>
          <w:sz w:val="24"/>
        </w:rPr>
        <w:t>desnutrición</w:t>
      </w:r>
      <w:r>
        <w:rPr>
          <w:sz w:val="24"/>
        </w:rPr>
        <w:t xml:space="preserve"> principalmente en niños/as y mujeres en edad </w:t>
      </w:r>
      <w:r w:rsidR="00C94DB2">
        <w:rPr>
          <w:sz w:val="24"/>
        </w:rPr>
        <w:t>fértil</w:t>
      </w:r>
    </w:p>
    <w:p w:rsidR="006069A8" w:rsidRDefault="006069A8" w:rsidP="006069A8">
      <w:pPr>
        <w:pStyle w:val="Sinespaciado"/>
        <w:rPr>
          <w:sz w:val="24"/>
        </w:rPr>
      </w:pPr>
      <w:r>
        <w:rPr>
          <w:sz w:val="24"/>
        </w:rPr>
        <w:t xml:space="preserve">Las familias integran en sus sistemas de </w:t>
      </w:r>
      <w:r w:rsidR="00C94DB2">
        <w:rPr>
          <w:sz w:val="24"/>
        </w:rPr>
        <w:t>producción</w:t>
      </w:r>
      <w:r>
        <w:rPr>
          <w:sz w:val="24"/>
        </w:rPr>
        <w:t xml:space="preserve"> el cultivo de hortalizas</w:t>
      </w:r>
    </w:p>
    <w:p w:rsidR="006069A8" w:rsidRDefault="006069A8" w:rsidP="006069A8">
      <w:pPr>
        <w:pStyle w:val="Sinespaciado"/>
        <w:rPr>
          <w:sz w:val="24"/>
        </w:rPr>
      </w:pPr>
      <w:r>
        <w:rPr>
          <w:sz w:val="24"/>
        </w:rPr>
        <w:t>Se ha mejorado los niveles de desnutrición en niños/as y mujeres en edad fértil</w:t>
      </w:r>
    </w:p>
    <w:p w:rsidR="006069A8" w:rsidRDefault="006069A8" w:rsidP="006069A8">
      <w:pPr>
        <w:pStyle w:val="Sinespaciado"/>
        <w:rPr>
          <w:sz w:val="24"/>
        </w:rPr>
      </w:pPr>
      <w:r>
        <w:rPr>
          <w:sz w:val="24"/>
        </w:rPr>
        <w:t>Se ha diversificado la dieta alimentaria</w:t>
      </w:r>
    </w:p>
    <w:p w:rsidR="006069A8" w:rsidRPr="006069A8" w:rsidRDefault="006C5E21" w:rsidP="006069A8">
      <w:pPr>
        <w:pStyle w:val="Sinespaciado"/>
        <w:rPr>
          <w:sz w:val="24"/>
        </w:rPr>
      </w:pPr>
      <w:r>
        <w:rPr>
          <w:sz w:val="24"/>
        </w:rPr>
        <w:t xml:space="preserve">Existe conocimiento respecto a los valores nutricionales de la </w:t>
      </w:r>
      <w:r w:rsidR="00C94DB2">
        <w:rPr>
          <w:sz w:val="24"/>
        </w:rPr>
        <w:t>población</w:t>
      </w:r>
    </w:p>
    <w:sectPr w:rsidR="006069A8" w:rsidRPr="006069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77811"/>
    <w:multiLevelType w:val="hybridMultilevel"/>
    <w:tmpl w:val="1950611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96"/>
    <w:rsid w:val="0025056D"/>
    <w:rsid w:val="006069A8"/>
    <w:rsid w:val="006C5E21"/>
    <w:rsid w:val="00C94DB2"/>
    <w:rsid w:val="00FC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069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069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2017-07-24T01:35:00Z</dcterms:created>
  <dcterms:modified xsi:type="dcterms:W3CDTF">2017-07-24T02:00:00Z</dcterms:modified>
</cp:coreProperties>
</file>