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D5" w:rsidRPr="007D6720" w:rsidRDefault="00175251" w:rsidP="009D70D5">
      <w:pPr>
        <w:jc w:val="both"/>
        <w:rPr>
          <w:rFonts w:asciiTheme="majorHAnsi" w:hAnsiTheme="majorHAnsi"/>
          <w:b/>
        </w:rPr>
      </w:pPr>
      <w:r w:rsidRPr="007D6720">
        <w:rPr>
          <w:rFonts w:asciiTheme="majorHAnsi" w:hAnsiTheme="majorHAnsi"/>
          <w:b/>
        </w:rPr>
        <w:t>E</w:t>
      </w:r>
      <w:r w:rsidR="009D70D5" w:rsidRPr="007D6720">
        <w:rPr>
          <w:rFonts w:asciiTheme="majorHAnsi" w:hAnsiTheme="majorHAnsi"/>
          <w:b/>
        </w:rPr>
        <w:t>n el caso A</w:t>
      </w:r>
    </w:p>
    <w:p w:rsidR="009D70D5" w:rsidRDefault="009D70D5" w:rsidP="009D70D5">
      <w:pPr>
        <w:jc w:val="both"/>
        <w:rPr>
          <w:rFonts w:asciiTheme="majorHAnsi" w:hAnsiTheme="majorHAnsi"/>
        </w:rPr>
      </w:pPr>
      <w:r w:rsidRPr="009D70D5">
        <w:rPr>
          <w:rFonts w:asciiTheme="majorHAnsi" w:hAnsiTheme="majorHAnsi"/>
        </w:rPr>
        <w:t xml:space="preserve">Hare referencia al proyecto de acopio, transformación y comercialización de cereales en la región El Cañador, municipio La Cordillera. En la presentación de este caso se </w:t>
      </w:r>
      <w:r>
        <w:rPr>
          <w:rFonts w:asciiTheme="majorHAnsi" w:hAnsiTheme="majorHAnsi"/>
        </w:rPr>
        <w:t>evidencia falta de innovación por parte de la Central de Cooperativas Agropecuarias, que a pesar de los 40 años de trabajo no han logrado convertirse en referencia para este municipio, a esto se suma diferentes factores que jugaron el contra de esta cooperativa. Como ser: falta de acompañamiento técnico, poco apoyo por parte de las autoridades del municipio La Cordillera, falta de capacitación, organización  y fortalecimiento a sus asociados.</w:t>
      </w:r>
    </w:p>
    <w:p w:rsidR="009D70D5" w:rsidRPr="007D6720" w:rsidRDefault="009D70D5" w:rsidP="009D70D5">
      <w:pPr>
        <w:jc w:val="both"/>
        <w:rPr>
          <w:rFonts w:asciiTheme="majorHAnsi" w:hAnsiTheme="majorHAnsi"/>
        </w:rPr>
      </w:pPr>
      <w:r w:rsidRPr="007D6720">
        <w:rPr>
          <w:rFonts w:asciiTheme="majorHAnsi" w:hAnsiTheme="majorHAnsi"/>
          <w:b/>
        </w:rPr>
        <w:t>PROPUESTAS:</w:t>
      </w:r>
      <w:r w:rsidR="007D6720">
        <w:rPr>
          <w:rFonts w:asciiTheme="majorHAnsi" w:hAnsiTheme="majorHAnsi"/>
          <w:b/>
        </w:rPr>
        <w:t xml:space="preserve"> </w:t>
      </w:r>
    </w:p>
    <w:p w:rsidR="007D6720" w:rsidRDefault="007D6720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-Elaborar un estudio y estrategias de comercialización</w:t>
      </w:r>
    </w:p>
    <w:p w:rsidR="007D6720" w:rsidRDefault="007D6720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-Fortalecimiento de las capacidades organizativas y liderazgo </w:t>
      </w:r>
    </w:p>
    <w:p w:rsidR="007D6720" w:rsidRDefault="007D6720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Capacitación en la formulación y negociación de propuestas</w:t>
      </w:r>
    </w:p>
    <w:p w:rsidR="007D6720" w:rsidRDefault="007D6720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7D6720">
        <w:rPr>
          <w:rFonts w:asciiTheme="majorHAnsi" w:hAnsiTheme="majorHAnsi"/>
        </w:rPr>
        <w:t xml:space="preserve">Taller </w:t>
      </w:r>
      <w:r>
        <w:rPr>
          <w:rFonts w:asciiTheme="majorHAnsi" w:hAnsiTheme="majorHAnsi"/>
        </w:rPr>
        <w:t>de capacitación</w:t>
      </w:r>
      <w:r w:rsidRPr="007D672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</w:t>
      </w:r>
      <w:r w:rsidRPr="007D6720">
        <w:rPr>
          <w:rFonts w:asciiTheme="majorHAnsi" w:hAnsiTheme="majorHAnsi"/>
        </w:rPr>
        <w:t xml:space="preserve"> contabilidad básica de manejo de costos de producción y análisis de sensibilidad.</w:t>
      </w:r>
    </w:p>
    <w:p w:rsidR="007D6720" w:rsidRDefault="007D6720" w:rsidP="009D70D5">
      <w:pPr>
        <w:jc w:val="both"/>
        <w:rPr>
          <w:rFonts w:asciiTheme="majorHAnsi" w:hAnsiTheme="majorHAnsi"/>
          <w:b/>
        </w:rPr>
      </w:pPr>
      <w:r w:rsidRPr="007D6720">
        <w:rPr>
          <w:rFonts w:asciiTheme="majorHAnsi" w:hAnsiTheme="majorHAnsi"/>
          <w:b/>
        </w:rPr>
        <w:t>CONCLUSIONES:</w:t>
      </w:r>
    </w:p>
    <w:p w:rsidR="007D6720" w:rsidRPr="007D6720" w:rsidRDefault="007D6720" w:rsidP="009D70D5">
      <w:pPr>
        <w:jc w:val="both"/>
        <w:rPr>
          <w:rFonts w:asciiTheme="majorHAnsi" w:hAnsiTheme="majorHAnsi"/>
        </w:rPr>
      </w:pPr>
      <w:r w:rsidRPr="007D6720">
        <w:rPr>
          <w:rFonts w:asciiTheme="majorHAnsi" w:hAnsiTheme="majorHAnsi"/>
        </w:rPr>
        <w:t xml:space="preserve">Si se logra fortalecer </w:t>
      </w:r>
      <w:r>
        <w:rPr>
          <w:rFonts w:asciiTheme="majorHAnsi" w:hAnsiTheme="majorHAnsi"/>
        </w:rPr>
        <w:t>las capacidades de liderazgo y elaboración</w:t>
      </w:r>
      <w:r w:rsidR="000E32D1">
        <w:rPr>
          <w:rFonts w:asciiTheme="majorHAnsi" w:hAnsiTheme="majorHAnsi"/>
        </w:rPr>
        <w:t xml:space="preserve"> y negociación</w:t>
      </w:r>
      <w:r>
        <w:rPr>
          <w:rFonts w:asciiTheme="majorHAnsi" w:hAnsiTheme="majorHAnsi"/>
        </w:rPr>
        <w:t xml:space="preserve"> de propuestas</w:t>
      </w:r>
      <w:r w:rsidR="000E32D1">
        <w:rPr>
          <w:rFonts w:asciiTheme="majorHAnsi" w:hAnsiTheme="majorHAnsi"/>
        </w:rPr>
        <w:t xml:space="preserve">, esto permitirá </w:t>
      </w:r>
      <w:r w:rsidR="00683CC6">
        <w:rPr>
          <w:rFonts w:asciiTheme="majorHAnsi" w:hAnsiTheme="majorHAnsi"/>
        </w:rPr>
        <w:t xml:space="preserve">tener un mayor acercamiento con las autoridades municipales, departamentales y nacionales para debatir y analizar temas que tienen que ver con su iniciativa económica. </w:t>
      </w:r>
    </w:p>
    <w:p w:rsidR="00683CC6" w:rsidRDefault="007D6720" w:rsidP="009D70D5">
      <w:pPr>
        <w:jc w:val="both"/>
        <w:rPr>
          <w:rFonts w:asciiTheme="majorHAnsi" w:hAnsiTheme="majorHAnsi"/>
        </w:rPr>
      </w:pPr>
      <w:r w:rsidRPr="007D6720">
        <w:rPr>
          <w:rFonts w:asciiTheme="majorHAnsi" w:hAnsiTheme="majorHAnsi"/>
          <w:b/>
        </w:rPr>
        <w:t>RECOMENDACIONES</w:t>
      </w:r>
      <w:r w:rsidR="00683CC6">
        <w:rPr>
          <w:rFonts w:asciiTheme="majorHAnsi" w:hAnsiTheme="majorHAnsi"/>
          <w:b/>
        </w:rPr>
        <w:t xml:space="preserve">: </w:t>
      </w:r>
      <w:r w:rsidR="00683CC6">
        <w:rPr>
          <w:rFonts w:asciiTheme="majorHAnsi" w:hAnsiTheme="majorHAnsi"/>
        </w:rPr>
        <w:t>Buscar apoyo técnico para mejorar la prestación de servicios que brinda la cooperativa. Buscar alianzas estratégicas con organizaciones privadas y públicas para mejorar la cadena productiva de cereales y por ende mejorar las estrategias de comercialización de cereales.</w:t>
      </w:r>
    </w:p>
    <w:p w:rsidR="00683CC6" w:rsidRDefault="00683CC6" w:rsidP="009D70D5">
      <w:pPr>
        <w:jc w:val="both"/>
        <w:rPr>
          <w:rFonts w:asciiTheme="majorHAnsi" w:hAnsiTheme="majorHAnsi"/>
        </w:rPr>
      </w:pPr>
    </w:p>
    <w:p w:rsidR="00683CC6" w:rsidRDefault="00683CC6" w:rsidP="009D70D5">
      <w:pPr>
        <w:jc w:val="both"/>
        <w:rPr>
          <w:rFonts w:asciiTheme="majorHAnsi" w:hAnsiTheme="majorHAnsi"/>
          <w:b/>
        </w:rPr>
      </w:pPr>
      <w:r w:rsidRPr="00683CC6">
        <w:rPr>
          <w:rFonts w:asciiTheme="majorHAnsi" w:hAnsiTheme="majorHAnsi"/>
          <w:b/>
        </w:rPr>
        <w:t>Caso B</w:t>
      </w:r>
    </w:p>
    <w:p w:rsidR="00865216" w:rsidRDefault="00683CC6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 caso de la comunidad de Tres C</w:t>
      </w:r>
      <w:r w:rsidR="00865216">
        <w:rPr>
          <w:rFonts w:asciiTheme="majorHAnsi" w:hAnsiTheme="majorHAnsi"/>
        </w:rPr>
        <w:t xml:space="preserve">ruces es una realidad de muchas comunidades campesinas. En el caso se puede identificar una ausencia del Estado y vulneración a los derechos económicos, sociales y culturales, las familias se ven obligadas a migrar a otros lugares por la falta de alimentos para las familias y a esto se suma la falta de oportunidades de empleo. </w:t>
      </w:r>
    </w:p>
    <w:p w:rsidR="00865216" w:rsidRDefault="00865216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Primero se debe garantizar la seguridad alimentaria de las familias que viven en la comunidad, por ente las autoridades municipales deben implementar programas y proyectos para reactivar el trabajo en la producción.</w:t>
      </w:r>
    </w:p>
    <w:p w:rsidR="00865216" w:rsidRDefault="00865216" w:rsidP="009D70D5">
      <w:pPr>
        <w:jc w:val="both"/>
        <w:rPr>
          <w:rFonts w:asciiTheme="majorHAnsi" w:hAnsiTheme="majorHAnsi"/>
          <w:b/>
        </w:rPr>
      </w:pPr>
      <w:r w:rsidRPr="00865216">
        <w:rPr>
          <w:rFonts w:asciiTheme="majorHAnsi" w:hAnsiTheme="majorHAnsi"/>
          <w:b/>
        </w:rPr>
        <w:t>PROPUESTAS:</w:t>
      </w:r>
    </w:p>
    <w:p w:rsidR="00865216" w:rsidRDefault="00865216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-</w:t>
      </w:r>
      <w:r w:rsidRPr="00865216">
        <w:rPr>
          <w:rFonts w:asciiTheme="majorHAnsi" w:hAnsiTheme="majorHAnsi"/>
        </w:rPr>
        <w:t>Implementar programas</w:t>
      </w:r>
      <w:r>
        <w:rPr>
          <w:rFonts w:asciiTheme="majorHAnsi" w:hAnsiTheme="majorHAnsi"/>
        </w:rPr>
        <w:t xml:space="preserve"> de apoyo a la producción de alimentos sanos y saludables </w:t>
      </w:r>
    </w:p>
    <w:p w:rsidR="006E0362" w:rsidRDefault="00865216" w:rsidP="009D7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-Buscar alianzas</w:t>
      </w:r>
      <w:r w:rsidR="006E0362">
        <w:rPr>
          <w:rFonts w:asciiTheme="majorHAnsi" w:hAnsiTheme="majorHAnsi"/>
        </w:rPr>
        <w:t xml:space="preserve"> estratégicas</w:t>
      </w:r>
      <w:r>
        <w:rPr>
          <w:rFonts w:asciiTheme="majorHAnsi" w:hAnsiTheme="majorHAnsi"/>
        </w:rPr>
        <w:t xml:space="preserve"> con organizaciones públicas y privadas para diversificar la alimentación</w:t>
      </w:r>
      <w:r w:rsidR="006E0362">
        <w:rPr>
          <w:rFonts w:asciiTheme="majorHAnsi" w:hAnsiTheme="majorHAnsi"/>
        </w:rPr>
        <w:t xml:space="preserve"> </w:t>
      </w:r>
      <w:bookmarkStart w:id="0" w:name="_GoBack"/>
      <w:bookmarkEnd w:id="0"/>
      <w:r w:rsidR="006E0362">
        <w:rPr>
          <w:rFonts w:asciiTheme="majorHAnsi" w:hAnsiTheme="majorHAnsi"/>
        </w:rPr>
        <w:t>en la comunidad</w:t>
      </w:r>
    </w:p>
    <w:p w:rsidR="00865216" w:rsidRDefault="00865216" w:rsidP="009D70D5">
      <w:pPr>
        <w:jc w:val="both"/>
        <w:rPr>
          <w:rFonts w:asciiTheme="majorHAnsi" w:hAnsiTheme="majorHAnsi"/>
          <w:b/>
        </w:rPr>
      </w:pPr>
      <w:r w:rsidRPr="00865216">
        <w:rPr>
          <w:rFonts w:asciiTheme="majorHAnsi" w:hAnsiTheme="majorHAnsi"/>
          <w:b/>
        </w:rPr>
        <w:t>CONCLUSIONES:</w:t>
      </w:r>
    </w:p>
    <w:p w:rsidR="006E0362" w:rsidRPr="00865216" w:rsidRDefault="006E0362" w:rsidP="009D70D5">
      <w:pPr>
        <w:jc w:val="both"/>
        <w:rPr>
          <w:rFonts w:asciiTheme="majorHAnsi" w:hAnsiTheme="majorHAnsi"/>
          <w:b/>
        </w:rPr>
      </w:pPr>
      <w:r w:rsidRPr="006E0362">
        <w:rPr>
          <w:rFonts w:asciiTheme="majorHAnsi" w:hAnsiTheme="majorHAnsi"/>
        </w:rPr>
        <w:lastRenderedPageBreak/>
        <w:t>Exigir la atención inmediata</w:t>
      </w:r>
      <w:r>
        <w:rPr>
          <w:rFonts w:asciiTheme="majorHAnsi" w:hAnsiTheme="majorHAnsi"/>
        </w:rPr>
        <w:t xml:space="preserve"> por parte de las autoridades de los diferentes niveles de Estado, para garantizar la seguridad alimentaria de las familias de la comunidad Tres Cruces.  </w:t>
      </w:r>
      <w:r w:rsidRPr="006E0362">
        <w:rPr>
          <w:rFonts w:asciiTheme="majorHAnsi" w:hAnsiTheme="majorHAnsi"/>
        </w:rPr>
        <w:t xml:space="preserve"> </w:t>
      </w:r>
    </w:p>
    <w:p w:rsidR="00683CC6" w:rsidRPr="006E0362" w:rsidRDefault="00865216" w:rsidP="009D70D5">
      <w:pPr>
        <w:jc w:val="both"/>
        <w:rPr>
          <w:rFonts w:asciiTheme="majorHAnsi" w:hAnsiTheme="majorHAnsi"/>
        </w:rPr>
      </w:pPr>
      <w:r w:rsidRPr="00865216">
        <w:rPr>
          <w:rFonts w:asciiTheme="majorHAnsi" w:hAnsiTheme="majorHAnsi"/>
          <w:b/>
        </w:rPr>
        <w:t>RECOMENDACIONES:</w:t>
      </w:r>
      <w:r w:rsidR="006E0362">
        <w:rPr>
          <w:rFonts w:asciiTheme="majorHAnsi" w:hAnsiTheme="majorHAnsi"/>
          <w:b/>
        </w:rPr>
        <w:t xml:space="preserve"> </w:t>
      </w:r>
      <w:r w:rsidR="006E0362">
        <w:rPr>
          <w:rFonts w:asciiTheme="majorHAnsi" w:hAnsiTheme="majorHAnsi"/>
        </w:rPr>
        <w:t>B</w:t>
      </w:r>
      <w:r w:rsidR="006E0362" w:rsidRPr="006E0362">
        <w:rPr>
          <w:rFonts w:asciiTheme="majorHAnsi" w:hAnsiTheme="majorHAnsi"/>
        </w:rPr>
        <w:t>uscar apoyo técnico</w:t>
      </w:r>
      <w:r w:rsidR="006E0362">
        <w:rPr>
          <w:rFonts w:asciiTheme="majorHAnsi" w:hAnsiTheme="majorHAnsi"/>
        </w:rPr>
        <w:t xml:space="preserve"> para la formulación y negociación de propuestas para la inversión productiva. Elaborar un mapa de actores para identificar los actores aliados y estratégicos que permitirán poner en agenda pública las necesidades y requerimientos de las familias de la comunidad de Tres Cruces.  </w:t>
      </w:r>
      <w:r w:rsidR="006E0362">
        <w:rPr>
          <w:rFonts w:asciiTheme="majorHAnsi" w:hAnsiTheme="majorHAnsi"/>
          <w:b/>
        </w:rPr>
        <w:t xml:space="preserve"> </w:t>
      </w:r>
    </w:p>
    <w:p w:rsidR="00683CC6" w:rsidRPr="00683CC6" w:rsidRDefault="00683CC6" w:rsidP="009D70D5">
      <w:pPr>
        <w:jc w:val="both"/>
        <w:rPr>
          <w:rFonts w:asciiTheme="majorHAnsi" w:hAnsiTheme="majorHAnsi"/>
        </w:rPr>
      </w:pPr>
    </w:p>
    <w:p w:rsidR="009C65D7" w:rsidRPr="007D6720" w:rsidRDefault="009C65D7" w:rsidP="007D6720">
      <w:pPr>
        <w:jc w:val="both"/>
        <w:rPr>
          <w:rFonts w:asciiTheme="majorHAnsi" w:hAnsiTheme="majorHAnsi"/>
        </w:rPr>
      </w:pPr>
    </w:p>
    <w:p w:rsidR="009D70D5" w:rsidRPr="009D70D5" w:rsidRDefault="009D70D5">
      <w:pPr>
        <w:rPr>
          <w:rFonts w:asciiTheme="majorHAnsi" w:hAnsiTheme="majorHAnsi"/>
        </w:rPr>
      </w:pPr>
    </w:p>
    <w:sectPr w:rsidR="009D70D5" w:rsidRPr="009D7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36BC9"/>
    <w:multiLevelType w:val="hybridMultilevel"/>
    <w:tmpl w:val="A9D4AEA6"/>
    <w:lvl w:ilvl="0" w:tplc="400A000F">
      <w:start w:val="1"/>
      <w:numFmt w:val="decimal"/>
      <w:lvlText w:val="%1."/>
      <w:lvlJc w:val="left"/>
      <w:pPr>
        <w:ind w:left="970" w:hanging="360"/>
      </w:pPr>
    </w:lvl>
    <w:lvl w:ilvl="1" w:tplc="400A0019" w:tentative="1">
      <w:start w:val="1"/>
      <w:numFmt w:val="lowerLetter"/>
      <w:lvlText w:val="%2."/>
      <w:lvlJc w:val="left"/>
      <w:pPr>
        <w:ind w:left="1690" w:hanging="360"/>
      </w:pPr>
    </w:lvl>
    <w:lvl w:ilvl="2" w:tplc="400A001B" w:tentative="1">
      <w:start w:val="1"/>
      <w:numFmt w:val="lowerRoman"/>
      <w:lvlText w:val="%3."/>
      <w:lvlJc w:val="right"/>
      <w:pPr>
        <w:ind w:left="2410" w:hanging="180"/>
      </w:pPr>
    </w:lvl>
    <w:lvl w:ilvl="3" w:tplc="400A000F" w:tentative="1">
      <w:start w:val="1"/>
      <w:numFmt w:val="decimal"/>
      <w:lvlText w:val="%4."/>
      <w:lvlJc w:val="left"/>
      <w:pPr>
        <w:ind w:left="3130" w:hanging="360"/>
      </w:pPr>
    </w:lvl>
    <w:lvl w:ilvl="4" w:tplc="400A0019" w:tentative="1">
      <w:start w:val="1"/>
      <w:numFmt w:val="lowerLetter"/>
      <w:lvlText w:val="%5."/>
      <w:lvlJc w:val="left"/>
      <w:pPr>
        <w:ind w:left="3850" w:hanging="360"/>
      </w:pPr>
    </w:lvl>
    <w:lvl w:ilvl="5" w:tplc="400A001B" w:tentative="1">
      <w:start w:val="1"/>
      <w:numFmt w:val="lowerRoman"/>
      <w:lvlText w:val="%6."/>
      <w:lvlJc w:val="right"/>
      <w:pPr>
        <w:ind w:left="4570" w:hanging="180"/>
      </w:pPr>
    </w:lvl>
    <w:lvl w:ilvl="6" w:tplc="400A000F" w:tentative="1">
      <w:start w:val="1"/>
      <w:numFmt w:val="decimal"/>
      <w:lvlText w:val="%7."/>
      <w:lvlJc w:val="left"/>
      <w:pPr>
        <w:ind w:left="5290" w:hanging="360"/>
      </w:pPr>
    </w:lvl>
    <w:lvl w:ilvl="7" w:tplc="400A0019" w:tentative="1">
      <w:start w:val="1"/>
      <w:numFmt w:val="lowerLetter"/>
      <w:lvlText w:val="%8."/>
      <w:lvlJc w:val="left"/>
      <w:pPr>
        <w:ind w:left="6010" w:hanging="360"/>
      </w:pPr>
    </w:lvl>
    <w:lvl w:ilvl="8" w:tplc="400A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51"/>
    <w:rsid w:val="000E32D1"/>
    <w:rsid w:val="00175251"/>
    <w:rsid w:val="00683CC6"/>
    <w:rsid w:val="006E0362"/>
    <w:rsid w:val="007D6720"/>
    <w:rsid w:val="00865216"/>
    <w:rsid w:val="00930255"/>
    <w:rsid w:val="009C65D7"/>
    <w:rsid w:val="009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6C78D9-8975-4A5D-B70A-60B706D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PC-CLAUDIA</dc:creator>
  <cp:keywords/>
  <dc:description/>
  <cp:lastModifiedBy>PC-CLAUDIA</cp:lastModifiedBy>
  <cp:revision>3</cp:revision>
  <dcterms:created xsi:type="dcterms:W3CDTF">2017-07-31T14:31:00Z</dcterms:created>
  <dcterms:modified xsi:type="dcterms:W3CDTF">2017-07-31T15:39:00Z</dcterms:modified>
</cp:coreProperties>
</file>