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D4" w:rsidRPr="004E55D4" w:rsidRDefault="004E55D4" w:rsidP="004E55D4">
      <w:pPr>
        <w:spacing w:before="150" w:after="150" w:line="600" w:lineRule="atLeast"/>
        <w:outlineLvl w:val="1"/>
        <w:rPr>
          <w:rFonts w:ascii="Droid Sans" w:eastAsia="Times New Roman" w:hAnsi="Droid Sans" w:cs="Times New Roman"/>
          <w:b/>
          <w:bCs/>
          <w:color w:val="222222"/>
          <w:sz w:val="42"/>
          <w:szCs w:val="42"/>
          <w:lang w:eastAsia="es-BO"/>
        </w:rPr>
      </w:pPr>
      <w:r w:rsidRPr="004E55D4">
        <w:rPr>
          <w:rFonts w:ascii="Droid Sans" w:eastAsia="Times New Roman" w:hAnsi="Droid Sans" w:cs="Times New Roman"/>
          <w:b/>
          <w:bCs/>
          <w:color w:val="222222"/>
          <w:sz w:val="42"/>
          <w:szCs w:val="42"/>
          <w:lang w:eastAsia="es-BO"/>
        </w:rPr>
        <w:t>Foro 2: sobre los casos A y B</w:t>
      </w:r>
    </w:p>
    <w:p w:rsidR="004E55D4" w:rsidRPr="00E0179B" w:rsidRDefault="004E55D4" w:rsidP="004E55D4">
      <w:pPr>
        <w:spacing w:after="150" w:line="240" w:lineRule="auto"/>
        <w:rPr>
          <w:rFonts w:ascii="Arial" w:eastAsia="Times New Roman" w:hAnsi="Arial" w:cs="Arial"/>
          <w:color w:val="222222"/>
          <w:lang w:eastAsia="es-BO"/>
        </w:rPr>
      </w:pPr>
      <w:r w:rsidRPr="00E0179B">
        <w:rPr>
          <w:rFonts w:ascii="Arial" w:eastAsia="Times New Roman" w:hAnsi="Arial" w:cs="Arial"/>
          <w:color w:val="222222"/>
          <w:lang w:eastAsia="es-BO"/>
        </w:rPr>
        <w:t>Realizar análisis  de los dos casos (A y B) de forma separada.</w:t>
      </w:r>
    </w:p>
    <w:p w:rsidR="004E55D4" w:rsidRPr="00E0179B" w:rsidRDefault="004E55D4" w:rsidP="00E0179B">
      <w:p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Después de analizar cada una de las propuestas, formular conclusiones y recomendaciones  para cada una de las propuestas.</w:t>
      </w:r>
    </w:p>
    <w:p w:rsidR="00EA2C66" w:rsidRPr="00E0179B" w:rsidRDefault="00EA2C66" w:rsidP="00EA2C66">
      <w:pPr>
        <w:spacing w:after="150" w:line="240" w:lineRule="auto"/>
        <w:jc w:val="center"/>
        <w:rPr>
          <w:rFonts w:ascii="Arial" w:eastAsia="Times New Roman" w:hAnsi="Arial" w:cs="Arial"/>
          <w:b/>
          <w:color w:val="222222"/>
          <w:lang w:eastAsia="es-BO"/>
        </w:rPr>
      </w:pPr>
      <w:r w:rsidRPr="00E0179B">
        <w:rPr>
          <w:rFonts w:ascii="Arial" w:eastAsia="Times New Roman" w:hAnsi="Arial" w:cs="Arial"/>
          <w:b/>
          <w:color w:val="222222"/>
          <w:lang w:eastAsia="es-BO"/>
        </w:rPr>
        <w:t>CASO A:</w:t>
      </w:r>
    </w:p>
    <w:p w:rsidR="00EA2C66" w:rsidRPr="00E0179B" w:rsidRDefault="00EA2C66" w:rsidP="00EA2C66">
      <w:p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 xml:space="preserve">ANALISIS.- Se tiene una propuesta de proyecto referida al acopio, transformación y comercialización de cereales en la región el Cañadon, </w:t>
      </w:r>
      <w:r w:rsidR="00EE3620" w:rsidRPr="00E0179B">
        <w:rPr>
          <w:rFonts w:ascii="Arial" w:eastAsia="Times New Roman" w:hAnsi="Arial" w:cs="Arial"/>
          <w:color w:val="222222"/>
          <w:lang w:eastAsia="es-BO"/>
        </w:rPr>
        <w:t>ubicada</w:t>
      </w:r>
      <w:r w:rsidRPr="00E0179B">
        <w:rPr>
          <w:rFonts w:ascii="Arial" w:eastAsia="Times New Roman" w:hAnsi="Arial" w:cs="Arial"/>
          <w:color w:val="222222"/>
          <w:lang w:eastAsia="es-BO"/>
        </w:rPr>
        <w:t xml:space="preserve"> en el Municipio la Cordillera. Los beneficiarios de este proyecto tienen experiencia en actividades ligadas a la producción agropecuaria primaria y con valor agregado, </w:t>
      </w:r>
      <w:r w:rsidR="00EE3620" w:rsidRPr="00E0179B">
        <w:rPr>
          <w:rFonts w:ascii="Arial" w:eastAsia="Times New Roman" w:hAnsi="Arial" w:cs="Arial"/>
          <w:color w:val="222222"/>
          <w:lang w:eastAsia="es-BO"/>
        </w:rPr>
        <w:t>así</w:t>
      </w:r>
      <w:r w:rsidRPr="00E0179B">
        <w:rPr>
          <w:rFonts w:ascii="Arial" w:eastAsia="Times New Roman" w:hAnsi="Arial" w:cs="Arial"/>
          <w:color w:val="222222"/>
          <w:lang w:eastAsia="es-BO"/>
        </w:rPr>
        <w:t xml:space="preserve"> como en la prestación de servicios agro-comerciales y otros. Como productores </w:t>
      </w:r>
      <w:r w:rsidR="00A375D6" w:rsidRPr="00E0179B">
        <w:rPr>
          <w:rFonts w:ascii="Arial" w:eastAsia="Times New Roman" w:hAnsi="Arial" w:cs="Arial"/>
          <w:color w:val="222222"/>
          <w:lang w:eastAsia="es-BO"/>
        </w:rPr>
        <w:t>su educación es reducida,</w:t>
      </w:r>
      <w:r w:rsidRPr="00E0179B">
        <w:rPr>
          <w:rFonts w:ascii="Arial" w:eastAsia="Times New Roman" w:hAnsi="Arial" w:cs="Arial"/>
          <w:color w:val="222222"/>
          <w:lang w:eastAsia="es-BO"/>
        </w:rPr>
        <w:t xml:space="preserve"> lo cual </w:t>
      </w:r>
      <w:r w:rsidR="00A375D6" w:rsidRPr="00E0179B">
        <w:rPr>
          <w:rFonts w:ascii="Arial" w:eastAsia="Times New Roman" w:hAnsi="Arial" w:cs="Arial"/>
          <w:color w:val="222222"/>
          <w:lang w:eastAsia="es-BO"/>
        </w:rPr>
        <w:t>no es considerado por ellos co</w:t>
      </w:r>
      <w:r w:rsidRPr="00E0179B">
        <w:rPr>
          <w:rFonts w:ascii="Arial" w:eastAsia="Times New Roman" w:hAnsi="Arial" w:cs="Arial"/>
          <w:color w:val="222222"/>
          <w:lang w:eastAsia="es-BO"/>
        </w:rPr>
        <w:t>mo una limitación para su desarrollo, sin embargo tienen voluntad, compromiso y convicción para salir adelante pese a sus limitaciones.</w:t>
      </w:r>
      <w:r w:rsidR="00EE3620" w:rsidRPr="00E0179B">
        <w:rPr>
          <w:rFonts w:ascii="Arial" w:eastAsia="Times New Roman" w:hAnsi="Arial" w:cs="Arial"/>
          <w:color w:val="222222"/>
          <w:lang w:eastAsia="es-BO"/>
        </w:rPr>
        <w:t xml:space="preserve"> Las autoridades del municipio han priorizado un complejo productivo de cereales, por ser la zona productora de amaranto, maíz, trigo y otros. </w:t>
      </w:r>
    </w:p>
    <w:p w:rsidR="00EE3620" w:rsidRPr="00E0179B" w:rsidRDefault="00EE3620" w:rsidP="00EA2C66">
      <w:p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Uno de los principales problemas identificado</w:t>
      </w:r>
      <w:r w:rsidR="00ED4B62" w:rsidRPr="00E0179B">
        <w:rPr>
          <w:rFonts w:ascii="Arial" w:eastAsia="Times New Roman" w:hAnsi="Arial" w:cs="Arial"/>
          <w:color w:val="222222"/>
          <w:lang w:eastAsia="es-BO"/>
        </w:rPr>
        <w:t xml:space="preserve"> dentro la cadena productiva de los cereales es la inestabilidad o falta de mercados seguros y también los bajos precios. Sin embargo con la implementación de este complejo productivo se tendrá una alternativa de mercado</w:t>
      </w:r>
      <w:r w:rsidRPr="00E0179B">
        <w:rPr>
          <w:rFonts w:ascii="Arial" w:eastAsia="Times New Roman" w:hAnsi="Arial" w:cs="Arial"/>
          <w:color w:val="222222"/>
          <w:lang w:eastAsia="es-BO"/>
        </w:rPr>
        <w:t xml:space="preserve"> </w:t>
      </w:r>
      <w:r w:rsidR="00ED4B62" w:rsidRPr="00E0179B">
        <w:rPr>
          <w:rFonts w:ascii="Arial" w:eastAsia="Times New Roman" w:hAnsi="Arial" w:cs="Arial"/>
          <w:color w:val="222222"/>
          <w:lang w:eastAsia="es-BO"/>
        </w:rPr>
        <w:t>seguro para la producción, pudiendo las cooperativas desarrollar la transformación de estos productos con valor agregado.</w:t>
      </w:r>
    </w:p>
    <w:p w:rsidR="00ED4B62" w:rsidRPr="00E0179B" w:rsidRDefault="00ED4B62" w:rsidP="00EA2C66">
      <w:p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CONCLUSIONES:</w:t>
      </w:r>
    </w:p>
    <w:p w:rsidR="00ED4B62" w:rsidRPr="00E0179B" w:rsidRDefault="00ED4B62" w:rsidP="00ED4B62">
      <w:pPr>
        <w:pStyle w:val="Prrafodelista"/>
        <w:numPr>
          <w:ilvl w:val="0"/>
          <w:numId w:val="3"/>
        </w:num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El proyecto tiene un enfoque de desarrollo productivo orientado a la implementación de un c</w:t>
      </w:r>
      <w:r w:rsidR="00A375D6" w:rsidRPr="00E0179B">
        <w:rPr>
          <w:rFonts w:ascii="Arial" w:eastAsia="Times New Roman" w:hAnsi="Arial" w:cs="Arial"/>
          <w:color w:val="222222"/>
          <w:lang w:eastAsia="es-BO"/>
        </w:rPr>
        <w:t>omplejo productivo de cereales.</w:t>
      </w:r>
    </w:p>
    <w:p w:rsidR="00A375D6" w:rsidRPr="00E0179B" w:rsidRDefault="00A375D6" w:rsidP="00ED4B62">
      <w:pPr>
        <w:pStyle w:val="Prrafodelista"/>
        <w:numPr>
          <w:ilvl w:val="0"/>
          <w:numId w:val="3"/>
        </w:num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Existe voluntad, compromiso y experiencia de los beneficiarios para emprender este proyecto productivo.</w:t>
      </w:r>
    </w:p>
    <w:p w:rsidR="00A375D6" w:rsidRPr="00E0179B" w:rsidRDefault="00A375D6" w:rsidP="00ED4B62">
      <w:pPr>
        <w:pStyle w:val="Prrafodelista"/>
        <w:numPr>
          <w:ilvl w:val="0"/>
          <w:numId w:val="3"/>
        </w:num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Los productores podrán generar recursos económicos a través de la comercialización de cereales y la transformación con valor agregado.</w:t>
      </w:r>
    </w:p>
    <w:p w:rsidR="00276D0C" w:rsidRPr="00E0179B" w:rsidRDefault="00276D0C" w:rsidP="00ED4B62">
      <w:pPr>
        <w:pStyle w:val="Prrafodelista"/>
        <w:numPr>
          <w:ilvl w:val="0"/>
          <w:numId w:val="3"/>
        </w:num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Los beneficiarios podrán desarrollar sus habilidades y destrezas de gestión de negocios con criterio empresarial.</w:t>
      </w:r>
    </w:p>
    <w:p w:rsidR="00A375D6" w:rsidRPr="00E0179B" w:rsidRDefault="00A375D6" w:rsidP="00ED4B62">
      <w:pPr>
        <w:pStyle w:val="Prrafodelista"/>
        <w:numPr>
          <w:ilvl w:val="0"/>
          <w:numId w:val="3"/>
        </w:num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El proyecto tendrá un efecto multiplicador directo e indirecto, cuya experiencia podrá ser replicada en otros municipios con la misma similitud productiva.</w:t>
      </w:r>
    </w:p>
    <w:p w:rsidR="00ED4B62" w:rsidRPr="00E0179B" w:rsidRDefault="00ED4B62" w:rsidP="00EA2C66">
      <w:p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RECOMENDACION:</w:t>
      </w:r>
    </w:p>
    <w:p w:rsidR="00276D0C" w:rsidRPr="00E0179B" w:rsidRDefault="006723D7" w:rsidP="00C07585">
      <w:pPr>
        <w:spacing w:after="150" w:line="240" w:lineRule="auto"/>
        <w:jc w:val="both"/>
        <w:rPr>
          <w:rFonts w:ascii="Arial" w:eastAsia="Times New Roman" w:hAnsi="Arial" w:cs="Arial"/>
          <w:color w:val="222222"/>
          <w:lang w:eastAsia="es-BO"/>
        </w:rPr>
      </w:pPr>
      <w:r w:rsidRPr="00E0179B">
        <w:rPr>
          <w:rFonts w:ascii="Arial" w:eastAsia="Times New Roman" w:hAnsi="Arial" w:cs="Arial"/>
          <w:color w:val="222222"/>
          <w:lang w:eastAsia="es-BO"/>
        </w:rPr>
        <w:t>Si bien el proyecto está orientado al fortalecimiento de las actividades productiva</w:t>
      </w:r>
      <w:r w:rsidR="00C07585" w:rsidRPr="00E0179B">
        <w:rPr>
          <w:rFonts w:ascii="Arial" w:eastAsia="Times New Roman" w:hAnsi="Arial" w:cs="Arial"/>
          <w:color w:val="222222"/>
          <w:lang w:eastAsia="es-BO"/>
        </w:rPr>
        <w:t>s</w:t>
      </w:r>
      <w:r w:rsidRPr="00E0179B">
        <w:rPr>
          <w:rFonts w:ascii="Arial" w:eastAsia="Times New Roman" w:hAnsi="Arial" w:cs="Arial"/>
          <w:color w:val="222222"/>
          <w:lang w:eastAsia="es-BO"/>
        </w:rPr>
        <w:t xml:space="preserve"> que de forma permanente se realiza en este municipio, es necesario in</w:t>
      </w:r>
      <w:r w:rsidR="00C07585" w:rsidRPr="00E0179B">
        <w:rPr>
          <w:rFonts w:ascii="Arial" w:eastAsia="Times New Roman" w:hAnsi="Arial" w:cs="Arial"/>
          <w:color w:val="222222"/>
          <w:lang w:eastAsia="es-BO"/>
        </w:rPr>
        <w:t>corporar un componente esencial</w:t>
      </w:r>
      <w:r w:rsidR="002E5E86" w:rsidRPr="00E0179B">
        <w:rPr>
          <w:rFonts w:ascii="Arial" w:eastAsia="Times New Roman" w:hAnsi="Arial" w:cs="Arial"/>
          <w:color w:val="222222"/>
          <w:lang w:eastAsia="es-BO"/>
        </w:rPr>
        <w:t xml:space="preserve"> en el proyecto</w:t>
      </w:r>
      <w:r w:rsidR="00C07585" w:rsidRPr="00E0179B">
        <w:rPr>
          <w:rFonts w:ascii="Arial" w:eastAsia="Times New Roman" w:hAnsi="Arial" w:cs="Arial"/>
          <w:color w:val="222222"/>
          <w:lang w:eastAsia="es-BO"/>
        </w:rPr>
        <w:t>, cual es el uso y manejo sostenible de suelos, además del agua, los cuales se constituyen en la fuente imprescindible para generar la producción de cualquier cultivo. Por tanto se recomienda que en este proyecto se mencione lo precitado anteriormente para que el enfoque de desarrollo local sea sostenible.</w:t>
      </w:r>
    </w:p>
    <w:p w:rsidR="00276D0C" w:rsidRPr="00E0179B" w:rsidRDefault="00276D0C" w:rsidP="00276D0C">
      <w:pPr>
        <w:rPr>
          <w:rFonts w:ascii="Arial" w:eastAsia="Times New Roman" w:hAnsi="Arial" w:cs="Arial"/>
          <w:lang w:eastAsia="es-BO"/>
        </w:rPr>
      </w:pPr>
    </w:p>
    <w:p w:rsidR="001E5C73" w:rsidRPr="00E0179B" w:rsidRDefault="001E5C73" w:rsidP="00276D0C">
      <w:pPr>
        <w:rPr>
          <w:rFonts w:ascii="Arial" w:eastAsia="Times New Roman" w:hAnsi="Arial" w:cs="Arial"/>
          <w:lang w:eastAsia="es-BO"/>
        </w:rPr>
      </w:pPr>
    </w:p>
    <w:p w:rsidR="001E5C73" w:rsidRPr="00E0179B" w:rsidRDefault="001E5C73" w:rsidP="00276D0C">
      <w:pPr>
        <w:rPr>
          <w:rFonts w:ascii="Arial" w:eastAsia="Times New Roman" w:hAnsi="Arial" w:cs="Arial"/>
          <w:lang w:eastAsia="es-BO"/>
        </w:rPr>
      </w:pPr>
    </w:p>
    <w:p w:rsidR="001E5C73" w:rsidRPr="00E0179B" w:rsidRDefault="001E5C73" w:rsidP="00276D0C">
      <w:pPr>
        <w:rPr>
          <w:rFonts w:ascii="Arial" w:eastAsia="Times New Roman" w:hAnsi="Arial" w:cs="Arial"/>
          <w:lang w:eastAsia="es-BO"/>
        </w:rPr>
      </w:pPr>
    </w:p>
    <w:p w:rsidR="00B13ADB" w:rsidRPr="00E0179B" w:rsidRDefault="001E5C73" w:rsidP="001E5C73">
      <w:pPr>
        <w:jc w:val="center"/>
        <w:rPr>
          <w:rFonts w:ascii="Arial" w:eastAsia="Times New Roman" w:hAnsi="Arial" w:cs="Arial"/>
          <w:b/>
          <w:lang w:eastAsia="es-BO"/>
        </w:rPr>
      </w:pPr>
      <w:r w:rsidRPr="00E0179B">
        <w:rPr>
          <w:rFonts w:ascii="Arial" w:eastAsia="Times New Roman" w:hAnsi="Arial" w:cs="Arial"/>
          <w:b/>
          <w:lang w:eastAsia="es-BO"/>
        </w:rPr>
        <w:t>CASO B:</w:t>
      </w:r>
    </w:p>
    <w:p w:rsidR="00B13ADB" w:rsidRPr="00E0179B" w:rsidRDefault="00B13ADB" w:rsidP="00A22DB6">
      <w:pPr>
        <w:jc w:val="both"/>
        <w:rPr>
          <w:rFonts w:ascii="Arial" w:hAnsi="Arial" w:cs="Arial"/>
        </w:rPr>
      </w:pPr>
      <w:r w:rsidRPr="00E0179B">
        <w:rPr>
          <w:rFonts w:ascii="Arial" w:hAnsi="Arial" w:cs="Arial"/>
        </w:rPr>
        <w:t xml:space="preserve">ANALISIS.- La población de la comunidad Tres Cruces, Municipio Aguas Claras, se caracteriza por estar en un </w:t>
      </w:r>
      <w:r w:rsidR="00D613E3" w:rsidRPr="00E0179B">
        <w:rPr>
          <w:rFonts w:ascii="Arial" w:hAnsi="Arial" w:cs="Arial"/>
        </w:rPr>
        <w:t xml:space="preserve">elevado </w:t>
      </w:r>
      <w:r w:rsidRPr="00E0179B">
        <w:rPr>
          <w:rFonts w:ascii="Arial" w:hAnsi="Arial" w:cs="Arial"/>
        </w:rPr>
        <w:t xml:space="preserve">nivel de pobreza; </w:t>
      </w:r>
      <w:r w:rsidR="00084165" w:rsidRPr="00E0179B">
        <w:rPr>
          <w:rFonts w:ascii="Arial" w:hAnsi="Arial" w:cs="Arial"/>
        </w:rPr>
        <w:t xml:space="preserve">la </w:t>
      </w:r>
      <w:r w:rsidR="00A22DB6" w:rsidRPr="00E0179B">
        <w:rPr>
          <w:rFonts w:ascii="Arial" w:hAnsi="Arial" w:cs="Arial"/>
        </w:rPr>
        <w:t xml:space="preserve"> </w:t>
      </w:r>
      <w:r w:rsidR="00084165" w:rsidRPr="00E0179B">
        <w:rPr>
          <w:rFonts w:ascii="Arial" w:hAnsi="Arial" w:cs="Arial"/>
        </w:rPr>
        <w:t xml:space="preserve">baja productividad del sistema agropecuario y el deterioro de las bases productivas son las causas principales para que </w:t>
      </w:r>
      <w:r w:rsidR="00626322" w:rsidRPr="00E0179B">
        <w:rPr>
          <w:rFonts w:ascii="Arial" w:hAnsi="Arial" w:cs="Arial"/>
        </w:rPr>
        <w:t>disminuya la</w:t>
      </w:r>
      <w:r w:rsidR="00084165" w:rsidRPr="00E0179B">
        <w:rPr>
          <w:rFonts w:ascii="Arial" w:hAnsi="Arial" w:cs="Arial"/>
        </w:rPr>
        <w:t xml:space="preserve"> disponibilidad de alimentos</w:t>
      </w:r>
      <w:r w:rsidR="006645D6" w:rsidRPr="00E0179B">
        <w:rPr>
          <w:rFonts w:ascii="Arial" w:hAnsi="Arial" w:cs="Arial"/>
        </w:rPr>
        <w:t>. La fortaleza de este municipio está centrada en el potencial físico, ambiental y agronómico, así como en su población y la voluntad política de sus autoridades municipales para apoyar el proyecto “Incremento de la disponibilidad de alimentos”. La ejecución del proyecto traerá consigo la solución gradual de diversos problemas como ser desnutrición, perdida de cultivos por la incidencia de plagas y enfermedades, mortandad de ganado, exclusión de la</w:t>
      </w:r>
      <w:bookmarkStart w:id="0" w:name="_GoBack"/>
      <w:bookmarkEnd w:id="0"/>
      <w:r w:rsidR="006645D6" w:rsidRPr="00E0179B">
        <w:rPr>
          <w:rFonts w:ascii="Arial" w:hAnsi="Arial" w:cs="Arial"/>
        </w:rPr>
        <w:t xml:space="preserve"> participación de la mujer en procesos productivos y </w:t>
      </w:r>
      <w:r w:rsidR="00626322" w:rsidRPr="00E0179B">
        <w:rPr>
          <w:rFonts w:ascii="Arial" w:hAnsi="Arial" w:cs="Arial"/>
        </w:rPr>
        <w:t>las incongruencias del Plan Municipal.</w:t>
      </w:r>
    </w:p>
    <w:p w:rsidR="00B13ADB" w:rsidRPr="00E0179B" w:rsidRDefault="00626322" w:rsidP="00B13ADB">
      <w:pPr>
        <w:rPr>
          <w:rFonts w:ascii="Arial" w:hAnsi="Arial" w:cs="Arial"/>
        </w:rPr>
      </w:pPr>
      <w:r w:rsidRPr="00E0179B">
        <w:rPr>
          <w:rFonts w:ascii="Arial" w:hAnsi="Arial" w:cs="Arial"/>
        </w:rPr>
        <w:t>CONCLUSIONES:</w:t>
      </w:r>
    </w:p>
    <w:p w:rsidR="00626322" w:rsidRPr="00E0179B" w:rsidRDefault="006200D6" w:rsidP="006200D6">
      <w:pPr>
        <w:pStyle w:val="Prrafodelista"/>
        <w:numPr>
          <w:ilvl w:val="0"/>
          <w:numId w:val="4"/>
        </w:numPr>
        <w:jc w:val="both"/>
        <w:rPr>
          <w:rFonts w:ascii="Arial" w:hAnsi="Arial" w:cs="Arial"/>
        </w:rPr>
      </w:pPr>
      <w:r w:rsidRPr="00E0179B">
        <w:rPr>
          <w:rFonts w:ascii="Arial" w:hAnsi="Arial" w:cs="Arial"/>
        </w:rPr>
        <w:t xml:space="preserve">En proyecto está orientado principalmente a </w:t>
      </w:r>
      <w:r w:rsidR="007354A2" w:rsidRPr="00E0179B">
        <w:rPr>
          <w:rFonts w:ascii="Arial" w:hAnsi="Arial" w:cs="Arial"/>
        </w:rPr>
        <w:t xml:space="preserve">solucionar </w:t>
      </w:r>
      <w:r w:rsidRPr="00E0179B">
        <w:rPr>
          <w:rFonts w:ascii="Arial" w:hAnsi="Arial" w:cs="Arial"/>
        </w:rPr>
        <w:t>problemas de salud pública (desnutrición, tuberculosis, intestinales, etc.)</w:t>
      </w:r>
      <w:r w:rsidR="00773E17" w:rsidRPr="00E0179B">
        <w:rPr>
          <w:rFonts w:ascii="Arial" w:hAnsi="Arial" w:cs="Arial"/>
        </w:rPr>
        <w:t xml:space="preserve">, a la provisión de alimentos </w:t>
      </w:r>
      <w:r w:rsidRPr="00E0179B">
        <w:rPr>
          <w:rFonts w:ascii="Arial" w:hAnsi="Arial" w:cs="Arial"/>
        </w:rPr>
        <w:t xml:space="preserve">y a incorporar a la mujer en </w:t>
      </w:r>
      <w:r w:rsidR="00773E17" w:rsidRPr="00E0179B">
        <w:rPr>
          <w:rFonts w:ascii="Arial" w:hAnsi="Arial" w:cs="Arial"/>
        </w:rPr>
        <w:t>los procesos productivos</w:t>
      </w:r>
      <w:r w:rsidRPr="00E0179B">
        <w:rPr>
          <w:rFonts w:ascii="Arial" w:hAnsi="Arial" w:cs="Arial"/>
        </w:rPr>
        <w:t>.</w:t>
      </w:r>
    </w:p>
    <w:p w:rsidR="006200D6" w:rsidRPr="00E0179B" w:rsidRDefault="00773E17" w:rsidP="00773E17">
      <w:pPr>
        <w:pStyle w:val="Prrafodelista"/>
        <w:numPr>
          <w:ilvl w:val="0"/>
          <w:numId w:val="4"/>
        </w:numPr>
        <w:jc w:val="both"/>
        <w:rPr>
          <w:rFonts w:ascii="Arial" w:hAnsi="Arial" w:cs="Arial"/>
        </w:rPr>
      </w:pPr>
      <w:r w:rsidRPr="00E0179B">
        <w:rPr>
          <w:rFonts w:ascii="Arial" w:hAnsi="Arial" w:cs="Arial"/>
        </w:rPr>
        <w:t>Cuando el proyecto refiere que en el municipio existe deterioro de las bases productivas</w:t>
      </w:r>
      <w:r w:rsidR="00707F91" w:rsidRPr="00E0179B">
        <w:rPr>
          <w:rFonts w:ascii="Arial" w:hAnsi="Arial" w:cs="Arial"/>
        </w:rPr>
        <w:t>,</w:t>
      </w:r>
      <w:r w:rsidRPr="00E0179B">
        <w:rPr>
          <w:rFonts w:ascii="Arial" w:hAnsi="Arial" w:cs="Arial"/>
        </w:rPr>
        <w:t xml:space="preserve"> </w:t>
      </w:r>
      <w:r w:rsidR="00707F91" w:rsidRPr="00E0179B">
        <w:rPr>
          <w:rFonts w:ascii="Arial" w:hAnsi="Arial" w:cs="Arial"/>
        </w:rPr>
        <w:t>da a entender</w:t>
      </w:r>
      <w:r w:rsidRPr="00E0179B">
        <w:rPr>
          <w:rFonts w:ascii="Arial" w:hAnsi="Arial" w:cs="Arial"/>
        </w:rPr>
        <w:t xml:space="preserve"> que el recurso suelo esta degradado lo </w:t>
      </w:r>
      <w:r w:rsidR="00707F91" w:rsidRPr="00E0179B">
        <w:rPr>
          <w:rFonts w:ascii="Arial" w:hAnsi="Arial" w:cs="Arial"/>
        </w:rPr>
        <w:t>cual impide mejorar la productividad del sistema agropecuario.</w:t>
      </w:r>
    </w:p>
    <w:p w:rsidR="00707F91" w:rsidRPr="00E0179B" w:rsidRDefault="003B53A7" w:rsidP="00773E17">
      <w:pPr>
        <w:pStyle w:val="Prrafodelista"/>
        <w:numPr>
          <w:ilvl w:val="0"/>
          <w:numId w:val="4"/>
        </w:numPr>
        <w:jc w:val="both"/>
        <w:rPr>
          <w:rFonts w:ascii="Arial" w:hAnsi="Arial" w:cs="Arial"/>
        </w:rPr>
      </w:pPr>
      <w:r w:rsidRPr="00E0179B">
        <w:rPr>
          <w:rFonts w:ascii="Arial" w:hAnsi="Arial" w:cs="Arial"/>
        </w:rPr>
        <w:t>El proyecto necesariamente deberá incorporar el componente “Uso y Manejo de Suelos”, como factor predominante para mejorar la producción y productividad.</w:t>
      </w:r>
    </w:p>
    <w:p w:rsidR="003B53A7" w:rsidRPr="00E0179B" w:rsidRDefault="003B53A7" w:rsidP="00773E17">
      <w:pPr>
        <w:pStyle w:val="Prrafodelista"/>
        <w:numPr>
          <w:ilvl w:val="0"/>
          <w:numId w:val="4"/>
        </w:numPr>
        <w:jc w:val="both"/>
        <w:rPr>
          <w:rFonts w:ascii="Arial" w:hAnsi="Arial" w:cs="Arial"/>
        </w:rPr>
      </w:pPr>
      <w:r w:rsidRPr="00E0179B">
        <w:rPr>
          <w:rFonts w:ascii="Arial" w:hAnsi="Arial" w:cs="Arial"/>
        </w:rPr>
        <w:t>El proyecto incorpora el enfoque de género traducido en la participación de la mujer en los procesos productivos.</w:t>
      </w:r>
    </w:p>
    <w:p w:rsidR="003B53A7" w:rsidRPr="00E0179B" w:rsidRDefault="003B53A7" w:rsidP="00773E17">
      <w:pPr>
        <w:pStyle w:val="Prrafodelista"/>
        <w:numPr>
          <w:ilvl w:val="0"/>
          <w:numId w:val="4"/>
        </w:numPr>
        <w:jc w:val="both"/>
        <w:rPr>
          <w:rFonts w:ascii="Arial" w:hAnsi="Arial" w:cs="Arial"/>
        </w:rPr>
      </w:pPr>
      <w:r w:rsidRPr="00E0179B">
        <w:rPr>
          <w:rFonts w:ascii="Arial" w:hAnsi="Arial" w:cs="Arial"/>
        </w:rPr>
        <w:t>La fortaleza del proyecto es la participación de los beneficiarios y la voluntad política de sus autoridades.</w:t>
      </w:r>
    </w:p>
    <w:p w:rsidR="00626322" w:rsidRPr="00E0179B" w:rsidRDefault="00626322" w:rsidP="00B13ADB">
      <w:pPr>
        <w:rPr>
          <w:rFonts w:ascii="Arial" w:hAnsi="Arial" w:cs="Arial"/>
        </w:rPr>
      </w:pPr>
      <w:r w:rsidRPr="00E0179B">
        <w:rPr>
          <w:rFonts w:ascii="Arial" w:hAnsi="Arial" w:cs="Arial"/>
        </w:rPr>
        <w:t>RECOMENDACIÓN</w:t>
      </w:r>
    </w:p>
    <w:p w:rsidR="00715D80" w:rsidRPr="00E0179B" w:rsidRDefault="00715D80" w:rsidP="00715D80">
      <w:pPr>
        <w:jc w:val="both"/>
        <w:rPr>
          <w:rFonts w:ascii="Arial" w:hAnsi="Arial" w:cs="Arial"/>
        </w:rPr>
      </w:pPr>
      <w:r w:rsidRPr="00E0179B">
        <w:rPr>
          <w:rFonts w:ascii="Arial" w:hAnsi="Arial" w:cs="Arial"/>
        </w:rPr>
        <w:t xml:space="preserve">Se recomienda que en el </w:t>
      </w:r>
      <w:r w:rsidR="00E0179B" w:rsidRPr="00E0179B">
        <w:rPr>
          <w:rFonts w:ascii="Arial" w:hAnsi="Arial" w:cs="Arial"/>
        </w:rPr>
        <w:t>diagnóstico</w:t>
      </w:r>
      <w:r w:rsidRPr="00E0179B">
        <w:rPr>
          <w:rFonts w:ascii="Arial" w:hAnsi="Arial" w:cs="Arial"/>
        </w:rPr>
        <w:t xml:space="preserve"> </w:t>
      </w:r>
      <w:r w:rsidR="00E0179B">
        <w:rPr>
          <w:rFonts w:ascii="Arial" w:hAnsi="Arial" w:cs="Arial"/>
        </w:rPr>
        <w:t xml:space="preserve">del proyecto </w:t>
      </w:r>
      <w:r w:rsidRPr="00E0179B">
        <w:rPr>
          <w:rFonts w:ascii="Arial" w:hAnsi="Arial" w:cs="Arial"/>
        </w:rPr>
        <w:t xml:space="preserve">se incorpore </w:t>
      </w:r>
      <w:proofErr w:type="gramStart"/>
      <w:r w:rsidRPr="00E0179B">
        <w:rPr>
          <w:rFonts w:ascii="Arial" w:hAnsi="Arial" w:cs="Arial"/>
        </w:rPr>
        <w:t>la temática suelos</w:t>
      </w:r>
      <w:proofErr w:type="gramEnd"/>
      <w:r w:rsidRPr="00E0179B">
        <w:rPr>
          <w:rFonts w:ascii="Arial" w:hAnsi="Arial" w:cs="Arial"/>
        </w:rPr>
        <w:t xml:space="preserve"> como un factor importante para mejorar la producción </w:t>
      </w:r>
      <w:r w:rsidR="00E0179B">
        <w:rPr>
          <w:rFonts w:ascii="Arial" w:hAnsi="Arial" w:cs="Arial"/>
        </w:rPr>
        <w:t xml:space="preserve">y </w:t>
      </w:r>
      <w:r w:rsidRPr="00E0179B">
        <w:rPr>
          <w:rFonts w:ascii="Arial" w:hAnsi="Arial" w:cs="Arial"/>
        </w:rPr>
        <w:t>productiv</w:t>
      </w:r>
      <w:r w:rsidR="00E0179B">
        <w:rPr>
          <w:rFonts w:ascii="Arial" w:hAnsi="Arial" w:cs="Arial"/>
        </w:rPr>
        <w:t>idad con un enfoque sostenible.</w:t>
      </w:r>
    </w:p>
    <w:p w:rsidR="00626322" w:rsidRPr="00E0179B" w:rsidRDefault="00626322" w:rsidP="00B13ADB">
      <w:pPr>
        <w:rPr>
          <w:rFonts w:ascii="Arial" w:hAnsi="Arial" w:cs="Arial"/>
        </w:rPr>
      </w:pPr>
    </w:p>
    <w:p w:rsidR="00B13ADB" w:rsidRPr="00E0179B" w:rsidRDefault="00B13ADB" w:rsidP="00B13ADB">
      <w:pPr>
        <w:rPr>
          <w:rFonts w:ascii="Arial" w:hAnsi="Arial" w:cs="Arial"/>
        </w:rPr>
      </w:pPr>
    </w:p>
    <w:sectPr w:rsidR="00B13ADB" w:rsidRPr="00E017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A739F"/>
    <w:multiLevelType w:val="hybridMultilevel"/>
    <w:tmpl w:val="C12A0716"/>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
    <w:nsid w:val="670215C6"/>
    <w:multiLevelType w:val="hybridMultilevel"/>
    <w:tmpl w:val="DEC6F9D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70704C45"/>
    <w:multiLevelType w:val="hybridMultilevel"/>
    <w:tmpl w:val="56A0B6B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E24052F"/>
    <w:multiLevelType w:val="hybridMultilevel"/>
    <w:tmpl w:val="F5C89D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5D4"/>
    <w:rsid w:val="00084165"/>
    <w:rsid w:val="001E5C73"/>
    <w:rsid w:val="00276D0C"/>
    <w:rsid w:val="002E5E86"/>
    <w:rsid w:val="003B53A7"/>
    <w:rsid w:val="004E55D4"/>
    <w:rsid w:val="00540A4B"/>
    <w:rsid w:val="006200D6"/>
    <w:rsid w:val="006238B3"/>
    <w:rsid w:val="00626322"/>
    <w:rsid w:val="006645D6"/>
    <w:rsid w:val="006723D7"/>
    <w:rsid w:val="00707F91"/>
    <w:rsid w:val="00715D80"/>
    <w:rsid w:val="007354A2"/>
    <w:rsid w:val="00773E17"/>
    <w:rsid w:val="00871E09"/>
    <w:rsid w:val="00A22CA4"/>
    <w:rsid w:val="00A22DB6"/>
    <w:rsid w:val="00A375D6"/>
    <w:rsid w:val="00A62D31"/>
    <w:rsid w:val="00B13ADB"/>
    <w:rsid w:val="00C07585"/>
    <w:rsid w:val="00CA1280"/>
    <w:rsid w:val="00D613E3"/>
    <w:rsid w:val="00DA388F"/>
    <w:rsid w:val="00E0179B"/>
    <w:rsid w:val="00EA2C66"/>
    <w:rsid w:val="00ED4B62"/>
    <w:rsid w:val="00EE3620"/>
    <w:rsid w:val="00F0251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B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07635">
      <w:bodyDiv w:val="1"/>
      <w:marLeft w:val="0"/>
      <w:marRight w:val="0"/>
      <w:marTop w:val="0"/>
      <w:marBottom w:val="0"/>
      <w:divBdr>
        <w:top w:val="none" w:sz="0" w:space="0" w:color="auto"/>
        <w:left w:val="none" w:sz="0" w:space="0" w:color="auto"/>
        <w:bottom w:val="none" w:sz="0" w:space="0" w:color="auto"/>
        <w:right w:val="none" w:sz="0" w:space="0" w:color="auto"/>
      </w:divBdr>
      <w:divsChild>
        <w:div w:id="1988898567">
          <w:marLeft w:val="0"/>
          <w:marRight w:val="0"/>
          <w:marTop w:val="150"/>
          <w:marBottom w:val="0"/>
          <w:divBdr>
            <w:top w:val="none" w:sz="0" w:space="0" w:color="auto"/>
            <w:left w:val="none" w:sz="0" w:space="0" w:color="auto"/>
            <w:bottom w:val="none" w:sz="0" w:space="0" w:color="auto"/>
            <w:right w:val="none" w:sz="0" w:space="0" w:color="auto"/>
          </w:divBdr>
          <w:divsChild>
            <w:div w:id="13339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6336">
      <w:bodyDiv w:val="1"/>
      <w:marLeft w:val="0"/>
      <w:marRight w:val="0"/>
      <w:marTop w:val="0"/>
      <w:marBottom w:val="0"/>
      <w:divBdr>
        <w:top w:val="none" w:sz="0" w:space="0" w:color="auto"/>
        <w:left w:val="none" w:sz="0" w:space="0" w:color="auto"/>
        <w:bottom w:val="none" w:sz="0" w:space="0" w:color="auto"/>
        <w:right w:val="none" w:sz="0" w:space="0" w:color="auto"/>
      </w:divBdr>
      <w:divsChild>
        <w:div w:id="941957200">
          <w:marLeft w:val="0"/>
          <w:marRight w:val="0"/>
          <w:marTop w:val="150"/>
          <w:marBottom w:val="0"/>
          <w:divBdr>
            <w:top w:val="none" w:sz="0" w:space="0" w:color="auto"/>
            <w:left w:val="none" w:sz="0" w:space="0" w:color="auto"/>
            <w:bottom w:val="none" w:sz="0" w:space="0" w:color="auto"/>
            <w:right w:val="none" w:sz="0" w:space="0" w:color="auto"/>
          </w:divBdr>
          <w:divsChild>
            <w:div w:id="4030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77258">
      <w:bodyDiv w:val="1"/>
      <w:marLeft w:val="0"/>
      <w:marRight w:val="0"/>
      <w:marTop w:val="0"/>
      <w:marBottom w:val="0"/>
      <w:divBdr>
        <w:top w:val="none" w:sz="0" w:space="0" w:color="auto"/>
        <w:left w:val="none" w:sz="0" w:space="0" w:color="auto"/>
        <w:bottom w:val="none" w:sz="0" w:space="0" w:color="auto"/>
        <w:right w:val="none" w:sz="0" w:space="0" w:color="auto"/>
      </w:divBdr>
      <w:divsChild>
        <w:div w:id="1727989927">
          <w:marLeft w:val="0"/>
          <w:marRight w:val="0"/>
          <w:marTop w:val="150"/>
          <w:marBottom w:val="0"/>
          <w:divBdr>
            <w:top w:val="none" w:sz="0" w:space="0" w:color="auto"/>
            <w:left w:val="none" w:sz="0" w:space="0" w:color="auto"/>
            <w:bottom w:val="none" w:sz="0" w:space="0" w:color="auto"/>
            <w:right w:val="none" w:sz="0" w:space="0" w:color="auto"/>
          </w:divBdr>
          <w:divsChild>
            <w:div w:id="18439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673</Words>
  <Characters>3705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Jimmy.Copa</dc:creator>
  <cp:lastModifiedBy>Jimmy.Copa</cp:lastModifiedBy>
  <cp:revision>21</cp:revision>
  <dcterms:created xsi:type="dcterms:W3CDTF">2017-07-27T14:56:00Z</dcterms:created>
  <dcterms:modified xsi:type="dcterms:W3CDTF">2017-07-27T20:18:00Z</dcterms:modified>
</cp:coreProperties>
</file>