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096226" w14:textId="77777777" w:rsidR="00F910C3" w:rsidRPr="00600DA9" w:rsidRDefault="00F910C3" w:rsidP="00273A1E">
      <w:pPr>
        <w:pStyle w:val="Default"/>
        <w:rPr>
          <w:rFonts w:asciiTheme="majorHAnsi" w:hAnsiTheme="majorHAnsi"/>
          <w:sz w:val="22"/>
          <w:szCs w:val="22"/>
          <w:lang w:val="es-ES_tradnl"/>
        </w:rPr>
      </w:pPr>
    </w:p>
    <w:p w14:paraId="456B306F" w14:textId="77777777" w:rsidR="00D92DB9" w:rsidRPr="00600DA9" w:rsidRDefault="00CA371F" w:rsidP="00D92DB9">
      <w:pPr>
        <w:pStyle w:val="Cuerpodeltexto130"/>
        <w:jc w:val="both"/>
        <w:rPr>
          <w:rFonts w:asciiTheme="majorHAnsi" w:hAnsiTheme="majorHAnsi" w:cs="Times New Roman"/>
          <w:b/>
        </w:rPr>
      </w:pPr>
      <w:r w:rsidRPr="00600DA9">
        <w:rPr>
          <w:rFonts w:asciiTheme="majorHAnsi" w:hAnsiTheme="majorHAnsi" w:cs="Times New Roman"/>
          <w:b/>
          <w:sz w:val="22"/>
          <w:szCs w:val="22"/>
        </w:rPr>
        <w:t xml:space="preserve">Proyecto: </w:t>
      </w:r>
      <w:r w:rsidR="00D92DB9" w:rsidRPr="00600DA9">
        <w:rPr>
          <w:rFonts w:asciiTheme="majorHAnsi" w:hAnsiTheme="majorHAnsi" w:cs="Times New Roman"/>
          <w:b/>
        </w:rPr>
        <w:t>Transformación y comercialización de la madera de Punilla.</w:t>
      </w:r>
    </w:p>
    <w:p w14:paraId="25071084" w14:textId="3FFF6FA7" w:rsidR="00CA371F" w:rsidRPr="00600DA9" w:rsidRDefault="00CA371F" w:rsidP="00CA371F">
      <w:pPr>
        <w:pStyle w:val="Cuerpodeltexto130"/>
        <w:shd w:val="clear" w:color="auto" w:fill="auto"/>
        <w:spacing w:line="276" w:lineRule="auto"/>
        <w:jc w:val="both"/>
        <w:rPr>
          <w:rFonts w:asciiTheme="majorHAnsi" w:hAnsiTheme="majorHAnsi" w:cs="Times New Roman"/>
          <w:b/>
          <w:sz w:val="22"/>
          <w:szCs w:val="22"/>
        </w:rPr>
      </w:pPr>
    </w:p>
    <w:p w14:paraId="4ABE026D" w14:textId="3161A95A" w:rsidR="00D92DB9" w:rsidRPr="00600DA9" w:rsidRDefault="00D92DB9" w:rsidP="00CA371F">
      <w:pPr>
        <w:pStyle w:val="Cuerpodeltexto130"/>
        <w:shd w:val="clear" w:color="auto" w:fill="auto"/>
        <w:spacing w:line="276" w:lineRule="auto"/>
        <w:jc w:val="both"/>
        <w:rPr>
          <w:rFonts w:asciiTheme="majorHAnsi" w:hAnsiTheme="majorHAnsi" w:cs="Times New Roman"/>
          <w:b/>
          <w:sz w:val="22"/>
          <w:szCs w:val="22"/>
        </w:rPr>
      </w:pPr>
      <w:r w:rsidRPr="00600DA9">
        <w:rPr>
          <w:rFonts w:asciiTheme="majorHAnsi" w:hAnsiTheme="majorHAnsi" w:cs="Times New Roman"/>
          <w:b/>
          <w:sz w:val="22"/>
          <w:szCs w:val="22"/>
        </w:rPr>
        <w:t>Alumno: Franklin Gutierrez Zárate</w:t>
      </w:r>
    </w:p>
    <w:p w14:paraId="45A886A5" w14:textId="77777777" w:rsidR="0022057A" w:rsidRPr="00600DA9" w:rsidRDefault="0022057A" w:rsidP="00CA371F">
      <w:pPr>
        <w:pStyle w:val="Cuerpodeltexto130"/>
        <w:shd w:val="clear" w:color="auto" w:fill="auto"/>
        <w:spacing w:line="276" w:lineRule="auto"/>
        <w:jc w:val="both"/>
        <w:rPr>
          <w:rFonts w:asciiTheme="majorHAnsi" w:hAnsiTheme="majorHAnsi" w:cs="Times New Roman"/>
          <w:sz w:val="22"/>
          <w:szCs w:val="22"/>
        </w:rPr>
      </w:pPr>
    </w:p>
    <w:p w14:paraId="6D422F58" w14:textId="77777777" w:rsidR="00F910C3" w:rsidRPr="00600DA9" w:rsidRDefault="00F910C3" w:rsidP="001A1030">
      <w:pPr>
        <w:pStyle w:val="ListParagraph"/>
        <w:numPr>
          <w:ilvl w:val="0"/>
          <w:numId w:val="1"/>
        </w:numPr>
        <w:rPr>
          <w:rFonts w:asciiTheme="majorHAnsi" w:hAnsiTheme="majorHAnsi"/>
          <w:b/>
          <w:bCs/>
          <w:i/>
          <w:iCs/>
        </w:rPr>
      </w:pPr>
      <w:r w:rsidRPr="00600DA9">
        <w:rPr>
          <w:rFonts w:asciiTheme="majorHAnsi" w:hAnsiTheme="majorHAnsi"/>
          <w:b/>
          <w:bCs/>
          <w:i/>
          <w:iCs/>
        </w:rPr>
        <w:t>Matriz de análisis FODA</w:t>
      </w:r>
    </w:p>
    <w:tbl>
      <w:tblPr>
        <w:tblStyle w:val="TableGrid"/>
        <w:tblW w:w="10323" w:type="dxa"/>
        <w:tblLayout w:type="fixed"/>
        <w:tblLook w:val="0000" w:firstRow="0" w:lastRow="0" w:firstColumn="0" w:lastColumn="0" w:noHBand="0" w:noVBand="0"/>
      </w:tblPr>
      <w:tblGrid>
        <w:gridCol w:w="1384"/>
        <w:gridCol w:w="5670"/>
        <w:gridCol w:w="3269"/>
      </w:tblGrid>
      <w:tr w:rsidR="00273A1E" w:rsidRPr="00600DA9" w14:paraId="38950C76" w14:textId="77777777" w:rsidTr="001A1030">
        <w:trPr>
          <w:trHeight w:val="5842"/>
        </w:trPr>
        <w:tc>
          <w:tcPr>
            <w:tcW w:w="1384" w:type="dxa"/>
          </w:tcPr>
          <w:p w14:paraId="1F1F4725" w14:textId="77777777" w:rsidR="00273A1E" w:rsidRPr="00600DA9" w:rsidRDefault="00273A1E" w:rsidP="00273A1E">
            <w:pPr>
              <w:autoSpaceDE w:val="0"/>
              <w:autoSpaceDN w:val="0"/>
              <w:adjustRightInd w:val="0"/>
              <w:rPr>
                <w:rFonts w:asciiTheme="majorHAnsi" w:hAnsiTheme="majorHAnsi" w:cs="Raleway"/>
                <w:b/>
                <w:bCs/>
                <w:iCs/>
                <w:color w:val="000000"/>
              </w:rPr>
            </w:pPr>
          </w:p>
          <w:p w14:paraId="0DF919CE" w14:textId="77777777" w:rsidR="00273A1E" w:rsidRPr="00600DA9" w:rsidRDefault="00273A1E" w:rsidP="00273A1E">
            <w:pPr>
              <w:autoSpaceDE w:val="0"/>
              <w:autoSpaceDN w:val="0"/>
              <w:adjustRightInd w:val="0"/>
              <w:rPr>
                <w:rFonts w:asciiTheme="majorHAnsi" w:hAnsiTheme="majorHAnsi" w:cs="Raleway"/>
                <w:b/>
                <w:bCs/>
                <w:iCs/>
                <w:color w:val="000000"/>
              </w:rPr>
            </w:pPr>
          </w:p>
          <w:p w14:paraId="285FB2A1" w14:textId="77777777" w:rsidR="00273A1E" w:rsidRPr="00600DA9" w:rsidRDefault="00273A1E" w:rsidP="00273A1E">
            <w:pPr>
              <w:autoSpaceDE w:val="0"/>
              <w:autoSpaceDN w:val="0"/>
              <w:adjustRightInd w:val="0"/>
              <w:rPr>
                <w:rFonts w:asciiTheme="majorHAnsi" w:hAnsiTheme="majorHAnsi" w:cs="Raleway"/>
                <w:color w:val="000000"/>
              </w:rPr>
            </w:pPr>
            <w:r w:rsidRPr="00600DA9">
              <w:rPr>
                <w:rFonts w:asciiTheme="majorHAnsi" w:hAnsiTheme="majorHAnsi" w:cs="Raleway"/>
                <w:b/>
                <w:bCs/>
                <w:iCs/>
                <w:color w:val="000000"/>
              </w:rPr>
              <w:t xml:space="preserve">CONTEXTO EXTERNO </w:t>
            </w:r>
          </w:p>
        </w:tc>
        <w:tc>
          <w:tcPr>
            <w:tcW w:w="5670" w:type="dxa"/>
          </w:tcPr>
          <w:p w14:paraId="7A548634" w14:textId="77777777" w:rsidR="00273A1E" w:rsidRPr="00600DA9" w:rsidRDefault="00273A1E" w:rsidP="00273A1E">
            <w:pPr>
              <w:autoSpaceDE w:val="0"/>
              <w:autoSpaceDN w:val="0"/>
              <w:adjustRightInd w:val="0"/>
              <w:rPr>
                <w:rFonts w:asciiTheme="majorHAnsi" w:hAnsiTheme="majorHAnsi" w:cs="Raleway"/>
                <w:b/>
                <w:iCs/>
                <w:color w:val="000000"/>
              </w:rPr>
            </w:pPr>
            <w:r w:rsidRPr="00600DA9">
              <w:rPr>
                <w:rFonts w:asciiTheme="majorHAnsi" w:hAnsiTheme="majorHAnsi" w:cs="Raleway"/>
                <w:b/>
                <w:iCs/>
                <w:color w:val="000000"/>
              </w:rPr>
              <w:t xml:space="preserve">Oportunidades </w:t>
            </w:r>
          </w:p>
          <w:p w14:paraId="0AAAA702" w14:textId="77777777" w:rsidR="00D92DB9" w:rsidRPr="00600DA9" w:rsidRDefault="00D92DB9" w:rsidP="00273A1E">
            <w:pPr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  <w:p w14:paraId="532F9A66" w14:textId="142C69EC" w:rsidR="00D92DB9" w:rsidRPr="00600DA9" w:rsidRDefault="00D92DB9" w:rsidP="00273A1E">
            <w:pPr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600DA9">
              <w:rPr>
                <w:rFonts w:asciiTheme="majorHAnsi" w:hAnsiTheme="majorHAnsi"/>
              </w:rPr>
              <w:t xml:space="preserve">- El nuevo marco constitucional y legislativo del Estado Plurinacional de Bolivia, ha incluido la visión plural también en el ámbito económico, reconociendo por primera vez al modelo de economía comunitaria. Por ese motivo se </w:t>
            </w:r>
            <w:r w:rsidR="00711365" w:rsidRPr="00600DA9">
              <w:rPr>
                <w:rFonts w:asciiTheme="majorHAnsi" w:hAnsiTheme="majorHAnsi"/>
              </w:rPr>
              <w:t>están</w:t>
            </w:r>
            <w:r w:rsidRPr="00600DA9">
              <w:rPr>
                <w:rFonts w:asciiTheme="majorHAnsi" w:hAnsiTheme="majorHAnsi"/>
              </w:rPr>
              <w:t xml:space="preserve"> generando condiciones favorables de fomento desde el Estado para emprendimientos  productivos y de transformación de carácter comunitario.</w:t>
            </w:r>
          </w:p>
          <w:p w14:paraId="6D348788" w14:textId="77777777" w:rsidR="00D92DB9" w:rsidRPr="00600DA9" w:rsidRDefault="00D92DB9" w:rsidP="00273A1E">
            <w:pPr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  <w:p w14:paraId="28995999" w14:textId="51A21156" w:rsidR="00D92DB9" w:rsidRPr="00600DA9" w:rsidRDefault="00D92DB9" w:rsidP="00273A1E">
            <w:pPr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600DA9">
              <w:rPr>
                <w:rFonts w:asciiTheme="majorHAnsi" w:hAnsiTheme="majorHAnsi"/>
              </w:rPr>
              <w:t>- Debido a la acelerada redu</w:t>
            </w:r>
            <w:r w:rsidR="00711365">
              <w:rPr>
                <w:rFonts w:asciiTheme="majorHAnsi" w:hAnsiTheme="majorHAnsi"/>
              </w:rPr>
              <w:t>c</w:t>
            </w:r>
            <w:r w:rsidRPr="00600DA9">
              <w:rPr>
                <w:rFonts w:asciiTheme="majorHAnsi" w:hAnsiTheme="majorHAnsi"/>
              </w:rPr>
              <w:t xml:space="preserve">ción de las </w:t>
            </w:r>
            <w:r w:rsidR="00711365" w:rsidRPr="00600DA9">
              <w:rPr>
                <w:rFonts w:asciiTheme="majorHAnsi" w:hAnsiTheme="majorHAnsi"/>
              </w:rPr>
              <w:t>reservas</w:t>
            </w:r>
            <w:r w:rsidRPr="00600DA9">
              <w:rPr>
                <w:rFonts w:asciiTheme="majorHAnsi" w:hAnsiTheme="majorHAnsi"/>
              </w:rPr>
              <w:t xml:space="preserve"> forestales en Bolivia, a crecido la demanda por madera para diferentes usos.</w:t>
            </w:r>
          </w:p>
          <w:p w14:paraId="3A1E7559" w14:textId="77777777" w:rsidR="00D92DB9" w:rsidRPr="00600DA9" w:rsidRDefault="00D92DB9" w:rsidP="00273A1E">
            <w:pPr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  <w:p w14:paraId="66BE2921" w14:textId="6C9109DF" w:rsidR="00664313" w:rsidRPr="00600DA9" w:rsidRDefault="00D92DB9" w:rsidP="00D92DB9">
            <w:pPr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600DA9">
              <w:rPr>
                <w:rFonts w:asciiTheme="majorHAnsi" w:hAnsiTheme="majorHAnsi"/>
              </w:rPr>
              <w:t>- El incremento progresivo de la capacidad adquisitiva de la población abre el mercado para productos transformados en base a madera, con alta calidad y diseños novedosos.</w:t>
            </w:r>
          </w:p>
        </w:tc>
        <w:tc>
          <w:tcPr>
            <w:tcW w:w="3269" w:type="dxa"/>
          </w:tcPr>
          <w:p w14:paraId="283CB7DF" w14:textId="77777777" w:rsidR="00273A1E" w:rsidRPr="00600DA9" w:rsidRDefault="00273A1E" w:rsidP="00273A1E">
            <w:pPr>
              <w:autoSpaceDE w:val="0"/>
              <w:autoSpaceDN w:val="0"/>
              <w:adjustRightInd w:val="0"/>
              <w:rPr>
                <w:rFonts w:asciiTheme="majorHAnsi" w:hAnsiTheme="majorHAnsi" w:cs="Raleway"/>
                <w:b/>
                <w:iCs/>
                <w:color w:val="000000"/>
              </w:rPr>
            </w:pPr>
            <w:r w:rsidRPr="00600DA9">
              <w:rPr>
                <w:rFonts w:asciiTheme="majorHAnsi" w:hAnsiTheme="majorHAnsi" w:cs="Raleway"/>
                <w:b/>
                <w:iCs/>
                <w:color w:val="000000"/>
              </w:rPr>
              <w:t xml:space="preserve">Amenazas </w:t>
            </w:r>
          </w:p>
          <w:p w14:paraId="3C66BA88" w14:textId="77777777" w:rsidR="00F910C3" w:rsidRPr="00600DA9" w:rsidRDefault="00F910C3" w:rsidP="00273A1E">
            <w:pPr>
              <w:autoSpaceDE w:val="0"/>
              <w:autoSpaceDN w:val="0"/>
              <w:adjustRightInd w:val="0"/>
              <w:rPr>
                <w:rFonts w:asciiTheme="majorHAnsi" w:hAnsiTheme="majorHAnsi" w:cs="Raleway"/>
                <w:iCs/>
                <w:color w:val="000000"/>
              </w:rPr>
            </w:pPr>
          </w:p>
          <w:p w14:paraId="13349A57" w14:textId="3623D832" w:rsidR="000C20E7" w:rsidRPr="00600DA9" w:rsidRDefault="000C20E7" w:rsidP="00273A1E">
            <w:pPr>
              <w:autoSpaceDE w:val="0"/>
              <w:autoSpaceDN w:val="0"/>
              <w:adjustRightInd w:val="0"/>
              <w:rPr>
                <w:rFonts w:asciiTheme="majorHAnsi" w:hAnsiTheme="majorHAnsi" w:cs="Raleway"/>
                <w:iCs/>
                <w:color w:val="000000"/>
              </w:rPr>
            </w:pPr>
            <w:r w:rsidRPr="00600DA9">
              <w:rPr>
                <w:rFonts w:asciiTheme="majorHAnsi" w:hAnsiTheme="majorHAnsi" w:cs="Raleway"/>
                <w:iCs/>
                <w:color w:val="000000"/>
              </w:rPr>
              <w:t xml:space="preserve">- A pesar de existir desde el Estado boliviano un ambiente político y legislativo favorable a fomentar la economía comunitaria, a nivel operativo </w:t>
            </w:r>
            <w:r w:rsidR="00E975A7" w:rsidRPr="00600DA9">
              <w:rPr>
                <w:rFonts w:asciiTheme="majorHAnsi" w:hAnsiTheme="majorHAnsi" w:cs="Raleway"/>
                <w:iCs/>
                <w:color w:val="000000"/>
              </w:rPr>
              <w:t xml:space="preserve">y de concreción, las instituciones correspondientes como Impuestos, o la aplicación  de las leyes, no </w:t>
            </w:r>
            <w:r w:rsidR="00711365">
              <w:rPr>
                <w:rFonts w:asciiTheme="majorHAnsi" w:hAnsiTheme="majorHAnsi" w:cs="Raleway"/>
                <w:iCs/>
                <w:color w:val="000000"/>
              </w:rPr>
              <w:t>se han adecuado u operativi</w:t>
            </w:r>
            <w:r w:rsidR="00E975A7" w:rsidRPr="00600DA9">
              <w:rPr>
                <w:rFonts w:asciiTheme="majorHAnsi" w:hAnsiTheme="majorHAnsi" w:cs="Raleway"/>
                <w:iCs/>
                <w:color w:val="000000"/>
              </w:rPr>
              <w:t>zado; siendo que en la práctica muchas funcionan con criterios del antiguo Estado colonial y neoliberal.</w:t>
            </w:r>
          </w:p>
          <w:p w14:paraId="6411A57D" w14:textId="77777777" w:rsidR="000C20E7" w:rsidRPr="00600DA9" w:rsidRDefault="000C20E7" w:rsidP="00273A1E">
            <w:pPr>
              <w:autoSpaceDE w:val="0"/>
              <w:autoSpaceDN w:val="0"/>
              <w:adjustRightInd w:val="0"/>
              <w:rPr>
                <w:rFonts w:asciiTheme="majorHAnsi" w:hAnsiTheme="majorHAnsi" w:cs="Raleway"/>
                <w:iCs/>
                <w:color w:val="000000"/>
              </w:rPr>
            </w:pPr>
          </w:p>
          <w:p w14:paraId="65C73BC9" w14:textId="77777777" w:rsidR="00664313" w:rsidRPr="00600DA9" w:rsidRDefault="00E975A7" w:rsidP="00E975A7">
            <w:pPr>
              <w:autoSpaceDE w:val="0"/>
              <w:autoSpaceDN w:val="0"/>
              <w:adjustRightInd w:val="0"/>
              <w:rPr>
                <w:rFonts w:asciiTheme="majorHAnsi" w:hAnsiTheme="majorHAnsi" w:cs="Raleway"/>
                <w:iCs/>
                <w:color w:val="000000"/>
              </w:rPr>
            </w:pPr>
            <w:r w:rsidRPr="00600DA9">
              <w:rPr>
                <w:rFonts w:asciiTheme="majorHAnsi" w:hAnsiTheme="majorHAnsi" w:cs="Raleway"/>
                <w:iCs/>
                <w:color w:val="000000"/>
              </w:rPr>
              <w:t>- La Ley Forestal vigente no contempla la figura producción forestal de bosques sembrados.</w:t>
            </w:r>
          </w:p>
          <w:p w14:paraId="274D8DD9" w14:textId="77777777" w:rsidR="00E975A7" w:rsidRPr="00600DA9" w:rsidRDefault="00E975A7" w:rsidP="00E975A7">
            <w:pPr>
              <w:autoSpaceDE w:val="0"/>
              <w:autoSpaceDN w:val="0"/>
              <w:adjustRightInd w:val="0"/>
              <w:rPr>
                <w:rFonts w:asciiTheme="majorHAnsi" w:hAnsiTheme="majorHAnsi" w:cs="Raleway"/>
                <w:iCs/>
                <w:color w:val="000000"/>
              </w:rPr>
            </w:pPr>
          </w:p>
          <w:p w14:paraId="6CAA9E20" w14:textId="77777777" w:rsidR="00E975A7" w:rsidRPr="00600DA9" w:rsidRDefault="00E975A7" w:rsidP="00E975A7">
            <w:pPr>
              <w:autoSpaceDE w:val="0"/>
              <w:autoSpaceDN w:val="0"/>
              <w:adjustRightInd w:val="0"/>
              <w:rPr>
                <w:rFonts w:asciiTheme="majorHAnsi" w:hAnsiTheme="majorHAnsi" w:cs="Raleway"/>
                <w:iCs/>
                <w:color w:val="000000"/>
              </w:rPr>
            </w:pPr>
            <w:r w:rsidRPr="00600DA9">
              <w:rPr>
                <w:rFonts w:asciiTheme="majorHAnsi" w:hAnsiTheme="majorHAnsi" w:cs="Raleway"/>
                <w:iCs/>
                <w:color w:val="000000"/>
              </w:rPr>
              <w:t xml:space="preserve">- </w:t>
            </w:r>
            <w:r w:rsidR="00935950" w:rsidRPr="00600DA9">
              <w:rPr>
                <w:rFonts w:asciiTheme="majorHAnsi" w:hAnsiTheme="majorHAnsi" w:cs="Raleway"/>
                <w:iCs/>
                <w:color w:val="000000"/>
              </w:rPr>
              <w:t>Contrabando y s</w:t>
            </w:r>
            <w:r w:rsidRPr="00600DA9">
              <w:rPr>
                <w:rFonts w:asciiTheme="majorHAnsi" w:hAnsiTheme="majorHAnsi" w:cs="Raleway"/>
                <w:iCs/>
                <w:color w:val="000000"/>
              </w:rPr>
              <w:t>obreoferta en el mercado nacional de produc</w:t>
            </w:r>
            <w:r w:rsidR="00935950" w:rsidRPr="00600DA9">
              <w:rPr>
                <w:rFonts w:asciiTheme="majorHAnsi" w:hAnsiTheme="majorHAnsi" w:cs="Raleway"/>
                <w:iCs/>
                <w:color w:val="000000"/>
              </w:rPr>
              <w:t>tos industriales en</w:t>
            </w:r>
            <w:r w:rsidRPr="00600DA9">
              <w:rPr>
                <w:rFonts w:asciiTheme="majorHAnsi" w:hAnsiTheme="majorHAnsi" w:cs="Raleway"/>
                <w:iCs/>
                <w:color w:val="000000"/>
              </w:rPr>
              <w:t xml:space="preserve"> base </w:t>
            </w:r>
            <w:r w:rsidR="00935950" w:rsidRPr="00600DA9">
              <w:rPr>
                <w:rFonts w:asciiTheme="majorHAnsi" w:hAnsiTheme="majorHAnsi" w:cs="Raleway"/>
                <w:iCs/>
                <w:color w:val="000000"/>
              </w:rPr>
              <w:t>a tableros multilaminados y aprensados.</w:t>
            </w:r>
          </w:p>
          <w:p w14:paraId="68812C5B" w14:textId="77777777" w:rsidR="009709DD" w:rsidRPr="00600DA9" w:rsidRDefault="009709DD" w:rsidP="00E975A7">
            <w:pPr>
              <w:autoSpaceDE w:val="0"/>
              <w:autoSpaceDN w:val="0"/>
              <w:adjustRightInd w:val="0"/>
              <w:rPr>
                <w:rFonts w:asciiTheme="majorHAnsi" w:hAnsiTheme="majorHAnsi" w:cs="Raleway"/>
                <w:iCs/>
                <w:color w:val="000000"/>
              </w:rPr>
            </w:pPr>
          </w:p>
          <w:p w14:paraId="6E43C2CC" w14:textId="448DF6BA" w:rsidR="009709DD" w:rsidRPr="00600DA9" w:rsidRDefault="009709DD" w:rsidP="00E975A7">
            <w:pPr>
              <w:autoSpaceDE w:val="0"/>
              <w:autoSpaceDN w:val="0"/>
              <w:adjustRightInd w:val="0"/>
              <w:rPr>
                <w:rFonts w:asciiTheme="majorHAnsi" w:hAnsiTheme="majorHAnsi" w:cs="Raleway"/>
                <w:color w:val="000000"/>
              </w:rPr>
            </w:pPr>
            <w:r w:rsidRPr="00600DA9">
              <w:rPr>
                <w:rFonts w:asciiTheme="majorHAnsi" w:hAnsiTheme="majorHAnsi" w:cs="Raleway"/>
                <w:iCs/>
                <w:color w:val="000000"/>
              </w:rPr>
              <w:t xml:space="preserve">- Presencia y hostigamiento de intermediarios. </w:t>
            </w:r>
          </w:p>
        </w:tc>
      </w:tr>
      <w:tr w:rsidR="00273A1E" w:rsidRPr="00600DA9" w14:paraId="00632066" w14:textId="77777777" w:rsidTr="001A1030">
        <w:trPr>
          <w:trHeight w:val="128"/>
        </w:trPr>
        <w:tc>
          <w:tcPr>
            <w:tcW w:w="1384" w:type="dxa"/>
          </w:tcPr>
          <w:p w14:paraId="490BEA8D" w14:textId="3D88BCC9" w:rsidR="00273A1E" w:rsidRPr="00600DA9" w:rsidRDefault="00273A1E" w:rsidP="00273A1E">
            <w:pPr>
              <w:autoSpaceDE w:val="0"/>
              <w:autoSpaceDN w:val="0"/>
              <w:adjustRightInd w:val="0"/>
              <w:rPr>
                <w:rFonts w:asciiTheme="majorHAnsi" w:hAnsiTheme="majorHAnsi" w:cs="Raleway"/>
                <w:b/>
                <w:bCs/>
                <w:iCs/>
                <w:color w:val="000000"/>
              </w:rPr>
            </w:pPr>
          </w:p>
          <w:p w14:paraId="6931FB56" w14:textId="77777777" w:rsidR="00273A1E" w:rsidRPr="00600DA9" w:rsidRDefault="00273A1E" w:rsidP="00273A1E">
            <w:pPr>
              <w:autoSpaceDE w:val="0"/>
              <w:autoSpaceDN w:val="0"/>
              <w:adjustRightInd w:val="0"/>
              <w:rPr>
                <w:rFonts w:asciiTheme="majorHAnsi" w:hAnsiTheme="majorHAnsi" w:cs="Raleway"/>
                <w:b/>
                <w:bCs/>
                <w:iCs/>
                <w:color w:val="000000"/>
              </w:rPr>
            </w:pPr>
          </w:p>
          <w:p w14:paraId="3D840376" w14:textId="77777777" w:rsidR="00273A1E" w:rsidRPr="00600DA9" w:rsidRDefault="00273A1E" w:rsidP="00273A1E">
            <w:pPr>
              <w:autoSpaceDE w:val="0"/>
              <w:autoSpaceDN w:val="0"/>
              <w:adjustRightInd w:val="0"/>
              <w:rPr>
                <w:rFonts w:asciiTheme="majorHAnsi" w:hAnsiTheme="majorHAnsi" w:cs="Raleway"/>
                <w:color w:val="000000"/>
              </w:rPr>
            </w:pPr>
            <w:r w:rsidRPr="00600DA9">
              <w:rPr>
                <w:rFonts w:asciiTheme="majorHAnsi" w:hAnsiTheme="majorHAnsi" w:cs="Raleway"/>
                <w:b/>
                <w:bCs/>
                <w:iCs/>
                <w:color w:val="000000"/>
              </w:rPr>
              <w:t xml:space="preserve">CONTEXTO INTERNO </w:t>
            </w:r>
          </w:p>
        </w:tc>
        <w:tc>
          <w:tcPr>
            <w:tcW w:w="5670" w:type="dxa"/>
          </w:tcPr>
          <w:p w14:paraId="0C858AF4" w14:textId="77777777" w:rsidR="00273A1E" w:rsidRPr="00600DA9" w:rsidRDefault="00273A1E" w:rsidP="00273A1E">
            <w:pPr>
              <w:autoSpaceDE w:val="0"/>
              <w:autoSpaceDN w:val="0"/>
              <w:adjustRightInd w:val="0"/>
              <w:rPr>
                <w:rFonts w:asciiTheme="majorHAnsi" w:hAnsiTheme="majorHAnsi" w:cs="Raleway"/>
                <w:b/>
                <w:iCs/>
                <w:color w:val="000000"/>
              </w:rPr>
            </w:pPr>
            <w:r w:rsidRPr="00600DA9">
              <w:rPr>
                <w:rFonts w:asciiTheme="majorHAnsi" w:hAnsiTheme="majorHAnsi" w:cs="Raleway"/>
                <w:b/>
                <w:iCs/>
                <w:color w:val="000000"/>
              </w:rPr>
              <w:t xml:space="preserve">Fortalezas </w:t>
            </w:r>
          </w:p>
          <w:p w14:paraId="5F410B96" w14:textId="77777777" w:rsidR="005658A0" w:rsidRPr="00600DA9" w:rsidRDefault="005658A0" w:rsidP="00F910C3">
            <w:pPr>
              <w:autoSpaceDE w:val="0"/>
              <w:autoSpaceDN w:val="0"/>
              <w:adjustRightInd w:val="0"/>
              <w:rPr>
                <w:rFonts w:asciiTheme="majorHAnsi" w:hAnsiTheme="majorHAnsi" w:cs="Raleway"/>
                <w:iCs/>
                <w:color w:val="000000"/>
              </w:rPr>
            </w:pPr>
          </w:p>
          <w:p w14:paraId="7A30783F" w14:textId="62EC0B53" w:rsidR="00CA371F" w:rsidRPr="00600DA9" w:rsidRDefault="005658A0" w:rsidP="00F910C3">
            <w:pPr>
              <w:autoSpaceDE w:val="0"/>
              <w:autoSpaceDN w:val="0"/>
              <w:adjustRightInd w:val="0"/>
              <w:rPr>
                <w:rFonts w:asciiTheme="majorHAnsi" w:hAnsiTheme="majorHAnsi" w:cs="Raleway"/>
                <w:iCs/>
                <w:color w:val="000000"/>
              </w:rPr>
            </w:pPr>
            <w:r w:rsidRPr="00600DA9">
              <w:rPr>
                <w:rFonts w:asciiTheme="majorHAnsi" w:hAnsiTheme="majorHAnsi" w:cs="Raleway"/>
                <w:iCs/>
                <w:color w:val="000000"/>
              </w:rPr>
              <w:t>- Capacidad y experiencia en la producción sostenible de madera de Pino en la comunidad de Punilla.</w:t>
            </w:r>
          </w:p>
          <w:p w14:paraId="147B6C5C" w14:textId="77777777" w:rsidR="005658A0" w:rsidRPr="00600DA9" w:rsidRDefault="005658A0" w:rsidP="00F910C3">
            <w:pPr>
              <w:autoSpaceDE w:val="0"/>
              <w:autoSpaceDN w:val="0"/>
              <w:adjustRightInd w:val="0"/>
              <w:rPr>
                <w:rFonts w:asciiTheme="majorHAnsi" w:hAnsiTheme="majorHAnsi" w:cs="Raleway"/>
                <w:iCs/>
                <w:color w:val="000000"/>
              </w:rPr>
            </w:pPr>
          </w:p>
          <w:p w14:paraId="5DF8CCE7" w14:textId="73E0C7FD" w:rsidR="005658A0" w:rsidRPr="00600DA9" w:rsidRDefault="005658A0" w:rsidP="00F910C3">
            <w:pPr>
              <w:autoSpaceDE w:val="0"/>
              <w:autoSpaceDN w:val="0"/>
              <w:adjustRightInd w:val="0"/>
              <w:rPr>
                <w:rFonts w:asciiTheme="majorHAnsi" w:hAnsiTheme="majorHAnsi" w:cs="Raleway"/>
                <w:iCs/>
                <w:color w:val="000000"/>
              </w:rPr>
            </w:pPr>
            <w:r w:rsidRPr="00600DA9">
              <w:rPr>
                <w:rFonts w:asciiTheme="majorHAnsi" w:hAnsiTheme="majorHAnsi" w:cs="Raleway"/>
                <w:iCs/>
                <w:color w:val="000000"/>
              </w:rPr>
              <w:t xml:space="preserve">- ASOFOP es una organización legalmente constituida, con una estructura sólida con mas de 15 años de funcionamiento. </w:t>
            </w:r>
          </w:p>
          <w:p w14:paraId="062AF9F9" w14:textId="77777777" w:rsidR="00CA371F" w:rsidRPr="00600DA9" w:rsidRDefault="00CA371F" w:rsidP="00F910C3">
            <w:pPr>
              <w:autoSpaceDE w:val="0"/>
              <w:autoSpaceDN w:val="0"/>
              <w:adjustRightInd w:val="0"/>
              <w:rPr>
                <w:rFonts w:asciiTheme="majorHAnsi" w:hAnsiTheme="majorHAnsi" w:cs="Raleway"/>
                <w:iCs/>
                <w:color w:val="000000"/>
              </w:rPr>
            </w:pPr>
          </w:p>
          <w:p w14:paraId="41B9567D" w14:textId="1291C6D8" w:rsidR="00CA371F" w:rsidRPr="00600DA9" w:rsidRDefault="005658A0" w:rsidP="00F910C3">
            <w:pPr>
              <w:autoSpaceDE w:val="0"/>
              <w:autoSpaceDN w:val="0"/>
              <w:adjustRightInd w:val="0"/>
              <w:rPr>
                <w:rFonts w:asciiTheme="majorHAnsi" w:hAnsiTheme="majorHAnsi" w:cs="Raleway"/>
                <w:iCs/>
                <w:color w:val="000000"/>
              </w:rPr>
            </w:pPr>
            <w:r w:rsidRPr="00600DA9">
              <w:rPr>
                <w:rFonts w:asciiTheme="majorHAnsi" w:hAnsiTheme="majorHAnsi" w:cs="Raleway"/>
                <w:iCs/>
                <w:color w:val="000000"/>
              </w:rPr>
              <w:t>-  Las y los mie</w:t>
            </w:r>
            <w:r w:rsidR="00711365">
              <w:rPr>
                <w:rFonts w:asciiTheme="majorHAnsi" w:hAnsiTheme="majorHAnsi" w:cs="Raleway"/>
                <w:iCs/>
                <w:color w:val="000000"/>
              </w:rPr>
              <w:t>mbr</w:t>
            </w:r>
            <w:r w:rsidRPr="00600DA9">
              <w:rPr>
                <w:rFonts w:asciiTheme="majorHAnsi" w:hAnsiTheme="majorHAnsi" w:cs="Raleway"/>
                <w:iCs/>
                <w:color w:val="000000"/>
              </w:rPr>
              <w:t xml:space="preserve">os de ASOFOP tienen claridad y </w:t>
            </w:r>
            <w:r w:rsidR="00711365" w:rsidRPr="00600DA9">
              <w:rPr>
                <w:rFonts w:asciiTheme="majorHAnsi" w:hAnsiTheme="majorHAnsi" w:cs="Raleway"/>
                <w:iCs/>
                <w:color w:val="000000"/>
              </w:rPr>
              <w:t>decisión</w:t>
            </w:r>
            <w:r w:rsidR="00711365">
              <w:rPr>
                <w:rFonts w:asciiTheme="majorHAnsi" w:hAnsiTheme="majorHAnsi" w:cs="Raleway"/>
                <w:iCs/>
                <w:color w:val="000000"/>
              </w:rPr>
              <w:t xml:space="preserve"> </w:t>
            </w:r>
            <w:r w:rsidRPr="00600DA9">
              <w:rPr>
                <w:rFonts w:asciiTheme="majorHAnsi" w:hAnsiTheme="majorHAnsi" w:cs="Raleway"/>
                <w:iCs/>
                <w:color w:val="000000"/>
              </w:rPr>
              <w:t xml:space="preserve">que el </w:t>
            </w:r>
            <w:r w:rsidR="00781556" w:rsidRPr="00600DA9">
              <w:rPr>
                <w:rFonts w:asciiTheme="majorHAnsi" w:hAnsiTheme="majorHAnsi" w:cs="Raleway"/>
                <w:iCs/>
                <w:color w:val="000000"/>
              </w:rPr>
              <w:t xml:space="preserve">mejor </w:t>
            </w:r>
            <w:r w:rsidR="00711365">
              <w:rPr>
                <w:rFonts w:asciiTheme="majorHAnsi" w:hAnsiTheme="majorHAnsi" w:cs="Raleway"/>
                <w:iCs/>
                <w:color w:val="000000"/>
              </w:rPr>
              <w:t>camino para</w:t>
            </w:r>
            <w:bookmarkStart w:id="0" w:name="_GoBack"/>
            <w:bookmarkEnd w:id="0"/>
            <w:r w:rsidR="00781556" w:rsidRPr="00600DA9">
              <w:rPr>
                <w:rFonts w:asciiTheme="majorHAnsi" w:hAnsiTheme="majorHAnsi" w:cs="Raleway"/>
                <w:iCs/>
                <w:color w:val="000000"/>
              </w:rPr>
              <w:t xml:space="preserve"> mejorar las condiciones de vida de sus familias es avanzar hacia la transformación de su producción.</w:t>
            </w:r>
          </w:p>
          <w:p w14:paraId="3CB9068E" w14:textId="77777777" w:rsidR="00CA371F" w:rsidRPr="00600DA9" w:rsidRDefault="00CA371F" w:rsidP="00F910C3">
            <w:pPr>
              <w:autoSpaceDE w:val="0"/>
              <w:autoSpaceDN w:val="0"/>
              <w:adjustRightInd w:val="0"/>
              <w:rPr>
                <w:rFonts w:asciiTheme="majorHAnsi" w:hAnsiTheme="majorHAnsi" w:cs="Raleway"/>
                <w:iCs/>
                <w:color w:val="000000"/>
              </w:rPr>
            </w:pPr>
          </w:p>
          <w:p w14:paraId="11121AD5" w14:textId="2B43DAA3" w:rsidR="00664313" w:rsidRPr="00600DA9" w:rsidRDefault="00781556" w:rsidP="00781556">
            <w:pPr>
              <w:autoSpaceDE w:val="0"/>
              <w:autoSpaceDN w:val="0"/>
              <w:adjustRightInd w:val="0"/>
              <w:rPr>
                <w:rFonts w:asciiTheme="majorHAnsi" w:hAnsiTheme="majorHAnsi" w:cs="Raleway"/>
                <w:color w:val="000000"/>
              </w:rPr>
            </w:pPr>
            <w:r w:rsidRPr="00600DA9">
              <w:rPr>
                <w:rFonts w:asciiTheme="majorHAnsi" w:hAnsiTheme="majorHAnsi" w:cs="Raleway"/>
                <w:iCs/>
                <w:color w:val="000000"/>
              </w:rPr>
              <w:t>- Hay un importante protagonismo y presencia de las mujeres.</w:t>
            </w:r>
          </w:p>
        </w:tc>
        <w:tc>
          <w:tcPr>
            <w:tcW w:w="3269" w:type="dxa"/>
          </w:tcPr>
          <w:p w14:paraId="7E9C25D5" w14:textId="77777777" w:rsidR="00273A1E" w:rsidRPr="00600DA9" w:rsidRDefault="00273A1E" w:rsidP="00273A1E">
            <w:pPr>
              <w:autoSpaceDE w:val="0"/>
              <w:autoSpaceDN w:val="0"/>
              <w:adjustRightInd w:val="0"/>
              <w:rPr>
                <w:rFonts w:asciiTheme="majorHAnsi" w:hAnsiTheme="majorHAnsi" w:cs="Raleway"/>
                <w:b/>
                <w:iCs/>
                <w:color w:val="000000"/>
              </w:rPr>
            </w:pPr>
            <w:r w:rsidRPr="00600DA9">
              <w:rPr>
                <w:rFonts w:asciiTheme="majorHAnsi" w:hAnsiTheme="majorHAnsi" w:cs="Raleway"/>
                <w:b/>
                <w:iCs/>
                <w:color w:val="000000"/>
              </w:rPr>
              <w:t xml:space="preserve">Debilidades </w:t>
            </w:r>
          </w:p>
          <w:p w14:paraId="47644F05" w14:textId="77777777" w:rsidR="00664313" w:rsidRPr="00600DA9" w:rsidRDefault="00664313" w:rsidP="00273A1E">
            <w:pPr>
              <w:autoSpaceDE w:val="0"/>
              <w:autoSpaceDN w:val="0"/>
              <w:adjustRightInd w:val="0"/>
              <w:rPr>
                <w:rFonts w:asciiTheme="majorHAnsi" w:hAnsiTheme="majorHAnsi" w:cs="Raleway"/>
                <w:iCs/>
                <w:color w:val="000000"/>
              </w:rPr>
            </w:pPr>
          </w:p>
          <w:p w14:paraId="4CEE487A" w14:textId="77777777" w:rsidR="00664313" w:rsidRPr="00600DA9" w:rsidRDefault="007073C9" w:rsidP="00273A1E">
            <w:pPr>
              <w:autoSpaceDE w:val="0"/>
              <w:autoSpaceDN w:val="0"/>
              <w:adjustRightInd w:val="0"/>
              <w:rPr>
                <w:rFonts w:asciiTheme="majorHAnsi" w:hAnsiTheme="majorHAnsi" w:cs="Raleway"/>
                <w:iCs/>
                <w:color w:val="000000"/>
              </w:rPr>
            </w:pPr>
            <w:r w:rsidRPr="00600DA9">
              <w:rPr>
                <w:rFonts w:asciiTheme="majorHAnsi" w:hAnsiTheme="majorHAnsi" w:cs="Raleway"/>
                <w:iCs/>
                <w:color w:val="000000"/>
              </w:rPr>
              <w:t>- Solo una parte de la comunidad es parte de la Asociación.</w:t>
            </w:r>
          </w:p>
          <w:p w14:paraId="1ED236E3" w14:textId="77777777" w:rsidR="007073C9" w:rsidRPr="00600DA9" w:rsidRDefault="007073C9" w:rsidP="00273A1E">
            <w:pPr>
              <w:autoSpaceDE w:val="0"/>
              <w:autoSpaceDN w:val="0"/>
              <w:adjustRightInd w:val="0"/>
              <w:rPr>
                <w:rFonts w:asciiTheme="majorHAnsi" w:hAnsiTheme="majorHAnsi" w:cs="Raleway"/>
                <w:iCs/>
                <w:color w:val="000000"/>
              </w:rPr>
            </w:pPr>
          </w:p>
          <w:p w14:paraId="286AFF2F" w14:textId="77777777" w:rsidR="007073C9" w:rsidRPr="00600DA9" w:rsidRDefault="007073C9" w:rsidP="00273A1E">
            <w:pPr>
              <w:autoSpaceDE w:val="0"/>
              <w:autoSpaceDN w:val="0"/>
              <w:adjustRightInd w:val="0"/>
              <w:rPr>
                <w:rFonts w:asciiTheme="majorHAnsi" w:hAnsiTheme="majorHAnsi" w:cs="Raleway"/>
                <w:iCs/>
                <w:color w:val="000000"/>
              </w:rPr>
            </w:pPr>
            <w:r w:rsidRPr="00600DA9">
              <w:rPr>
                <w:rFonts w:asciiTheme="majorHAnsi" w:hAnsiTheme="majorHAnsi" w:cs="Raleway"/>
                <w:iCs/>
                <w:color w:val="000000"/>
              </w:rPr>
              <w:t>- ASOFOP no cuenta con el capital necesario para avanzar hacia la transformación.</w:t>
            </w:r>
          </w:p>
          <w:p w14:paraId="2BCC878A" w14:textId="77777777" w:rsidR="007073C9" w:rsidRPr="00600DA9" w:rsidRDefault="007073C9" w:rsidP="00273A1E">
            <w:pPr>
              <w:autoSpaceDE w:val="0"/>
              <w:autoSpaceDN w:val="0"/>
              <w:adjustRightInd w:val="0"/>
              <w:rPr>
                <w:rFonts w:asciiTheme="majorHAnsi" w:hAnsiTheme="majorHAnsi" w:cs="Raleway"/>
                <w:iCs/>
                <w:color w:val="000000"/>
              </w:rPr>
            </w:pPr>
          </w:p>
          <w:p w14:paraId="6DE2993B" w14:textId="7B1A7CAA" w:rsidR="007073C9" w:rsidRPr="00600DA9" w:rsidRDefault="007073C9" w:rsidP="00273A1E">
            <w:pPr>
              <w:autoSpaceDE w:val="0"/>
              <w:autoSpaceDN w:val="0"/>
              <w:adjustRightInd w:val="0"/>
              <w:rPr>
                <w:rFonts w:asciiTheme="majorHAnsi" w:hAnsiTheme="majorHAnsi" w:cs="Raleway"/>
                <w:iCs/>
                <w:color w:val="000000"/>
              </w:rPr>
            </w:pPr>
            <w:r w:rsidRPr="00600DA9">
              <w:rPr>
                <w:rFonts w:asciiTheme="majorHAnsi" w:hAnsiTheme="majorHAnsi" w:cs="Raleway"/>
                <w:iCs/>
                <w:color w:val="000000"/>
              </w:rPr>
              <w:t>- La población no tiene formación ni experiencia en la transformación de la madera</w:t>
            </w:r>
            <w:r w:rsidR="009709DD" w:rsidRPr="00600DA9">
              <w:rPr>
                <w:rFonts w:asciiTheme="majorHAnsi" w:hAnsiTheme="majorHAnsi" w:cs="Raleway"/>
                <w:iCs/>
                <w:color w:val="000000"/>
              </w:rPr>
              <w:t>, ni en la comercialización ni mercadeo</w:t>
            </w:r>
            <w:r w:rsidRPr="00600DA9">
              <w:rPr>
                <w:rFonts w:asciiTheme="majorHAnsi" w:hAnsiTheme="majorHAnsi" w:cs="Raleway"/>
                <w:iCs/>
                <w:color w:val="000000"/>
              </w:rPr>
              <w:t>.</w:t>
            </w:r>
          </w:p>
          <w:p w14:paraId="6E38495B" w14:textId="51775F2B" w:rsidR="00A63C6A" w:rsidRPr="00600DA9" w:rsidRDefault="00A63C6A" w:rsidP="00273A1E">
            <w:pPr>
              <w:autoSpaceDE w:val="0"/>
              <w:autoSpaceDN w:val="0"/>
              <w:adjustRightInd w:val="0"/>
              <w:rPr>
                <w:rFonts w:asciiTheme="majorHAnsi" w:hAnsiTheme="majorHAnsi" w:cs="Raleway"/>
                <w:color w:val="000000"/>
              </w:rPr>
            </w:pPr>
          </w:p>
        </w:tc>
      </w:tr>
    </w:tbl>
    <w:p w14:paraId="75DE91BD" w14:textId="6C5F4B22" w:rsidR="001A1030" w:rsidRPr="00600DA9" w:rsidRDefault="001A1030" w:rsidP="00273A1E">
      <w:pPr>
        <w:pStyle w:val="Default"/>
        <w:spacing w:after="211"/>
        <w:rPr>
          <w:rFonts w:asciiTheme="majorHAnsi" w:hAnsiTheme="majorHAnsi"/>
          <w:sz w:val="22"/>
          <w:szCs w:val="22"/>
          <w:lang w:val="es-ES_tradnl"/>
        </w:rPr>
      </w:pPr>
    </w:p>
    <w:p w14:paraId="7689F1B3" w14:textId="77777777" w:rsidR="001A1030" w:rsidRPr="00600DA9" w:rsidRDefault="00273A1E" w:rsidP="001A1030">
      <w:pPr>
        <w:pStyle w:val="Default"/>
        <w:numPr>
          <w:ilvl w:val="0"/>
          <w:numId w:val="1"/>
        </w:numPr>
        <w:spacing w:after="211"/>
        <w:rPr>
          <w:rFonts w:asciiTheme="majorHAnsi" w:hAnsiTheme="majorHAnsi"/>
          <w:b/>
          <w:bCs/>
          <w:i/>
          <w:iCs/>
          <w:sz w:val="22"/>
          <w:szCs w:val="22"/>
          <w:lang w:val="es-ES_tradnl"/>
        </w:rPr>
      </w:pPr>
      <w:r w:rsidRPr="00600DA9">
        <w:rPr>
          <w:rFonts w:asciiTheme="majorHAnsi" w:hAnsiTheme="majorHAnsi"/>
          <w:b/>
          <w:bCs/>
          <w:i/>
          <w:iCs/>
          <w:sz w:val="22"/>
          <w:szCs w:val="22"/>
          <w:lang w:val="es-ES_tradnl"/>
        </w:rPr>
        <w:t>Descripción de la cadena: d</w:t>
      </w:r>
      <w:r w:rsidR="001A1030" w:rsidRPr="00600DA9">
        <w:rPr>
          <w:rFonts w:asciiTheme="majorHAnsi" w:hAnsiTheme="majorHAnsi"/>
          <w:b/>
          <w:bCs/>
          <w:i/>
          <w:iCs/>
          <w:sz w:val="22"/>
          <w:szCs w:val="22"/>
          <w:lang w:val="es-ES_tradnl"/>
        </w:rPr>
        <w:t>onde se ubica el emprendimiento</w:t>
      </w:r>
    </w:p>
    <w:p w14:paraId="6B8AC8EA" w14:textId="65B42965" w:rsidR="00A63C6A" w:rsidRPr="00600DA9" w:rsidRDefault="00A63C6A" w:rsidP="001A103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aleway"/>
          <w:iCs/>
          <w:color w:val="000000"/>
        </w:rPr>
      </w:pPr>
      <w:r w:rsidRPr="00600DA9">
        <w:rPr>
          <w:rFonts w:asciiTheme="majorHAnsi" w:hAnsiTheme="majorHAnsi" w:cs="Raleway"/>
          <w:iCs/>
          <w:color w:val="000000"/>
        </w:rPr>
        <w:t>Actualmente la comunidad de Punilla desarrolla el proceso completo de producción</w:t>
      </w:r>
      <w:r w:rsidR="001B4654" w:rsidRPr="00600DA9">
        <w:rPr>
          <w:rFonts w:asciiTheme="majorHAnsi" w:hAnsiTheme="majorHAnsi" w:cs="Raleway"/>
          <w:iCs/>
          <w:color w:val="000000"/>
        </w:rPr>
        <w:t xml:space="preserve"> </w:t>
      </w:r>
      <w:r w:rsidR="001B4654" w:rsidRPr="00600DA9">
        <w:rPr>
          <w:rFonts w:asciiTheme="majorHAnsi" w:hAnsiTheme="majorHAnsi" w:cs="Raleway"/>
          <w:iCs/>
          <w:color w:val="000000"/>
        </w:rPr>
        <w:t>de madera</w:t>
      </w:r>
      <w:r w:rsidR="001B4654" w:rsidRPr="00600DA9">
        <w:rPr>
          <w:rFonts w:asciiTheme="majorHAnsi" w:hAnsiTheme="majorHAnsi" w:cs="Raleway"/>
          <w:iCs/>
          <w:color w:val="000000"/>
        </w:rPr>
        <w:t>, desde la siembra hasta el talado,</w:t>
      </w:r>
      <w:r w:rsidRPr="00600DA9">
        <w:rPr>
          <w:rFonts w:asciiTheme="majorHAnsi" w:hAnsiTheme="majorHAnsi" w:cs="Raleway"/>
          <w:iCs/>
          <w:color w:val="000000"/>
        </w:rPr>
        <w:t xml:space="preserve"> pero en </w:t>
      </w:r>
      <w:r w:rsidR="001B4654" w:rsidRPr="00600DA9">
        <w:rPr>
          <w:rFonts w:asciiTheme="majorHAnsi" w:hAnsiTheme="majorHAnsi" w:cs="Raleway"/>
          <w:iCs/>
          <w:color w:val="000000"/>
        </w:rPr>
        <w:t>un estado primario, es decir solo de</w:t>
      </w:r>
      <w:r w:rsidRPr="00600DA9">
        <w:rPr>
          <w:rFonts w:asciiTheme="majorHAnsi" w:hAnsiTheme="majorHAnsi" w:cs="Raleway"/>
          <w:iCs/>
          <w:color w:val="000000"/>
        </w:rPr>
        <w:t xml:space="preserve"> </w:t>
      </w:r>
      <w:r w:rsidR="001B4654" w:rsidRPr="00600DA9">
        <w:rPr>
          <w:rFonts w:asciiTheme="majorHAnsi" w:hAnsiTheme="majorHAnsi" w:cs="Raleway"/>
          <w:iCs/>
          <w:color w:val="000000"/>
        </w:rPr>
        <w:t xml:space="preserve">puntales y </w:t>
      </w:r>
      <w:r w:rsidRPr="00600DA9">
        <w:rPr>
          <w:rFonts w:asciiTheme="majorHAnsi" w:hAnsiTheme="majorHAnsi" w:cs="Raleway"/>
          <w:iCs/>
          <w:color w:val="000000"/>
        </w:rPr>
        <w:t>troncos</w:t>
      </w:r>
      <w:r w:rsidR="001B4654" w:rsidRPr="00600DA9">
        <w:rPr>
          <w:rFonts w:asciiTheme="majorHAnsi" w:hAnsiTheme="majorHAnsi" w:cs="Raleway"/>
          <w:iCs/>
          <w:color w:val="000000"/>
        </w:rPr>
        <w:t xml:space="preserve"> </w:t>
      </w:r>
      <w:r w:rsidRPr="00600DA9">
        <w:rPr>
          <w:rFonts w:asciiTheme="majorHAnsi" w:hAnsiTheme="majorHAnsi" w:cs="Raleway"/>
          <w:iCs/>
          <w:color w:val="000000"/>
        </w:rPr>
        <w:t>seccionados para su traslado. El mismo se lo realiza en la propia comunidad.</w:t>
      </w:r>
    </w:p>
    <w:p w14:paraId="515A6113" w14:textId="77777777" w:rsidR="00A63C6A" w:rsidRPr="00600DA9" w:rsidRDefault="00A63C6A" w:rsidP="001A103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aleway"/>
          <w:iCs/>
          <w:color w:val="000000"/>
        </w:rPr>
      </w:pPr>
    </w:p>
    <w:p w14:paraId="3B666E82" w14:textId="2BF56A9F" w:rsidR="00A63C6A" w:rsidRPr="00600DA9" w:rsidRDefault="00A63C6A" w:rsidP="001A103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aleway"/>
          <w:iCs/>
          <w:color w:val="000000"/>
        </w:rPr>
      </w:pPr>
      <w:r w:rsidRPr="00600DA9">
        <w:rPr>
          <w:rFonts w:asciiTheme="majorHAnsi" w:hAnsiTheme="majorHAnsi" w:cs="Raleway"/>
          <w:iCs/>
          <w:color w:val="000000"/>
        </w:rPr>
        <w:t xml:space="preserve">A nivel de la </w:t>
      </w:r>
      <w:r w:rsidR="001B4654" w:rsidRPr="00600DA9">
        <w:rPr>
          <w:rFonts w:asciiTheme="majorHAnsi" w:hAnsiTheme="majorHAnsi" w:cs="Raleway"/>
          <w:iCs/>
          <w:color w:val="000000"/>
        </w:rPr>
        <w:t xml:space="preserve">cadena de </w:t>
      </w:r>
      <w:r w:rsidRPr="00600DA9">
        <w:rPr>
          <w:rFonts w:asciiTheme="majorHAnsi" w:hAnsiTheme="majorHAnsi" w:cs="Raleway"/>
          <w:iCs/>
          <w:color w:val="000000"/>
        </w:rPr>
        <w:t>comercialización</w:t>
      </w:r>
      <w:r w:rsidR="001B4654" w:rsidRPr="00600DA9">
        <w:rPr>
          <w:rFonts w:asciiTheme="majorHAnsi" w:hAnsiTheme="majorHAnsi" w:cs="Raleway"/>
          <w:iCs/>
          <w:color w:val="000000"/>
        </w:rPr>
        <w:t>, se desarrolla de manera individual o familiar, en dos formas:</w:t>
      </w:r>
    </w:p>
    <w:p w14:paraId="6873579F" w14:textId="77777777" w:rsidR="001B4654" w:rsidRPr="00600DA9" w:rsidRDefault="001B4654" w:rsidP="001A103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aleway"/>
          <w:iCs/>
          <w:color w:val="000000"/>
        </w:rPr>
      </w:pPr>
    </w:p>
    <w:p w14:paraId="010812E8" w14:textId="43236EAA" w:rsidR="001B4654" w:rsidRPr="00600DA9" w:rsidRDefault="001B4654" w:rsidP="001B465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Raleway"/>
          <w:iCs/>
          <w:color w:val="000000"/>
        </w:rPr>
      </w:pPr>
      <w:r w:rsidRPr="00600DA9">
        <w:rPr>
          <w:rFonts w:asciiTheme="majorHAnsi" w:hAnsiTheme="majorHAnsi" w:cs="Raleway"/>
          <w:iCs/>
          <w:color w:val="000000"/>
        </w:rPr>
        <w:t>Venta a intermediarios que compran la producción en la ciudad de Sucre. (la mayor parte)</w:t>
      </w:r>
    </w:p>
    <w:p w14:paraId="0271F97E" w14:textId="340E0C06" w:rsidR="001B4654" w:rsidRPr="00600DA9" w:rsidRDefault="001B4654" w:rsidP="001B465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Raleway"/>
          <w:iCs/>
          <w:color w:val="000000"/>
        </w:rPr>
      </w:pPr>
      <w:r w:rsidRPr="00600DA9">
        <w:rPr>
          <w:rFonts w:asciiTheme="majorHAnsi" w:hAnsiTheme="majorHAnsi" w:cs="Raleway"/>
          <w:iCs/>
          <w:color w:val="000000"/>
        </w:rPr>
        <w:t>Venta a intermediarios en la ciudad de La Paz. Siendo la menos realizada por las exigencias normativas que el Estado impone, que dificulta el traslado de la madera talada a otros departamentos.</w:t>
      </w:r>
    </w:p>
    <w:p w14:paraId="6642012B" w14:textId="77777777" w:rsidR="007E4280" w:rsidRPr="00600DA9" w:rsidRDefault="007E4280" w:rsidP="007E428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aleway"/>
          <w:iCs/>
          <w:color w:val="000000"/>
        </w:rPr>
      </w:pPr>
    </w:p>
    <w:p w14:paraId="19821721" w14:textId="7ADD0DB6" w:rsidR="007E4280" w:rsidRPr="00600DA9" w:rsidRDefault="007E4280" w:rsidP="007E428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aleway"/>
          <w:iCs/>
          <w:color w:val="000000"/>
        </w:rPr>
      </w:pPr>
      <w:r w:rsidRPr="00600DA9">
        <w:rPr>
          <w:rFonts w:asciiTheme="majorHAnsi" w:hAnsiTheme="majorHAnsi" w:cs="Raleway"/>
          <w:iCs/>
          <w:color w:val="000000"/>
        </w:rPr>
        <w:t>Actualmente como Asociación han estado demandando la flexibilización de la burocracia, sin embargo han avanzado poco.</w:t>
      </w:r>
    </w:p>
    <w:p w14:paraId="7B65F778" w14:textId="77777777" w:rsidR="001A1030" w:rsidRPr="00600DA9" w:rsidRDefault="001A1030" w:rsidP="00273A1E">
      <w:pPr>
        <w:pStyle w:val="Default"/>
        <w:spacing w:after="211"/>
        <w:rPr>
          <w:rFonts w:asciiTheme="majorHAnsi" w:hAnsiTheme="majorHAnsi"/>
          <w:iCs/>
          <w:sz w:val="22"/>
          <w:szCs w:val="22"/>
          <w:lang w:val="es-ES_tradnl"/>
        </w:rPr>
      </w:pPr>
    </w:p>
    <w:p w14:paraId="11D3AD35" w14:textId="77777777" w:rsidR="00273A1E" w:rsidRPr="00600DA9" w:rsidRDefault="00273A1E" w:rsidP="001A1030">
      <w:pPr>
        <w:pStyle w:val="Default"/>
        <w:numPr>
          <w:ilvl w:val="0"/>
          <w:numId w:val="1"/>
        </w:numPr>
        <w:rPr>
          <w:rFonts w:asciiTheme="majorHAnsi" w:hAnsiTheme="majorHAnsi"/>
          <w:sz w:val="22"/>
          <w:szCs w:val="22"/>
          <w:lang w:val="es-ES_tradnl"/>
        </w:rPr>
      </w:pPr>
      <w:r w:rsidRPr="00600DA9">
        <w:rPr>
          <w:rFonts w:asciiTheme="majorHAnsi" w:hAnsiTheme="majorHAnsi"/>
          <w:b/>
          <w:bCs/>
          <w:i/>
          <w:iCs/>
          <w:sz w:val="22"/>
          <w:szCs w:val="22"/>
          <w:lang w:val="es-ES_tradnl"/>
        </w:rPr>
        <w:t xml:space="preserve">Conclusiones y recomendaciones </w:t>
      </w:r>
    </w:p>
    <w:p w14:paraId="00A8926A" w14:textId="77777777" w:rsidR="0022057A" w:rsidRPr="00600DA9" w:rsidRDefault="0022057A" w:rsidP="0022057A">
      <w:pPr>
        <w:pStyle w:val="Default"/>
        <w:ind w:left="720"/>
        <w:rPr>
          <w:rFonts w:asciiTheme="majorHAnsi" w:hAnsiTheme="majorHAnsi"/>
          <w:sz w:val="22"/>
          <w:szCs w:val="22"/>
          <w:lang w:val="es-ES_tradnl"/>
        </w:rPr>
      </w:pPr>
    </w:p>
    <w:p w14:paraId="132A1DE5" w14:textId="22A3FEEB" w:rsidR="00CF35AE" w:rsidRPr="00600DA9" w:rsidRDefault="00600DA9" w:rsidP="00273A1E">
      <w:pPr>
        <w:rPr>
          <w:rFonts w:asciiTheme="majorHAnsi" w:hAnsiTheme="majorHAnsi"/>
        </w:rPr>
      </w:pPr>
      <w:r w:rsidRPr="00600DA9">
        <w:rPr>
          <w:rFonts w:asciiTheme="majorHAnsi" w:hAnsiTheme="majorHAnsi"/>
        </w:rPr>
        <w:t>A partir de</w:t>
      </w:r>
      <w:r w:rsidRPr="00600DA9">
        <w:rPr>
          <w:rFonts w:asciiTheme="majorHAnsi" w:hAnsiTheme="majorHAnsi"/>
        </w:rPr>
        <w:t>l análisis FODA</w:t>
      </w:r>
      <w:r w:rsidRPr="00600DA9">
        <w:rPr>
          <w:rFonts w:asciiTheme="majorHAnsi" w:hAnsiTheme="majorHAnsi"/>
        </w:rPr>
        <w:t>,</w:t>
      </w:r>
      <w:r w:rsidRPr="00600DA9">
        <w:rPr>
          <w:rFonts w:asciiTheme="majorHAnsi" w:hAnsiTheme="majorHAnsi"/>
        </w:rPr>
        <w:t xml:space="preserve"> </w:t>
      </w:r>
      <w:r w:rsidRPr="00600DA9">
        <w:rPr>
          <w:rFonts w:asciiTheme="majorHAnsi" w:hAnsiTheme="majorHAnsi"/>
        </w:rPr>
        <w:t>se concluye que la dirección que se plantea en el proyecto es correcta.</w:t>
      </w:r>
    </w:p>
    <w:p w14:paraId="08774741" w14:textId="5246B60F" w:rsidR="00600DA9" w:rsidRDefault="00600DA9" w:rsidP="00273A1E">
      <w:pPr>
        <w:rPr>
          <w:rFonts w:asciiTheme="majorHAnsi" w:hAnsiTheme="majorHAnsi"/>
        </w:rPr>
      </w:pPr>
      <w:r w:rsidRPr="00600DA9">
        <w:rPr>
          <w:rFonts w:asciiTheme="majorHAnsi" w:hAnsiTheme="majorHAnsi"/>
        </w:rPr>
        <w:t xml:space="preserve">Sin embargo </w:t>
      </w:r>
      <w:r>
        <w:rPr>
          <w:rFonts w:asciiTheme="majorHAnsi" w:hAnsiTheme="majorHAnsi"/>
        </w:rPr>
        <w:t xml:space="preserve">se ratifica que </w:t>
      </w:r>
      <w:r w:rsidRPr="00600DA9">
        <w:rPr>
          <w:rFonts w:asciiTheme="majorHAnsi" w:hAnsiTheme="majorHAnsi"/>
        </w:rPr>
        <w:t xml:space="preserve">será fundamental la realización </w:t>
      </w:r>
      <w:r w:rsidR="00026727">
        <w:rPr>
          <w:rFonts w:asciiTheme="majorHAnsi" w:hAnsiTheme="majorHAnsi"/>
        </w:rPr>
        <w:t xml:space="preserve">inicial </w:t>
      </w:r>
      <w:r w:rsidRPr="00600DA9">
        <w:rPr>
          <w:rFonts w:asciiTheme="majorHAnsi" w:hAnsiTheme="majorHAnsi"/>
        </w:rPr>
        <w:t>de un Estudio de Factibilida</w:t>
      </w:r>
      <w:r>
        <w:rPr>
          <w:rFonts w:asciiTheme="majorHAnsi" w:hAnsiTheme="majorHAnsi"/>
        </w:rPr>
        <w:t>d integral, que precis</w:t>
      </w:r>
      <w:r w:rsidRPr="00600DA9">
        <w:rPr>
          <w:rFonts w:asciiTheme="majorHAnsi" w:hAnsiTheme="majorHAnsi"/>
        </w:rPr>
        <w:t xml:space="preserve">e </w:t>
      </w:r>
      <w:r w:rsidR="00291776">
        <w:rPr>
          <w:rFonts w:asciiTheme="majorHAnsi" w:hAnsiTheme="majorHAnsi"/>
        </w:rPr>
        <w:t xml:space="preserve">con mas atención </w:t>
      </w:r>
      <w:r w:rsidR="00026727">
        <w:rPr>
          <w:rFonts w:asciiTheme="majorHAnsi" w:hAnsiTheme="majorHAnsi"/>
        </w:rPr>
        <w:t>los siguiente</w:t>
      </w:r>
      <w:r w:rsidR="00291776">
        <w:rPr>
          <w:rFonts w:asciiTheme="majorHAnsi" w:hAnsiTheme="majorHAnsi"/>
        </w:rPr>
        <w:t>s</w:t>
      </w:r>
      <w:r w:rsidR="00026727">
        <w:rPr>
          <w:rFonts w:asciiTheme="majorHAnsi" w:hAnsiTheme="majorHAnsi"/>
        </w:rPr>
        <w:t xml:space="preserve"> aspectos:</w:t>
      </w:r>
    </w:p>
    <w:p w14:paraId="092CE781" w14:textId="2FF2661F" w:rsidR="00026727" w:rsidRDefault="00026727" w:rsidP="00026727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Potencial </w:t>
      </w:r>
      <w:r w:rsidR="00711365">
        <w:rPr>
          <w:rFonts w:asciiTheme="majorHAnsi" w:hAnsiTheme="majorHAnsi"/>
        </w:rPr>
        <w:t xml:space="preserve">comercial </w:t>
      </w:r>
      <w:r>
        <w:rPr>
          <w:rFonts w:asciiTheme="majorHAnsi" w:hAnsiTheme="majorHAnsi"/>
        </w:rPr>
        <w:t>de tipos de productos transformados de madera, para el mercado local y nacional que le dé valor agrado adecuado a las expectativas y realidad local.</w:t>
      </w:r>
    </w:p>
    <w:p w14:paraId="376168AB" w14:textId="18711C70" w:rsidR="00026727" w:rsidRDefault="00711365" w:rsidP="00026727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Identificación de a</w:t>
      </w:r>
      <w:r w:rsidR="00026727">
        <w:rPr>
          <w:rFonts w:asciiTheme="majorHAnsi" w:hAnsiTheme="majorHAnsi"/>
        </w:rPr>
        <w:t>lternativas de mercados</w:t>
      </w:r>
      <w:r>
        <w:rPr>
          <w:rFonts w:asciiTheme="majorHAnsi" w:hAnsiTheme="majorHAnsi"/>
        </w:rPr>
        <w:t>,</w:t>
      </w:r>
      <w:r w:rsidR="00026727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nuevos y mas </w:t>
      </w:r>
      <w:r w:rsidR="00026727">
        <w:rPr>
          <w:rFonts w:asciiTheme="majorHAnsi" w:hAnsiTheme="majorHAnsi"/>
        </w:rPr>
        <w:t>adecuados</w:t>
      </w:r>
      <w:r>
        <w:rPr>
          <w:rFonts w:asciiTheme="majorHAnsi" w:hAnsiTheme="majorHAnsi"/>
        </w:rPr>
        <w:t>,</w:t>
      </w:r>
      <w:r w:rsidR="00026727">
        <w:rPr>
          <w:rFonts w:asciiTheme="majorHAnsi" w:hAnsiTheme="majorHAnsi"/>
        </w:rPr>
        <w:t xml:space="preserve"> y </w:t>
      </w:r>
      <w:r>
        <w:rPr>
          <w:rFonts w:asciiTheme="majorHAnsi" w:hAnsiTheme="majorHAnsi"/>
        </w:rPr>
        <w:t xml:space="preserve">de </w:t>
      </w:r>
      <w:r w:rsidR="00026727">
        <w:rPr>
          <w:rFonts w:asciiTheme="majorHAnsi" w:hAnsiTheme="majorHAnsi"/>
        </w:rPr>
        <w:t xml:space="preserve">mecanismos </w:t>
      </w:r>
      <w:r>
        <w:rPr>
          <w:rFonts w:asciiTheme="majorHAnsi" w:hAnsiTheme="majorHAnsi"/>
        </w:rPr>
        <w:t xml:space="preserve">adecuados </w:t>
      </w:r>
      <w:r w:rsidR="00026727">
        <w:rPr>
          <w:rFonts w:asciiTheme="majorHAnsi" w:hAnsiTheme="majorHAnsi"/>
        </w:rPr>
        <w:t>de mercadeo y comercialización.</w:t>
      </w:r>
    </w:p>
    <w:p w14:paraId="07FF5519" w14:textId="6AC62F46" w:rsidR="00026727" w:rsidRPr="00026727" w:rsidRDefault="00026727" w:rsidP="00026727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Viabilidad financiera</w:t>
      </w:r>
      <w:r w:rsidR="00711365">
        <w:rPr>
          <w:rFonts w:asciiTheme="majorHAnsi" w:hAnsiTheme="majorHAnsi"/>
        </w:rPr>
        <w:t xml:space="preserve"> del proyecto.</w:t>
      </w:r>
    </w:p>
    <w:p w14:paraId="18617D86" w14:textId="77777777" w:rsidR="00F910C3" w:rsidRPr="00600DA9" w:rsidRDefault="00F910C3" w:rsidP="00273A1E">
      <w:pPr>
        <w:rPr>
          <w:rFonts w:asciiTheme="majorHAnsi" w:hAnsiTheme="majorHAnsi"/>
        </w:rPr>
      </w:pPr>
    </w:p>
    <w:p w14:paraId="6F194BAD" w14:textId="77777777" w:rsidR="00273A1E" w:rsidRPr="00600DA9" w:rsidRDefault="00273A1E" w:rsidP="00273A1E">
      <w:pPr>
        <w:rPr>
          <w:rFonts w:asciiTheme="majorHAnsi" w:hAnsiTheme="majorHAnsi"/>
        </w:rPr>
      </w:pPr>
    </w:p>
    <w:sectPr w:rsidR="00273A1E" w:rsidRPr="00600DA9" w:rsidSect="0022057A">
      <w:pgSz w:w="12240" w:h="15840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Raleway">
    <w:altName w:val="Raleway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anklin Gothic Heavy">
    <w:panose1 w:val="020B09030201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F7681A"/>
    <w:multiLevelType w:val="hybridMultilevel"/>
    <w:tmpl w:val="CCC0719A"/>
    <w:lvl w:ilvl="0" w:tplc="BAB06602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470A81"/>
    <w:multiLevelType w:val="hybridMultilevel"/>
    <w:tmpl w:val="B7DE51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4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A1E"/>
    <w:rsid w:val="00026727"/>
    <w:rsid w:val="00051663"/>
    <w:rsid w:val="000C20E7"/>
    <w:rsid w:val="00154D07"/>
    <w:rsid w:val="001A1030"/>
    <w:rsid w:val="001B4654"/>
    <w:rsid w:val="0022057A"/>
    <w:rsid w:val="00273A1E"/>
    <w:rsid w:val="00291776"/>
    <w:rsid w:val="004946D7"/>
    <w:rsid w:val="004D6071"/>
    <w:rsid w:val="005658A0"/>
    <w:rsid w:val="00600DA9"/>
    <w:rsid w:val="00664313"/>
    <w:rsid w:val="007073C9"/>
    <w:rsid w:val="00711365"/>
    <w:rsid w:val="00781556"/>
    <w:rsid w:val="007E4280"/>
    <w:rsid w:val="00935950"/>
    <w:rsid w:val="009709DD"/>
    <w:rsid w:val="00A63C6A"/>
    <w:rsid w:val="00CA371F"/>
    <w:rsid w:val="00CF35AE"/>
    <w:rsid w:val="00D92DB9"/>
    <w:rsid w:val="00E975A7"/>
    <w:rsid w:val="00F9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D1A9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73A1E"/>
    <w:pPr>
      <w:autoSpaceDE w:val="0"/>
      <w:autoSpaceDN w:val="0"/>
      <w:adjustRightInd w:val="0"/>
      <w:spacing w:after="0" w:line="240" w:lineRule="auto"/>
    </w:pPr>
    <w:rPr>
      <w:rFonts w:ascii="Raleway" w:hAnsi="Raleway" w:cs="Raleway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F910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uerpodeltexto13">
    <w:name w:val="Cuerpo del texto (13)_"/>
    <w:basedOn w:val="DefaultParagraphFont"/>
    <w:link w:val="Cuerpodeltexto130"/>
    <w:rsid w:val="00CA371F"/>
    <w:rPr>
      <w:rFonts w:ascii="Franklin Gothic Heavy" w:eastAsia="Franklin Gothic Heavy" w:hAnsi="Franklin Gothic Heavy" w:cs="Franklin Gothic Heavy"/>
      <w:sz w:val="26"/>
      <w:szCs w:val="26"/>
      <w:shd w:val="clear" w:color="auto" w:fill="FFFFFF"/>
    </w:rPr>
  </w:style>
  <w:style w:type="paragraph" w:customStyle="1" w:styleId="Cuerpodeltexto130">
    <w:name w:val="Cuerpo del texto (13)"/>
    <w:basedOn w:val="Normal"/>
    <w:link w:val="Cuerpodeltexto13"/>
    <w:rsid w:val="00CA371F"/>
    <w:pPr>
      <w:widowControl w:val="0"/>
      <w:shd w:val="clear" w:color="auto" w:fill="FFFFFF"/>
      <w:spacing w:after="0" w:line="360" w:lineRule="exact"/>
      <w:jc w:val="center"/>
    </w:pPr>
    <w:rPr>
      <w:rFonts w:ascii="Franklin Gothic Heavy" w:eastAsia="Franklin Gothic Heavy" w:hAnsi="Franklin Gothic Heavy" w:cs="Franklin Gothic Heavy"/>
      <w:sz w:val="26"/>
      <w:szCs w:val="26"/>
    </w:rPr>
  </w:style>
  <w:style w:type="paragraph" w:styleId="ListParagraph">
    <w:name w:val="List Paragraph"/>
    <w:basedOn w:val="Normal"/>
    <w:uiPriority w:val="34"/>
    <w:qFormat/>
    <w:rsid w:val="001A10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31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7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2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1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7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0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4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7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9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2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1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1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6E99E-49C7-2C4A-B955-07832C3B1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558</Words>
  <Characters>3186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Matrone Silva Tiziana</dc:creator>
  <cp:lastModifiedBy>Usuario de Microsoft Office</cp:lastModifiedBy>
  <cp:revision>12</cp:revision>
  <dcterms:created xsi:type="dcterms:W3CDTF">2017-08-11T01:16:00Z</dcterms:created>
  <dcterms:modified xsi:type="dcterms:W3CDTF">2017-08-11T02:40:00Z</dcterms:modified>
</cp:coreProperties>
</file>