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26" w:rsidRDefault="00C53026" w:rsidP="00CC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Nombre: Janneth Maribel Mamani Acapa</w:t>
      </w:r>
    </w:p>
    <w:p w:rsidR="0016166A" w:rsidRDefault="0016166A" w:rsidP="0016166A">
      <w:pPr>
        <w:jc w:val="both"/>
        <w:rPr>
          <w:rFonts w:ascii="Times New Roman" w:hAnsi="Times New Roman" w:cs="Times New Roman"/>
          <w:i/>
        </w:rPr>
      </w:pPr>
    </w:p>
    <w:p w:rsidR="00CC78DF" w:rsidRPr="0016166A" w:rsidRDefault="00CC78DF" w:rsidP="00CC78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</w:pPr>
      <w:bookmarkStart w:id="0" w:name="_GoBack"/>
      <w:bookmarkEnd w:id="0"/>
      <w:r w:rsidRPr="001616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¿Cómo se configura el proceso histórico de la seguridad alimentaria con soberanía en el país? y cómo incide en las normativas actuales</w:t>
      </w:r>
      <w:proofErr w:type="gramStart"/>
      <w:r w:rsidRPr="0016166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s-BO"/>
        </w:rPr>
        <w:t>?</w:t>
      </w:r>
      <w:proofErr w:type="gramEnd"/>
    </w:p>
    <w:p w:rsidR="00CC78DF" w:rsidRPr="0016166A" w:rsidRDefault="00CC78DF" w:rsidP="00CC78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6A">
        <w:rPr>
          <w:rFonts w:ascii="Times New Roman" w:hAnsi="Times New Roman" w:cs="Times New Roman"/>
          <w:i/>
          <w:sz w:val="24"/>
          <w:szCs w:val="24"/>
        </w:rPr>
        <w:t>Respecto de la lectura realizada, podría comentar lo siguiente:</w:t>
      </w:r>
    </w:p>
    <w:p w:rsidR="0016166A" w:rsidRPr="0016166A" w:rsidRDefault="0016166A" w:rsidP="001616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6A">
        <w:rPr>
          <w:rFonts w:ascii="Times New Roman" w:hAnsi="Times New Roman" w:cs="Times New Roman"/>
          <w:i/>
          <w:sz w:val="24"/>
          <w:szCs w:val="24"/>
        </w:rPr>
        <w:t>El establecimiento histórico de la seguridad alimentaria en nuestro país Bolivia, se fue configurando con el aporte de diversos actores, a la largo de la historia, hasta llegar a la actualidad, que se cuenta con diversos documentos relacionados a la seguridad alimentaria con soberanía, comenzando con la nueva constitución política del estado, decretos, planes, directrices y planes respecto de la seguridad alimentaria con soberanía.</w:t>
      </w:r>
    </w:p>
    <w:p w:rsidR="00AD268A" w:rsidRPr="0016166A" w:rsidRDefault="00541FC6" w:rsidP="001616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6A">
        <w:rPr>
          <w:rFonts w:ascii="Times New Roman" w:hAnsi="Times New Roman" w:cs="Times New Roman"/>
          <w:i/>
          <w:sz w:val="24"/>
          <w:szCs w:val="24"/>
        </w:rPr>
        <w:t xml:space="preserve">Según datos reflejados por diversas organizaciones, respecto de la población que padece hambre, vive en zonas rurales y una de las causas es la desigualdad en las condiciones de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acceso a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los alimentos. Es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así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que, en nuestro país, muchos sectores, dependen del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acceso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a la tierra y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demás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recursos naturales para el sustento de sus hogares. Desde el punto de vista del derecho a la alimentación, la inversión pública o privada, llegaría a ser un medio hacia la erradicación del hambre. El verdadero desafío está en definir criterios para decidir qué tipo de inversión es la que se requiere,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el tiempo adecuado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para que ésta tenga lugar, las áreas territoriales que resultan prioritarias, los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 xml:space="preserve">actores 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con quienes se realizará determinado proyecto y sobre todo, lograr que todo lo anterior se enmarque en una estrategia de desarrollo participativa y negociada en la que se dé prioridad a las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 xml:space="preserve">necesidades y prioridades 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por parte de los 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grupos más</w:t>
      </w:r>
      <w:r w:rsidRPr="0016166A">
        <w:rPr>
          <w:rFonts w:ascii="Times New Roman" w:hAnsi="Times New Roman" w:cs="Times New Roman"/>
          <w:i/>
          <w:sz w:val="24"/>
          <w:szCs w:val="24"/>
        </w:rPr>
        <w:t xml:space="preserve"> vulnerables.  </w:t>
      </w:r>
    </w:p>
    <w:p w:rsidR="00C848B9" w:rsidRPr="0016166A" w:rsidRDefault="00C848B9" w:rsidP="0016166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</w:pPr>
      <w:r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 xml:space="preserve">En las normativas actuales, se ha logrado contar con documentos generales y específicos, y de alguna manera se ha incorporado los temas de la política de seguridad alimentaria a otras políticas y estrategias de desarrollo nacional. Sin embargo, en las políticas de seguridad alimentaria, </w:t>
      </w:r>
      <w:r w:rsidR="0016166A"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>aún</w:t>
      </w:r>
      <w:r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 xml:space="preserve"> faltan acciones por realizar, y deberían tomarse las estrategias para lograr los objetivos fijados, que aún no se han cumplido, los cuales podrían </w:t>
      </w:r>
      <w:r w:rsidR="0016166A"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>ayudar a</w:t>
      </w:r>
      <w:r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>: Aumentar la disponibilidad; mejorar el acceso; mejorar la utilización de los alimen</w:t>
      </w:r>
      <w:r w:rsidR="0016166A"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>tos; asegurar la estabilidad de</w:t>
      </w:r>
      <w:r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 xml:space="preserve"> </w:t>
      </w:r>
      <w:r w:rsidR="0016166A" w:rsidRPr="0016166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es-BO"/>
        </w:rPr>
        <w:t>suministros.</w:t>
      </w:r>
    </w:p>
    <w:p w:rsidR="00C848B9" w:rsidRPr="0016166A" w:rsidRDefault="00C848B9" w:rsidP="0016166A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166A">
        <w:rPr>
          <w:rFonts w:ascii="Times New Roman" w:hAnsi="Times New Roman" w:cs="Times New Roman"/>
          <w:i/>
          <w:sz w:val="24"/>
          <w:szCs w:val="24"/>
        </w:rPr>
        <w:t>El diseño de las políticas relacionadas con la seguridad alimentaria implica la revisión de otras políticas existentes que inciden en la seguridad alimentaria, para identificar los vacíos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6166A">
        <w:rPr>
          <w:rFonts w:ascii="Times New Roman" w:hAnsi="Times New Roman" w:cs="Times New Roman"/>
          <w:i/>
          <w:sz w:val="24"/>
          <w:szCs w:val="24"/>
        </w:rPr>
        <w:t>de política que requieren atención</w:t>
      </w:r>
      <w:r w:rsidR="0016166A" w:rsidRPr="0016166A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C848B9" w:rsidRPr="001616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DF"/>
    <w:rsid w:val="00062CAE"/>
    <w:rsid w:val="0016166A"/>
    <w:rsid w:val="00407B29"/>
    <w:rsid w:val="004F309F"/>
    <w:rsid w:val="00541FC6"/>
    <w:rsid w:val="005948A0"/>
    <w:rsid w:val="005F6420"/>
    <w:rsid w:val="006852B3"/>
    <w:rsid w:val="006E7DD0"/>
    <w:rsid w:val="00AD268A"/>
    <w:rsid w:val="00C53026"/>
    <w:rsid w:val="00C848B9"/>
    <w:rsid w:val="00CA004A"/>
    <w:rsid w:val="00CC78DF"/>
    <w:rsid w:val="00DE01F8"/>
    <w:rsid w:val="00F0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9246C54-EA80-436D-A497-A7AF279A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8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Janneth</dc:creator>
  <cp:keywords/>
  <dc:description/>
  <cp:lastModifiedBy>Janneth</cp:lastModifiedBy>
  <cp:revision>11</cp:revision>
  <dcterms:created xsi:type="dcterms:W3CDTF">2017-04-17T01:06:00Z</dcterms:created>
  <dcterms:modified xsi:type="dcterms:W3CDTF">2017-04-17T02:51:00Z</dcterms:modified>
</cp:coreProperties>
</file>