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F" w:rsidRPr="005C1C1F" w:rsidRDefault="005C1C1F" w:rsidP="005C1C1F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5C1C1F">
        <w:rPr>
          <w:rFonts w:ascii="Arial" w:hAnsi="Arial" w:cs="Arial"/>
          <w:color w:val="222222"/>
        </w:rPr>
        <w:t>AN</w:t>
      </w:r>
      <w:r>
        <w:rPr>
          <w:rFonts w:ascii="Arial" w:hAnsi="Arial" w:cs="Arial"/>
          <w:color w:val="222222"/>
        </w:rPr>
        <w:t>Á</w:t>
      </w:r>
      <w:r w:rsidRPr="005C1C1F">
        <w:rPr>
          <w:rFonts w:ascii="Arial" w:hAnsi="Arial" w:cs="Arial"/>
          <w:color w:val="222222"/>
        </w:rPr>
        <w:t>LISIS HISTORICO</w:t>
      </w:r>
    </w:p>
    <w:p w:rsidR="005C1C1F" w:rsidRPr="005C1C1F" w:rsidRDefault="005C1C1F" w:rsidP="005C1C1F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5C1C1F">
        <w:rPr>
          <w:rFonts w:ascii="Arial" w:hAnsi="Arial" w:cs="Arial"/>
          <w:color w:val="222222"/>
        </w:rPr>
        <w:t>¿Cómo se configura  el proceso histórico de la seguridad alimentaria  con soberanía en el país?</w:t>
      </w:r>
    </w:p>
    <w:p w:rsidR="005C1C1F" w:rsidRPr="005C1C1F" w:rsidRDefault="005C1C1F" w:rsidP="005C1C1F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5C1C1F">
        <w:rPr>
          <w:rFonts w:ascii="Arial" w:hAnsi="Arial" w:cs="Arial"/>
          <w:color w:val="222222"/>
        </w:rPr>
        <w:t>Estimado Profesor, me cuesta un poco utilizar esta bandeja de entrada, es la primera vez que lo hago.</w:t>
      </w:r>
    </w:p>
    <w:p w:rsidR="005C1C1F" w:rsidRPr="005C1C1F" w:rsidRDefault="005C1C1F" w:rsidP="005C1C1F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5C1C1F">
        <w:rPr>
          <w:rFonts w:ascii="Arial" w:hAnsi="Arial" w:cs="Arial"/>
          <w:color w:val="222222"/>
        </w:rPr>
        <w:t>En respuesta a su pregunta, la configuración del proceso histórico desde mi punto de vista y de acuerdo a su lectura enviada también puedo aportar, parte un hito es la  de un Estado colonial, debido a que desde 1492 se implementa ya un Modelo de Desarrollismo, que hace a todo el Abyayala (América Latina) sea invisibilizada en todos sus sistemas de producción y comercialización e intercambio de sus productos y formas de alimentarse anterior a la Colonia, usted realiza su análisis desde 1825 yo debo partir el análisis desde 1492, este es un hito histórico porque precede luego que nuestro continente sea nombrado como un continente inferior y por lo tanto debe ser exportador de materias primas, por lo tanto en principio con la Conquista se saquea mediante la violencia las riquezas como el oro y la plata, la vida humana de nuestros pueblos dejándonos en la pobreza y enfermedades .</w:t>
      </w:r>
    </w:p>
    <w:p w:rsidR="005C1C1F" w:rsidRPr="005C1C1F" w:rsidRDefault="005C1C1F" w:rsidP="005C1C1F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5C1C1F">
        <w:rPr>
          <w:rFonts w:ascii="Arial" w:hAnsi="Arial" w:cs="Arial"/>
          <w:color w:val="222222"/>
        </w:rPr>
        <w:t xml:space="preserve">1825 nace un nuevo Estado Nación: Bolivia, con ella en 1826 se da la primera Asamblea Constituyente que según </w:t>
      </w:r>
      <w:proofErr w:type="spellStart"/>
      <w:r w:rsidRPr="005C1C1F">
        <w:rPr>
          <w:rFonts w:ascii="Arial" w:hAnsi="Arial" w:cs="Arial"/>
          <w:color w:val="222222"/>
        </w:rPr>
        <w:t>Rossana</w:t>
      </w:r>
      <w:proofErr w:type="spellEnd"/>
      <w:r w:rsidRPr="005C1C1F">
        <w:rPr>
          <w:rFonts w:ascii="Arial" w:hAnsi="Arial" w:cs="Arial"/>
          <w:color w:val="222222"/>
        </w:rPr>
        <w:t xml:space="preserve"> </w:t>
      </w:r>
      <w:proofErr w:type="spellStart"/>
      <w:r w:rsidRPr="005C1C1F">
        <w:rPr>
          <w:rFonts w:ascii="Arial" w:hAnsi="Arial" w:cs="Arial"/>
          <w:color w:val="222222"/>
        </w:rPr>
        <w:t>Barragan</w:t>
      </w:r>
      <w:proofErr w:type="spellEnd"/>
      <w:r w:rsidRPr="005C1C1F">
        <w:rPr>
          <w:rFonts w:ascii="Arial" w:hAnsi="Arial" w:cs="Arial"/>
          <w:color w:val="222222"/>
        </w:rPr>
        <w:t xml:space="preserve"> los pueblos </w:t>
      </w:r>
      <w:proofErr w:type="spellStart"/>
      <w:r w:rsidRPr="005C1C1F">
        <w:rPr>
          <w:rFonts w:ascii="Arial" w:hAnsi="Arial" w:cs="Arial"/>
          <w:color w:val="222222"/>
        </w:rPr>
        <w:t>aymaras</w:t>
      </w:r>
      <w:proofErr w:type="spellEnd"/>
      <w:r w:rsidRPr="005C1C1F">
        <w:rPr>
          <w:rFonts w:ascii="Arial" w:hAnsi="Arial" w:cs="Arial"/>
          <w:color w:val="222222"/>
        </w:rPr>
        <w:t xml:space="preserve">, quechuas, </w:t>
      </w:r>
      <w:proofErr w:type="spellStart"/>
      <w:r w:rsidRPr="005C1C1F">
        <w:rPr>
          <w:rFonts w:ascii="Arial" w:hAnsi="Arial" w:cs="Arial"/>
          <w:color w:val="222222"/>
        </w:rPr>
        <w:t>guaranies</w:t>
      </w:r>
      <w:proofErr w:type="spellEnd"/>
      <w:r w:rsidRPr="005C1C1F">
        <w:rPr>
          <w:rFonts w:ascii="Arial" w:hAnsi="Arial" w:cs="Arial"/>
          <w:color w:val="222222"/>
        </w:rPr>
        <w:t xml:space="preserve"> y otros no participan, debido a que sólo son nombrados como "etnias y un país multicultural" que como usted indica en su lectura solo son nombrados pero no acceden a un reconocimiento como sujetos históricos menos políticos, por lo tanto no fueron considerados ciudadanos, por lo tanto no podían acceder a ningún derecho.</w:t>
      </w:r>
    </w:p>
    <w:p w:rsidR="005C1C1F" w:rsidRPr="005C1C1F" w:rsidRDefault="005C1C1F" w:rsidP="005C1C1F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5C1C1F">
        <w:rPr>
          <w:rFonts w:ascii="Arial" w:hAnsi="Arial" w:cs="Arial"/>
          <w:color w:val="222222"/>
        </w:rPr>
        <w:t xml:space="preserve">Debe quedar claro entonces que desde la Colonización cambiaron primero la organización territorial de acuerdo a intereses de las élites, los </w:t>
      </w:r>
      <w:proofErr w:type="spellStart"/>
      <w:r w:rsidRPr="005C1C1F">
        <w:rPr>
          <w:rFonts w:ascii="Arial" w:hAnsi="Arial" w:cs="Arial"/>
          <w:color w:val="222222"/>
        </w:rPr>
        <w:t>Suyus</w:t>
      </w:r>
      <w:proofErr w:type="spellEnd"/>
      <w:r w:rsidRPr="005C1C1F">
        <w:rPr>
          <w:rFonts w:ascii="Arial" w:hAnsi="Arial" w:cs="Arial"/>
          <w:color w:val="222222"/>
        </w:rPr>
        <w:t xml:space="preserve">, las </w:t>
      </w:r>
      <w:proofErr w:type="spellStart"/>
      <w:r w:rsidRPr="005C1C1F">
        <w:rPr>
          <w:rFonts w:ascii="Arial" w:hAnsi="Arial" w:cs="Arial"/>
          <w:color w:val="222222"/>
        </w:rPr>
        <w:t>Markas</w:t>
      </w:r>
      <w:proofErr w:type="spellEnd"/>
      <w:r w:rsidRPr="005C1C1F">
        <w:rPr>
          <w:rFonts w:ascii="Arial" w:hAnsi="Arial" w:cs="Arial"/>
          <w:color w:val="222222"/>
        </w:rPr>
        <w:t xml:space="preserve"> y los Ayllus fueron encubiertos, luego ingresados a un ciclo evolutivo de sociedad moderna, las formas de producción fueron cambiando, en las Haciendas principalmente.</w:t>
      </w:r>
    </w:p>
    <w:p w:rsidR="005C1C1F" w:rsidRPr="005C1C1F" w:rsidRDefault="005C1C1F" w:rsidP="005C1C1F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5C1C1F">
        <w:rPr>
          <w:rFonts w:ascii="Arial" w:hAnsi="Arial" w:cs="Arial"/>
          <w:color w:val="222222"/>
        </w:rPr>
        <w:t xml:space="preserve">Por lo tanto retomando el concepto de Silvia Rivera en la memoria larga, ya </w:t>
      </w:r>
      <w:proofErr w:type="spellStart"/>
      <w:r w:rsidRPr="005C1C1F">
        <w:rPr>
          <w:rFonts w:ascii="Arial" w:hAnsi="Arial" w:cs="Arial"/>
          <w:color w:val="222222"/>
        </w:rPr>
        <w:t>existia</w:t>
      </w:r>
      <w:proofErr w:type="spellEnd"/>
      <w:r w:rsidRPr="005C1C1F">
        <w:rPr>
          <w:rFonts w:ascii="Arial" w:hAnsi="Arial" w:cs="Arial"/>
          <w:color w:val="222222"/>
        </w:rPr>
        <w:t xml:space="preserve"> desde </w:t>
      </w:r>
      <w:proofErr w:type="spellStart"/>
      <w:r w:rsidRPr="005C1C1F">
        <w:rPr>
          <w:rFonts w:ascii="Arial" w:hAnsi="Arial" w:cs="Arial"/>
          <w:color w:val="222222"/>
        </w:rPr>
        <w:t>Wankarani</w:t>
      </w:r>
      <w:proofErr w:type="gramStart"/>
      <w:r w:rsidRPr="005C1C1F">
        <w:rPr>
          <w:rFonts w:ascii="Arial" w:hAnsi="Arial" w:cs="Arial"/>
          <w:color w:val="222222"/>
        </w:rPr>
        <w:t>,Tiwanaku</w:t>
      </w:r>
      <w:proofErr w:type="spellEnd"/>
      <w:proofErr w:type="gramEnd"/>
      <w:r w:rsidRPr="005C1C1F">
        <w:rPr>
          <w:rFonts w:ascii="Arial" w:hAnsi="Arial" w:cs="Arial"/>
          <w:color w:val="222222"/>
        </w:rPr>
        <w:t xml:space="preserve"> y el </w:t>
      </w:r>
      <w:proofErr w:type="spellStart"/>
      <w:r w:rsidRPr="005C1C1F">
        <w:rPr>
          <w:rFonts w:ascii="Arial" w:hAnsi="Arial" w:cs="Arial"/>
          <w:color w:val="222222"/>
        </w:rPr>
        <w:t>Tawaintisuyu</w:t>
      </w:r>
      <w:proofErr w:type="spellEnd"/>
      <w:r w:rsidRPr="005C1C1F">
        <w:rPr>
          <w:rFonts w:ascii="Arial" w:hAnsi="Arial" w:cs="Arial"/>
          <w:color w:val="222222"/>
        </w:rPr>
        <w:t xml:space="preserve"> formas propias de producir los alimentos que aún subsisten hasta la actualidad, que a pesar de los ciclos históricos al usted refiere llegando al Estado Plurinacional no se ha logrado constituir políticas públicas para recuperar esa memoria larga de la producción y el cuidado de la Tierra y el Territorio.</w:t>
      </w:r>
    </w:p>
    <w:p w:rsidR="005C1C1F" w:rsidRPr="005C1C1F" w:rsidRDefault="005C1C1F" w:rsidP="005C1C1F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5C1C1F">
        <w:rPr>
          <w:rFonts w:ascii="Arial" w:hAnsi="Arial" w:cs="Arial"/>
          <w:color w:val="222222"/>
        </w:rPr>
        <w:t xml:space="preserve">Principalmente uno de los hitos después de la Guerra del Chaco los </w:t>
      </w:r>
      <w:proofErr w:type="spellStart"/>
      <w:r w:rsidRPr="005C1C1F">
        <w:rPr>
          <w:rFonts w:ascii="Arial" w:hAnsi="Arial" w:cs="Arial"/>
          <w:color w:val="222222"/>
        </w:rPr>
        <w:t>aymaras</w:t>
      </w:r>
      <w:proofErr w:type="spellEnd"/>
      <w:r w:rsidRPr="005C1C1F">
        <w:rPr>
          <w:rFonts w:ascii="Arial" w:hAnsi="Arial" w:cs="Arial"/>
          <w:color w:val="222222"/>
        </w:rPr>
        <w:t xml:space="preserve">, quechuas que fueron a la Guerra volvieron con otra mentalidad, no querían seguir viviendo y produciendo en la agricultura, </w:t>
      </w:r>
      <w:proofErr w:type="spellStart"/>
      <w:r w:rsidRPr="005C1C1F">
        <w:rPr>
          <w:rFonts w:ascii="Arial" w:hAnsi="Arial" w:cs="Arial"/>
          <w:color w:val="222222"/>
        </w:rPr>
        <w:t>querian</w:t>
      </w:r>
      <w:proofErr w:type="spellEnd"/>
      <w:r w:rsidRPr="005C1C1F">
        <w:rPr>
          <w:rFonts w:ascii="Arial" w:hAnsi="Arial" w:cs="Arial"/>
          <w:color w:val="222222"/>
        </w:rPr>
        <w:t xml:space="preserve"> quedarse en las ciudades, esto produjo mayor migración a los centros poblados porque se produjo un modelo de ciudadanía de aquella persona que solo vive en la ciudad y puede trabajar en ella, descuidando totalmente el área rural, porque ya era vista como "lo atrasado",</w:t>
      </w:r>
    </w:p>
    <w:p w:rsidR="005C1C1F" w:rsidRPr="005C1C1F" w:rsidRDefault="005C1C1F" w:rsidP="005C1C1F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5C1C1F">
        <w:rPr>
          <w:rFonts w:ascii="Arial" w:hAnsi="Arial" w:cs="Arial"/>
          <w:color w:val="222222"/>
        </w:rPr>
        <w:t xml:space="preserve">Debemos también es este análisis completar la idea de las migraciones a las ciudades porque desde el Estado Colonial, el Estado Nación no le interesaba </w:t>
      </w:r>
      <w:r w:rsidRPr="005C1C1F">
        <w:rPr>
          <w:rFonts w:ascii="Arial" w:hAnsi="Arial" w:cs="Arial"/>
          <w:color w:val="222222"/>
        </w:rPr>
        <w:lastRenderedPageBreak/>
        <w:t xml:space="preserve">producir políticas agrarias, al contrario sus objetivos eran producir ciudades industrializadas copiando a Europa y EE. UU., pero con mano de obra barata y por lo tanto el Plan </w:t>
      </w:r>
      <w:proofErr w:type="spellStart"/>
      <w:r w:rsidRPr="005C1C1F">
        <w:rPr>
          <w:rFonts w:ascii="Arial" w:hAnsi="Arial" w:cs="Arial"/>
          <w:color w:val="222222"/>
        </w:rPr>
        <w:t>Bohan</w:t>
      </w:r>
      <w:proofErr w:type="spellEnd"/>
      <w:r w:rsidRPr="005C1C1F">
        <w:rPr>
          <w:rFonts w:ascii="Arial" w:hAnsi="Arial" w:cs="Arial"/>
          <w:color w:val="222222"/>
        </w:rPr>
        <w:t>, el Plan trienal, el Plan Decenal buscaban que el "indio" llamado hoy indígena, se odie asimismo y busque blanquearse mediante el vivir en las ciudades y buscando ser "obreros".</w:t>
      </w:r>
    </w:p>
    <w:p w:rsidR="005C1C1F" w:rsidRPr="005C1C1F" w:rsidRDefault="005C1C1F" w:rsidP="005C1C1F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5C1C1F">
        <w:rPr>
          <w:rFonts w:ascii="Arial" w:hAnsi="Arial" w:cs="Arial"/>
          <w:color w:val="222222"/>
        </w:rPr>
        <w:t xml:space="preserve">Sin embargo creo que estos Planes impuestos por el Banco Mundial, el Fondo Monetario Internacional no prosperaron, los pueblos mantuvieron relaciones de reciprocidad, como el </w:t>
      </w:r>
      <w:proofErr w:type="spellStart"/>
      <w:r w:rsidRPr="005C1C1F">
        <w:rPr>
          <w:rFonts w:ascii="Arial" w:hAnsi="Arial" w:cs="Arial"/>
          <w:color w:val="222222"/>
        </w:rPr>
        <w:t>ayni</w:t>
      </w:r>
      <w:proofErr w:type="spellEnd"/>
      <w:r w:rsidRPr="005C1C1F">
        <w:rPr>
          <w:rFonts w:ascii="Arial" w:hAnsi="Arial" w:cs="Arial"/>
          <w:color w:val="222222"/>
        </w:rPr>
        <w:t xml:space="preserve">, la </w:t>
      </w:r>
      <w:proofErr w:type="spellStart"/>
      <w:r w:rsidRPr="005C1C1F">
        <w:rPr>
          <w:rFonts w:ascii="Arial" w:hAnsi="Arial" w:cs="Arial"/>
          <w:color w:val="222222"/>
        </w:rPr>
        <w:t>minka</w:t>
      </w:r>
      <w:proofErr w:type="spellEnd"/>
      <w:r w:rsidRPr="005C1C1F">
        <w:rPr>
          <w:rFonts w:ascii="Arial" w:hAnsi="Arial" w:cs="Arial"/>
          <w:color w:val="222222"/>
        </w:rPr>
        <w:t xml:space="preserve">, y las formar de organización territorial como el ayllu y las </w:t>
      </w:r>
      <w:proofErr w:type="spellStart"/>
      <w:r w:rsidRPr="005C1C1F">
        <w:rPr>
          <w:rFonts w:ascii="Arial" w:hAnsi="Arial" w:cs="Arial"/>
          <w:color w:val="222222"/>
        </w:rPr>
        <w:t>tentas</w:t>
      </w:r>
      <w:proofErr w:type="spellEnd"/>
      <w:r w:rsidRPr="005C1C1F">
        <w:rPr>
          <w:rFonts w:ascii="Arial" w:hAnsi="Arial" w:cs="Arial"/>
          <w:color w:val="222222"/>
        </w:rPr>
        <w:t>, de las cuales recuperando su lectura existe desde mi punto de vista una hipótesis en esta nueva coyuntura:</w:t>
      </w:r>
    </w:p>
    <w:p w:rsidR="005C1C1F" w:rsidRPr="005C1C1F" w:rsidRDefault="005C1C1F" w:rsidP="005C1C1F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5C1C1F">
        <w:rPr>
          <w:rFonts w:ascii="Arial" w:hAnsi="Arial" w:cs="Arial"/>
          <w:color w:val="222222"/>
        </w:rPr>
        <w:t>"lo campesino, lo sindical" está despojando a los pueblos de tierras bajas de sus territorios junto a los latifundistas para siembra de otros productos  de mayor comercialización",    </w:t>
      </w:r>
    </w:p>
    <w:p w:rsidR="005C1C1F" w:rsidRPr="005C1C1F" w:rsidRDefault="005C1C1F" w:rsidP="005C1C1F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5C1C1F">
        <w:rPr>
          <w:rFonts w:ascii="Arial" w:hAnsi="Arial" w:cs="Arial"/>
          <w:color w:val="222222"/>
        </w:rPr>
        <w:t xml:space="preserve">Esta vivencia tiene sus antecedentes precisamente en la Reforma Agraria impuesta por el MNR de 1952, un partido que aniquiló la verdadera Revolución del movimiento obrero e indio, el Plan </w:t>
      </w:r>
      <w:proofErr w:type="spellStart"/>
      <w:r w:rsidRPr="005C1C1F">
        <w:rPr>
          <w:rFonts w:ascii="Arial" w:hAnsi="Arial" w:cs="Arial"/>
          <w:color w:val="222222"/>
        </w:rPr>
        <w:t>Bohan</w:t>
      </w:r>
      <w:proofErr w:type="spellEnd"/>
      <w:r w:rsidRPr="005C1C1F">
        <w:rPr>
          <w:rFonts w:ascii="Arial" w:hAnsi="Arial" w:cs="Arial"/>
          <w:color w:val="222222"/>
        </w:rPr>
        <w:t xml:space="preserve"> no hubiera permitido un cambio estructural en ese entonces, por lo tanto, la única forma de liberarse del </w:t>
      </w:r>
      <w:proofErr w:type="spellStart"/>
      <w:r w:rsidRPr="005C1C1F">
        <w:rPr>
          <w:rFonts w:ascii="Arial" w:hAnsi="Arial" w:cs="Arial"/>
          <w:color w:val="222222"/>
        </w:rPr>
        <w:t>pongueaje</w:t>
      </w:r>
      <w:proofErr w:type="spellEnd"/>
      <w:r w:rsidRPr="005C1C1F">
        <w:rPr>
          <w:rFonts w:ascii="Arial" w:hAnsi="Arial" w:cs="Arial"/>
          <w:color w:val="222222"/>
        </w:rPr>
        <w:t xml:space="preserve"> fue adoptar el sindicalismo y el concepto de "campesinos" como un modo de producción feudal hasta la actualidad.</w:t>
      </w:r>
    </w:p>
    <w:p w:rsidR="005C1C1F" w:rsidRPr="005C1C1F" w:rsidRDefault="005C1C1F" w:rsidP="005C1C1F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5C1C1F">
        <w:rPr>
          <w:rFonts w:ascii="Arial" w:hAnsi="Arial" w:cs="Arial"/>
          <w:color w:val="222222"/>
        </w:rPr>
        <w:t>Usted mismo recupera en la nueva organización territorial el reconocimiento de las propiedades: la pequeña, mediana y grande propiedad, ahora quienes más se favorecen con la CPE son la agroindustria, debido a que la pequeña propiedad pertenece a la mayoría de la población que aún se halla en la pobreza.</w:t>
      </w:r>
    </w:p>
    <w:p w:rsidR="005C1C1F" w:rsidRPr="005C1C1F" w:rsidRDefault="005C1C1F" w:rsidP="005C1C1F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5C1C1F">
        <w:rPr>
          <w:rFonts w:ascii="Arial" w:hAnsi="Arial" w:cs="Arial"/>
          <w:color w:val="222222"/>
        </w:rPr>
        <w:t xml:space="preserve">Tampoco se puede desmerecer que estos últimos años, han habido cambios pero el marco </w:t>
      </w:r>
      <w:proofErr w:type="spellStart"/>
      <w:r w:rsidRPr="005C1C1F">
        <w:rPr>
          <w:rFonts w:ascii="Arial" w:hAnsi="Arial" w:cs="Arial"/>
          <w:color w:val="222222"/>
        </w:rPr>
        <w:t>den</w:t>
      </w:r>
      <w:proofErr w:type="spellEnd"/>
      <w:r w:rsidRPr="005C1C1F">
        <w:rPr>
          <w:rFonts w:ascii="Arial" w:hAnsi="Arial" w:cs="Arial"/>
          <w:color w:val="222222"/>
        </w:rPr>
        <w:t xml:space="preserve"> Estado sigue siendo un Estado de Derecho donde la propiedad aventajada es la grande propiedad,</w:t>
      </w:r>
    </w:p>
    <w:p w:rsidR="005C1C1F" w:rsidRPr="005C1C1F" w:rsidRDefault="005C1C1F" w:rsidP="005C1C1F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5C1C1F">
        <w:rPr>
          <w:rFonts w:ascii="Arial" w:hAnsi="Arial" w:cs="Arial"/>
          <w:color w:val="222222"/>
        </w:rPr>
        <w:t xml:space="preserve">Sin embargo la realidad es que la producción de alimentos de la pequeña propiedad es la que mantiene el mercado local, con productos primarios, subvencionado a los precios de las grandes comerciales de productos de alimentos, esto </w:t>
      </w:r>
      <w:proofErr w:type="spellStart"/>
      <w:r w:rsidRPr="005C1C1F">
        <w:rPr>
          <w:rFonts w:ascii="Arial" w:hAnsi="Arial" w:cs="Arial"/>
          <w:color w:val="222222"/>
        </w:rPr>
        <w:t>si</w:t>
      </w:r>
      <w:proofErr w:type="spellEnd"/>
      <w:r w:rsidRPr="005C1C1F">
        <w:rPr>
          <w:rFonts w:ascii="Arial" w:hAnsi="Arial" w:cs="Arial"/>
          <w:color w:val="222222"/>
        </w:rPr>
        <w:t xml:space="preserve"> es un dilema, de todas las normativas existentes hasta hoy.</w:t>
      </w:r>
    </w:p>
    <w:p w:rsidR="005C1C1F" w:rsidRPr="005C1C1F" w:rsidRDefault="005C1C1F" w:rsidP="005C1C1F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5C1C1F">
        <w:rPr>
          <w:rFonts w:ascii="Arial" w:hAnsi="Arial" w:cs="Arial"/>
          <w:color w:val="222222"/>
        </w:rPr>
        <w:t xml:space="preserve">Por otro lado existe otros problemas de los nuevos hábitos alimenticios en la familia de la pequeña propiedad, por ejemplo en mis visitas a </w:t>
      </w:r>
      <w:proofErr w:type="spellStart"/>
      <w:r w:rsidRPr="005C1C1F">
        <w:rPr>
          <w:rFonts w:ascii="Arial" w:hAnsi="Arial" w:cs="Arial"/>
          <w:color w:val="222222"/>
        </w:rPr>
        <w:t>Mojocoya</w:t>
      </w:r>
      <w:proofErr w:type="spellEnd"/>
      <w:r w:rsidRPr="005C1C1F">
        <w:rPr>
          <w:rFonts w:ascii="Arial" w:hAnsi="Arial" w:cs="Arial"/>
          <w:color w:val="222222"/>
        </w:rPr>
        <w:t xml:space="preserve"> </w:t>
      </w:r>
      <w:proofErr w:type="gramStart"/>
      <w:r w:rsidRPr="005C1C1F">
        <w:rPr>
          <w:rFonts w:ascii="Arial" w:hAnsi="Arial" w:cs="Arial"/>
          <w:color w:val="222222"/>
        </w:rPr>
        <w:t>( Chuquisaca</w:t>
      </w:r>
      <w:proofErr w:type="gramEnd"/>
      <w:r w:rsidRPr="005C1C1F">
        <w:rPr>
          <w:rFonts w:ascii="Arial" w:hAnsi="Arial" w:cs="Arial"/>
          <w:color w:val="222222"/>
        </w:rPr>
        <w:t xml:space="preserve">), las mujeres venden sus productos de Amaranto desde la tierra, y cuando cobran lo vendido compran </w:t>
      </w:r>
      <w:proofErr w:type="spellStart"/>
      <w:r w:rsidRPr="005C1C1F">
        <w:rPr>
          <w:rFonts w:ascii="Arial" w:hAnsi="Arial" w:cs="Arial"/>
          <w:color w:val="222222"/>
        </w:rPr>
        <w:t>azucar</w:t>
      </w:r>
      <w:proofErr w:type="spellEnd"/>
      <w:r w:rsidRPr="005C1C1F">
        <w:rPr>
          <w:rFonts w:ascii="Arial" w:hAnsi="Arial" w:cs="Arial"/>
          <w:color w:val="222222"/>
        </w:rPr>
        <w:t xml:space="preserve"> blanca, fideo, es decir, no consumen sus propios productos  para la alimentación de sus niños, especialmente las madres me indicaban que más les gustaba el fideo que el amaranto,</w:t>
      </w:r>
    </w:p>
    <w:p w:rsidR="005C1C1F" w:rsidRPr="005C1C1F" w:rsidRDefault="005C1C1F" w:rsidP="005C1C1F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5C1C1F">
        <w:rPr>
          <w:rFonts w:ascii="Arial" w:hAnsi="Arial" w:cs="Arial"/>
          <w:color w:val="222222"/>
        </w:rPr>
        <w:t>Por lo tanto creo que el problema estructural  se halla en los antecedentes históricos del Modelo de Desarrollo que los países mantienen respecto a los países centrales o desarrollados, como las transferencias de alimentos transgénicos para mejorar la producción del sistema mundo.   </w:t>
      </w:r>
    </w:p>
    <w:p w:rsidR="005C1C1F" w:rsidRPr="005C1C1F" w:rsidRDefault="005C1C1F" w:rsidP="005C1C1F">
      <w:pPr>
        <w:pStyle w:val="NormalWeb"/>
        <w:spacing w:before="0" w:beforeAutospacing="0" w:after="150" w:afterAutospacing="0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 xml:space="preserve">                                                                                               </w:t>
      </w:r>
      <w:r w:rsidRPr="005C1C1F">
        <w:rPr>
          <w:rFonts w:ascii="Arial" w:hAnsi="Arial" w:cs="Arial"/>
          <w:b/>
          <w:color w:val="222222"/>
        </w:rPr>
        <w:t>Lucila Choque Huarin</w:t>
      </w:r>
    </w:p>
    <w:p w:rsidR="005C1C1F" w:rsidRPr="005C1C1F" w:rsidRDefault="005C1C1F" w:rsidP="005C1C1F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  <w:r w:rsidRPr="005C1C1F">
        <w:rPr>
          <w:rFonts w:ascii="Arial" w:hAnsi="Arial" w:cs="Arial"/>
          <w:color w:val="222222"/>
        </w:rPr>
        <w:lastRenderedPageBreak/>
        <w:t> </w:t>
      </w:r>
    </w:p>
    <w:p w:rsidR="005C1C1F" w:rsidRPr="005C1C1F" w:rsidRDefault="005C1C1F" w:rsidP="005C1C1F">
      <w:pPr>
        <w:pStyle w:val="NormalWeb"/>
        <w:spacing w:before="0" w:beforeAutospacing="0" w:after="150" w:afterAutospacing="0"/>
        <w:jc w:val="both"/>
        <w:rPr>
          <w:rFonts w:ascii="Arial" w:hAnsi="Arial" w:cs="Arial"/>
          <w:color w:val="222222"/>
        </w:rPr>
      </w:pPr>
    </w:p>
    <w:p w:rsidR="00FB1657" w:rsidRPr="005C1C1F" w:rsidRDefault="00FB1657" w:rsidP="005C1C1F">
      <w:pPr>
        <w:jc w:val="both"/>
        <w:rPr>
          <w:rFonts w:ascii="Arial" w:hAnsi="Arial" w:cs="Arial"/>
          <w:sz w:val="24"/>
          <w:szCs w:val="24"/>
        </w:rPr>
      </w:pPr>
    </w:p>
    <w:sectPr w:rsidR="00FB1657" w:rsidRPr="005C1C1F" w:rsidSect="00FB16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1C1F"/>
    <w:rsid w:val="005C1C1F"/>
    <w:rsid w:val="00FB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6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916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2017-04-16T20:51:00Z</dcterms:created>
  <dcterms:modified xsi:type="dcterms:W3CDTF">2017-04-16T20:55:00Z</dcterms:modified>
</cp:coreProperties>
</file>