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84" w:rsidRPr="00AD0156" w:rsidRDefault="008C1C84" w:rsidP="00F34E1A">
      <w:pPr>
        <w:jc w:val="both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  <w:r w:rsidRPr="00AD0156"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  <w:t xml:space="preserve">¿Cómo se configura el proceso histórico de la seguridad alimentaria con soberanía en el país? </w:t>
      </w:r>
    </w:p>
    <w:p w:rsidR="00195CBB" w:rsidRDefault="00C717F6" w:rsidP="00F34E1A">
      <w:pPr>
        <w:jc w:val="both"/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En el contexto latinoamericano durante los procesos de aplicación de diferentes políticas que se fueron desarrollando a lo largo de la consolidación y conformación de los estados generalmente estuvieron acompañados de políticas públicas que favorecían a la clase dominante. Ya en la década de los 50-60, por influencia de la revolución cubana se desarrollan procesos con un carácter nacional, se desarrollan procesos de reforma agraria, programas sociales que benefician a las grandes mayorías.</w:t>
      </w:r>
    </w:p>
    <w:p w:rsidR="00C717F6" w:rsidRDefault="00C717F6" w:rsidP="00F34E1A">
      <w:pPr>
        <w:jc w:val="both"/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Entre los 70 se da un vuelco en la región y los gobiernos de corte nacionalista son desplazados por golpes de corte militar fascista echando al traste toda la política pública que hasta el momento se había implementado.</w:t>
      </w:r>
    </w:p>
    <w:p w:rsidR="00C717F6" w:rsidRDefault="00C717F6" w:rsidP="00F34E1A">
      <w:pPr>
        <w:jc w:val="both"/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En la década del 80-90 se vive una época de ajustes estructurales que se tradujo en reducir al </w:t>
      </w:r>
      <w:r w:rsidR="00772031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mínimo</w:t>
      </w: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 la influencia del estado y llegando a procesos de privatización sobretodo de las empresas como el agua, gas, petróleos, telefónicas, entre otros.</w:t>
      </w:r>
      <w:r w:rsidR="00772031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 </w:t>
      </w:r>
    </w:p>
    <w:p w:rsidR="00C717F6" w:rsidRDefault="00C717F6" w:rsidP="00F34E1A">
      <w:pPr>
        <w:jc w:val="both"/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En ese marco se desarrollaron procesos de organización social y campesina</w:t>
      </w:r>
      <w:r w:rsidR="00772031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72031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sobretodo</w:t>
      </w:r>
      <w:proofErr w:type="spellEnd"/>
      <w:r w:rsidR="00772031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 por la lucha por el agua y la tierra constituyéndose organizaciones que realizaron marchas, tomas para que sus demandas fueran recogida e implementadas.</w:t>
      </w:r>
    </w:p>
    <w:p w:rsidR="00772031" w:rsidRDefault="00772031" w:rsidP="00F34E1A">
      <w:pPr>
        <w:jc w:val="both"/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En torno a la soberanía alimentaria se desarrollan propuestas políticas en el marco de encuentros, foros a nivel latinoamericano y mundial a través de la coordinadora de organizaciones del campo y la vía campesina fundamentalmente y tal es así que se construye un concepto político que plantea que no solo se trata de producir sino de tener acceso a los recursos de producción, es decir tierra, agua, asistencia técnica, crédito, comercialización, nutrición.</w:t>
      </w:r>
    </w:p>
    <w:p w:rsidR="00772031" w:rsidRPr="00AD0156" w:rsidRDefault="00772031" w:rsidP="00F34E1A">
      <w:pPr>
        <w:jc w:val="both"/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En este escenario llegan al gobierno organizaciones como en e</w:t>
      </w:r>
      <w:r w:rsidR="007C7D6B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l</w:t>
      </w:r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 caso de Bolivia el </w:t>
      </w:r>
      <w:proofErr w:type="gramStart"/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MAS</w:t>
      </w:r>
      <w:proofErr w:type="gramEnd"/>
      <w:r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 xml:space="preserve">, liderado por Evo Morales </w:t>
      </w:r>
      <w:r w:rsidR="007C7D6B">
        <w:rPr>
          <w:rStyle w:val="Textoennegrita"/>
          <w:rFonts w:ascii="Cambria" w:hAnsi="Cambria"/>
          <w:b w:val="0"/>
          <w:iCs/>
          <w:color w:val="222222"/>
          <w:sz w:val="24"/>
          <w:szCs w:val="24"/>
          <w:shd w:val="clear" w:color="auto" w:fill="FFFFFF"/>
        </w:rPr>
        <w:t>y una de sus propuestas fue plantear una nueva constitución que recoja estas demandas establecidas por las organizaciones, pueblos, nacionalidades.</w:t>
      </w:r>
    </w:p>
    <w:p w:rsidR="008C1C84" w:rsidRPr="00AD0156" w:rsidRDefault="008C1C84" w:rsidP="00F34E1A">
      <w:pPr>
        <w:jc w:val="both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</w:p>
    <w:p w:rsidR="009A2D42" w:rsidRPr="00AD0156" w:rsidRDefault="008C1C84" w:rsidP="00F34E1A">
      <w:pPr>
        <w:jc w:val="both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  <w:r w:rsidRPr="00AD0156"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  <w:t>¿Cómo incide en las normativas actuales?</w:t>
      </w:r>
    </w:p>
    <w:p w:rsidR="00AD0156" w:rsidRPr="00AD0156" w:rsidRDefault="008A60FF" w:rsidP="00F34E1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acuerdo a la información revisada a partir de la constitución y su implementación  través de normas, reglamentos se trató de desarrollar una serie de programas y proyectos que puedan garantizar la soberanía alimentaria pero en el momento de </w:t>
      </w:r>
      <w:proofErr w:type="spellStart"/>
      <w:r>
        <w:rPr>
          <w:rFonts w:ascii="Cambria" w:hAnsi="Cambria"/>
          <w:sz w:val="24"/>
          <w:szCs w:val="24"/>
        </w:rPr>
        <w:t>operativizar</w:t>
      </w:r>
      <w:proofErr w:type="spellEnd"/>
      <w:r>
        <w:rPr>
          <w:rFonts w:ascii="Cambria" w:hAnsi="Cambria"/>
          <w:sz w:val="24"/>
          <w:szCs w:val="24"/>
        </w:rPr>
        <w:t xml:space="preserve"> se observa que existen algunas contradicciones, el sector de la agroindustria tiene un peso específico grande respecto a los pequeños productores y a esto se suma el debilitamiento de las organizaciones que han afectado su incidencia  en el control del estado</w:t>
      </w:r>
      <w:r w:rsidR="00DC4108">
        <w:rPr>
          <w:rFonts w:ascii="Cambria" w:hAnsi="Cambria"/>
          <w:sz w:val="24"/>
          <w:szCs w:val="24"/>
        </w:rPr>
        <w:t>, provocando una serie de escenarios políticos adversos para la implementación de la soberanía alimentaria.</w:t>
      </w:r>
      <w:bookmarkStart w:id="0" w:name="_GoBack"/>
      <w:bookmarkEnd w:id="0"/>
    </w:p>
    <w:sectPr w:rsidR="00AD0156" w:rsidRPr="00AD01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84"/>
    <w:rsid w:val="0001417C"/>
    <w:rsid w:val="000532F1"/>
    <w:rsid w:val="00084F23"/>
    <w:rsid w:val="000A32A1"/>
    <w:rsid w:val="000C4EAF"/>
    <w:rsid w:val="000C750F"/>
    <w:rsid w:val="000D6837"/>
    <w:rsid w:val="000E4E3F"/>
    <w:rsid w:val="000F38E1"/>
    <w:rsid w:val="00110130"/>
    <w:rsid w:val="0012334B"/>
    <w:rsid w:val="00195CBB"/>
    <w:rsid w:val="001A1D3E"/>
    <w:rsid w:val="001D2411"/>
    <w:rsid w:val="00273F78"/>
    <w:rsid w:val="002A3206"/>
    <w:rsid w:val="002C533E"/>
    <w:rsid w:val="00333D00"/>
    <w:rsid w:val="00357A1F"/>
    <w:rsid w:val="00387087"/>
    <w:rsid w:val="003875B4"/>
    <w:rsid w:val="003A5607"/>
    <w:rsid w:val="00414E93"/>
    <w:rsid w:val="00474CAF"/>
    <w:rsid w:val="004C3375"/>
    <w:rsid w:val="00513436"/>
    <w:rsid w:val="00523F35"/>
    <w:rsid w:val="00532DEB"/>
    <w:rsid w:val="00534FD8"/>
    <w:rsid w:val="005600A4"/>
    <w:rsid w:val="0058764D"/>
    <w:rsid w:val="005F2B51"/>
    <w:rsid w:val="006033B9"/>
    <w:rsid w:val="0062194E"/>
    <w:rsid w:val="006540DF"/>
    <w:rsid w:val="00661492"/>
    <w:rsid w:val="006760DB"/>
    <w:rsid w:val="00691842"/>
    <w:rsid w:val="006D4E54"/>
    <w:rsid w:val="00721451"/>
    <w:rsid w:val="00733A11"/>
    <w:rsid w:val="00743B12"/>
    <w:rsid w:val="00746856"/>
    <w:rsid w:val="007471A0"/>
    <w:rsid w:val="007504ED"/>
    <w:rsid w:val="00753173"/>
    <w:rsid w:val="007649C9"/>
    <w:rsid w:val="00772031"/>
    <w:rsid w:val="007B0EC6"/>
    <w:rsid w:val="007C7D6B"/>
    <w:rsid w:val="007F2D21"/>
    <w:rsid w:val="007F7CF3"/>
    <w:rsid w:val="00820811"/>
    <w:rsid w:val="00834A96"/>
    <w:rsid w:val="008A0985"/>
    <w:rsid w:val="008A60FF"/>
    <w:rsid w:val="008B0F96"/>
    <w:rsid w:val="008C1C84"/>
    <w:rsid w:val="008F1B83"/>
    <w:rsid w:val="009667C8"/>
    <w:rsid w:val="009A2D42"/>
    <w:rsid w:val="009A575B"/>
    <w:rsid w:val="009F0FC2"/>
    <w:rsid w:val="00A60DE3"/>
    <w:rsid w:val="00A733FE"/>
    <w:rsid w:val="00A92A82"/>
    <w:rsid w:val="00AB5C7B"/>
    <w:rsid w:val="00AC3711"/>
    <w:rsid w:val="00AD0156"/>
    <w:rsid w:val="00B124FE"/>
    <w:rsid w:val="00B766DC"/>
    <w:rsid w:val="00C15E1C"/>
    <w:rsid w:val="00C249E7"/>
    <w:rsid w:val="00C717F6"/>
    <w:rsid w:val="00C81501"/>
    <w:rsid w:val="00CA0222"/>
    <w:rsid w:val="00CF5057"/>
    <w:rsid w:val="00D501EA"/>
    <w:rsid w:val="00D77562"/>
    <w:rsid w:val="00DA5CA7"/>
    <w:rsid w:val="00DC05B7"/>
    <w:rsid w:val="00DC4108"/>
    <w:rsid w:val="00E16F03"/>
    <w:rsid w:val="00E36BD4"/>
    <w:rsid w:val="00E500DA"/>
    <w:rsid w:val="00EC3FE9"/>
    <w:rsid w:val="00ED01D5"/>
    <w:rsid w:val="00F34E1A"/>
    <w:rsid w:val="00F7105C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417DEA-D3CA-49C1-A54E-74A244B2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1C84"/>
    <w:rPr>
      <w:b/>
      <w:bCs/>
    </w:rPr>
  </w:style>
  <w:style w:type="paragraph" w:styleId="Sinespaciado">
    <w:name w:val="No Spacing"/>
    <w:uiPriority w:val="1"/>
    <w:qFormat/>
    <w:rsid w:val="00333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técnico005</dc:creator>
  <cp:keywords/>
  <dc:description/>
  <cp:lastModifiedBy>Stefany Tupiza</cp:lastModifiedBy>
  <cp:revision>70</cp:revision>
  <dcterms:created xsi:type="dcterms:W3CDTF">2017-04-14T03:22:00Z</dcterms:created>
  <dcterms:modified xsi:type="dcterms:W3CDTF">2017-04-16T20:30:00Z</dcterms:modified>
</cp:coreProperties>
</file>