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18" w:rsidRPr="00EF1868" w:rsidRDefault="00A62EEC" w:rsidP="00EE3FE4">
      <w:pPr>
        <w:jc w:val="both"/>
        <w:rPr>
          <w:b/>
          <w:sz w:val="32"/>
          <w:szCs w:val="32"/>
        </w:rPr>
      </w:pPr>
      <w:r w:rsidRPr="00EF1868">
        <w:rPr>
          <w:b/>
          <w:sz w:val="32"/>
          <w:szCs w:val="32"/>
        </w:rPr>
        <w:t xml:space="preserve">FORO 2 </w:t>
      </w:r>
    </w:p>
    <w:p w:rsidR="00A62EEC" w:rsidRPr="00EF1868" w:rsidRDefault="00A62EEC" w:rsidP="00EE3FE4">
      <w:pPr>
        <w:jc w:val="both"/>
        <w:rPr>
          <w:b/>
        </w:rPr>
      </w:pPr>
      <w:r w:rsidRPr="00EF1868">
        <w:rPr>
          <w:b/>
        </w:rPr>
        <w:t>¿Qué relación debería existir entre las disposiciones constitucionales, legales y la acción política?</w:t>
      </w:r>
    </w:p>
    <w:p w:rsidR="00EE3FE4" w:rsidRDefault="00A62EEC" w:rsidP="00EE3FE4">
      <w:pPr>
        <w:jc w:val="both"/>
      </w:pPr>
      <w:r>
        <w:t xml:space="preserve">El poder radica en el </w:t>
      </w:r>
      <w:r w:rsidR="002F7420">
        <w:t>pueblo, en los mandantes, en la gestión y control horizontal</w:t>
      </w:r>
      <w:r>
        <w:t>,</w:t>
      </w:r>
      <w:r w:rsidR="002F7420">
        <w:t xml:space="preserve"> en definitiva en la democracia;</w:t>
      </w:r>
      <w:r>
        <w:t xml:space="preserve"> </w:t>
      </w:r>
      <w:r w:rsidR="00107111">
        <w:t>la esperanza plasmada en</w:t>
      </w:r>
      <w:r>
        <w:t xml:space="preserve"> la nueva Constitución (2008) </w:t>
      </w:r>
      <w:r w:rsidR="002F7420">
        <w:t>“</w:t>
      </w:r>
      <w:r w:rsidR="00EE3FE4">
        <w:t>garantista y progresista</w:t>
      </w:r>
      <w:r w:rsidR="002F7420">
        <w:t>”</w:t>
      </w:r>
      <w:r w:rsidR="00EE3FE4">
        <w:t xml:space="preserve"> </w:t>
      </w:r>
      <w:r>
        <w:t>que</w:t>
      </w:r>
      <w:r w:rsidR="00107111">
        <w:t xml:space="preserve"> entre otras cosas</w:t>
      </w:r>
      <w:r w:rsidR="002F7420">
        <w:t>,</w:t>
      </w:r>
      <w:r>
        <w:t xml:space="preserve"> garantizaba el quinto poder del Estado “</w:t>
      </w:r>
      <w:r w:rsidR="00F97580">
        <w:t>P</w:t>
      </w:r>
      <w:r>
        <w:t xml:space="preserve">articipación </w:t>
      </w:r>
      <w:r w:rsidR="00F97580">
        <w:t>C</w:t>
      </w:r>
      <w:r>
        <w:t>iudadana”</w:t>
      </w:r>
      <w:r w:rsidR="00107111">
        <w:t xml:space="preserve">, </w:t>
      </w:r>
      <w:r w:rsidR="00F97580">
        <w:t xml:space="preserve">por fin, </w:t>
      </w:r>
      <w:r w:rsidR="007235DD">
        <w:t xml:space="preserve">se </w:t>
      </w:r>
      <w:r w:rsidR="00107111">
        <w:t xml:space="preserve">iba a cambiar la estructura política del Ecuador, a favor de los sectores populares </w:t>
      </w:r>
      <w:r w:rsidR="002F7420">
        <w:t xml:space="preserve">organizados y </w:t>
      </w:r>
      <w:r w:rsidR="00107111">
        <w:t xml:space="preserve">más desprotegidos, </w:t>
      </w:r>
      <w:r>
        <w:t xml:space="preserve">sin embargo, el hiperpresidencialismo </w:t>
      </w:r>
      <w:r w:rsidR="00F97580">
        <w:t>logrado por</w:t>
      </w:r>
      <w:r w:rsidR="00EE3FE4">
        <w:t xml:space="preserve"> la Revolución Ciudadana</w:t>
      </w:r>
      <w:r w:rsidR="00F97580">
        <w:t>,</w:t>
      </w:r>
      <w:r w:rsidR="002F7420">
        <w:t xml:space="preserve"> ha afectado de forma negativa</w:t>
      </w:r>
      <w:r w:rsidR="00EE3FE4">
        <w:t xml:space="preserve"> esta</w:t>
      </w:r>
      <w:r w:rsidR="009C1BD3">
        <w:t xml:space="preserve"> aspira</w:t>
      </w:r>
      <w:r w:rsidR="003A1C96">
        <w:t>ción, limito la democracia, manteniendo</w:t>
      </w:r>
      <w:r w:rsidR="00F23478">
        <w:t xml:space="preserve"> el neoliberalismo</w:t>
      </w:r>
      <w:r w:rsidR="003A1C96">
        <w:t xml:space="preserve"> y </w:t>
      </w:r>
      <w:r w:rsidR="00F23478">
        <w:t xml:space="preserve">se </w:t>
      </w:r>
      <w:r w:rsidR="003A1C96">
        <w:t>encamino hacia el posneoliberalismo,</w:t>
      </w:r>
      <w:r w:rsidR="002F7420">
        <w:t xml:space="preserve"> </w:t>
      </w:r>
      <w:r w:rsidR="002F7420">
        <w:t>las políticas públicas, las leyes y sus reglamentos favorecieron a la agroindustria en detrimento de los pe</w:t>
      </w:r>
      <w:r w:rsidR="00F23478">
        <w:t>queños productores y por ende,</w:t>
      </w:r>
      <w:r w:rsidR="002F7420">
        <w:t xml:space="preserve"> la Soberanía Alimentaria</w:t>
      </w:r>
      <w:r w:rsidR="003A1C96">
        <w:t>.</w:t>
      </w:r>
    </w:p>
    <w:p w:rsidR="00F23478" w:rsidRDefault="003A1C96" w:rsidP="002F7420">
      <w:pPr>
        <w:jc w:val="both"/>
      </w:pPr>
      <w:r>
        <w:t>La relación que debe existir radica en</w:t>
      </w:r>
      <w:r w:rsidR="002F7420">
        <w:t xml:space="preserve"> la vinculación-articulación de las disposiciones constitucionales, legales y la acción política, que </w:t>
      </w:r>
      <w:r>
        <w:t xml:space="preserve">fueron producto de las luchas de las organizaciones, </w:t>
      </w:r>
      <w:r w:rsidR="002F7420">
        <w:t xml:space="preserve">estos instrumentos </w:t>
      </w:r>
      <w:r w:rsidR="00F23478">
        <w:t xml:space="preserve">debieron </w:t>
      </w:r>
      <w:r w:rsidR="002F7420">
        <w:t>s</w:t>
      </w:r>
      <w:r w:rsidR="00F23478">
        <w:t>ervir</w:t>
      </w:r>
      <w:r w:rsidR="002F7420">
        <w:t xml:space="preserve"> y</w:t>
      </w:r>
      <w:r w:rsidR="00F23478">
        <w:t xml:space="preserve"> cumplir</w:t>
      </w:r>
      <w:r w:rsidR="002F7420">
        <w:t xml:space="preserve"> verdaderamente</w:t>
      </w:r>
      <w:r w:rsidR="002F7420">
        <w:t xml:space="preserve"> con el pueblo, particularmente con la AFC y la EPS que son parte de la Soberanía Alimentaria</w:t>
      </w:r>
      <w:r w:rsidR="002F7420">
        <w:t>,</w:t>
      </w:r>
      <w:r w:rsidR="002F7420">
        <w:t xml:space="preserve"> </w:t>
      </w:r>
      <w:r w:rsidR="00F23478">
        <w:t>debieron ser mirados</w:t>
      </w:r>
      <w:r w:rsidR="002F7420">
        <w:t xml:space="preserve"> como</w:t>
      </w:r>
      <w:r w:rsidR="002F7420">
        <w:t xml:space="preserve"> un sistema de relación social, cuyo modo de pr</w:t>
      </w:r>
      <w:r w:rsidR="007235DD">
        <w:t>oducción se traduce en vida;</w:t>
      </w:r>
      <w:r w:rsidR="002F7420">
        <w:t xml:space="preserve"> el quinto poder del Estado se </w:t>
      </w:r>
      <w:r w:rsidR="00F23478">
        <w:t>debió desarrollar</w:t>
      </w:r>
      <w:r w:rsidR="002F7420">
        <w:t xml:space="preserve"> con la activa participación de las organizaciones sociales, principalmente en la toma de decisiones</w:t>
      </w:r>
      <w:r w:rsidR="00F23478">
        <w:t>, en el respeto a</w:t>
      </w:r>
      <w:r w:rsidR="002F7420">
        <w:t xml:space="preserve"> la dem</w:t>
      </w:r>
      <w:r w:rsidR="00F23478">
        <w:t>ocracia, dejando</w:t>
      </w:r>
      <w:r w:rsidR="002F7420">
        <w:t xml:space="preserve"> en el pasado </w:t>
      </w:r>
      <w:r w:rsidR="00F23478">
        <w:t>el poder vertical</w:t>
      </w:r>
      <w:r w:rsidR="002F7420">
        <w:t xml:space="preserve">.  </w:t>
      </w:r>
    </w:p>
    <w:p w:rsidR="002F7420" w:rsidRDefault="00F23478" w:rsidP="002F7420">
      <w:pPr>
        <w:jc w:val="both"/>
      </w:pPr>
      <w:r>
        <w:t>Esas aspiraciones de los movimientos sociales no se cumplieron,</w:t>
      </w:r>
      <w:r w:rsidR="00EF1868">
        <w:t xml:space="preserve"> se frustraron,</w:t>
      </w:r>
      <w:r w:rsidR="00FF0760">
        <w:t xml:space="preserve"> hoy </w:t>
      </w:r>
      <w:r w:rsidR="00EF1868">
        <w:t xml:space="preserve">la Soberanía Alimentaria </w:t>
      </w:r>
      <w:r w:rsidR="00FF0760">
        <w:t>en el Ecuador “es</w:t>
      </w:r>
      <w:r w:rsidR="00EF1868">
        <w:t xml:space="preserve"> un </w:t>
      </w:r>
      <w:r w:rsidR="00FF0760">
        <w:t xml:space="preserve">mito, un </w:t>
      </w:r>
      <w:r w:rsidR="00EF1868">
        <w:t>sueño</w:t>
      </w:r>
      <w:r w:rsidR="00FF0760">
        <w:t>”</w:t>
      </w:r>
      <w:r w:rsidR="00EF1868">
        <w:t>, que lo que se implementó y se fortaleció fue la seguridad alimentaria, con el más absoluto control de las corporaciones multinacionales, del capital financiero nacional e internacional</w:t>
      </w:r>
      <w:r w:rsidR="00FF0760">
        <w:t>,</w:t>
      </w:r>
      <w:r w:rsidR="00EF1868">
        <w:t xml:space="preserve"> con el aval del gobierno de la revolución ciudadana. </w:t>
      </w:r>
      <w:r>
        <w:t xml:space="preserve"> </w:t>
      </w:r>
      <w:r w:rsidR="002F7420">
        <w:t xml:space="preserve">      </w:t>
      </w:r>
    </w:p>
    <w:p w:rsidR="002F7420" w:rsidRPr="00EF1868" w:rsidRDefault="00EF1868" w:rsidP="00EE3FE4">
      <w:pPr>
        <w:jc w:val="both"/>
        <w:rPr>
          <w:b/>
        </w:rPr>
      </w:pPr>
      <w:r w:rsidRPr="00EF1868">
        <w:rPr>
          <w:b/>
        </w:rPr>
        <w:t>¿Qué otros elementos normativos (tanto de la Constitución como de la legislación derivada) influyen en el diseño de políticas que precautelen la soberanía alimentaria y la seguridad alimentaria?</w:t>
      </w:r>
    </w:p>
    <w:p w:rsidR="00DA5ADB" w:rsidRDefault="00244CDF" w:rsidP="00EE3FE4">
      <w:pPr>
        <w:jc w:val="both"/>
      </w:pPr>
      <w:r>
        <w:t>L</w:t>
      </w:r>
      <w:r w:rsidR="00B74FAE">
        <w:t xml:space="preserve">a Constitución </w:t>
      </w:r>
      <w:r>
        <w:t>de la República del Ecuador, a pesar de</w:t>
      </w:r>
      <w:r w:rsidR="00E6623B">
        <w:t xml:space="preserve"> </w:t>
      </w:r>
      <w:r w:rsidR="00B74FAE">
        <w:t>reconoce</w:t>
      </w:r>
      <w:r>
        <w:t>r</w:t>
      </w:r>
      <w:r w:rsidR="00B74FAE">
        <w:t xml:space="preserve"> el derecho a la alimentación, la Soberanía Alimentaria se constituye en un objetivo estratégico y una obligación del Estado</w:t>
      </w:r>
      <w:r w:rsidR="00E6623B">
        <w:t xml:space="preserve">, el </w:t>
      </w:r>
      <w:r w:rsidR="00DA5ADB">
        <w:t>acceso a la tierra</w:t>
      </w:r>
      <w:r w:rsidR="00B74FAE">
        <w:t xml:space="preserve"> debe cumplir la funció</w:t>
      </w:r>
      <w:r w:rsidR="00E6623B">
        <w:t>n social y ambiental,</w:t>
      </w:r>
      <w:r w:rsidR="00B74FAE">
        <w:t xml:space="preserve"> un fondo de tierras para el acceso equitativo a los campesinos, </w:t>
      </w:r>
      <w:r>
        <w:t xml:space="preserve">la </w:t>
      </w:r>
      <w:r w:rsidR="00B74FAE">
        <w:t>declara</w:t>
      </w:r>
      <w:r>
        <w:t>ción</w:t>
      </w:r>
      <w:r w:rsidR="00B74FAE">
        <w:t xml:space="preserve"> </w:t>
      </w:r>
      <w:r>
        <w:t>de</w:t>
      </w:r>
      <w:r w:rsidR="00B74FAE">
        <w:t>l Ecuador libre de cultivos y semillas transgénicas, entre otras</w:t>
      </w:r>
      <w:r w:rsidR="007E5DA6">
        <w:t>,</w:t>
      </w:r>
      <w:r>
        <w:t xml:space="preserve"> que</w:t>
      </w:r>
      <w:r w:rsidR="00E6623B">
        <w:t xml:space="preserve"> deja a la voluntad de las autoridades del ejecutivo</w:t>
      </w:r>
      <w:r w:rsidR="002962B7">
        <w:t>,</w:t>
      </w:r>
      <w:r w:rsidR="00E6623B">
        <w:t xml:space="preserve"> la aplicación de estas</w:t>
      </w:r>
      <w:r w:rsidR="00EF0B09">
        <w:t xml:space="preserve"> disp</w:t>
      </w:r>
      <w:r w:rsidR="00DA5ADB">
        <w:t>osiciones constitucionales, deja</w:t>
      </w:r>
      <w:r w:rsidR="002962B7">
        <w:t>ndo</w:t>
      </w:r>
      <w:r w:rsidR="00EF0B09">
        <w:t xml:space="preserve"> una gran deuda en el agro y una contradicción </w:t>
      </w:r>
      <w:r w:rsidR="00DA5ADB">
        <w:t xml:space="preserve">marcada </w:t>
      </w:r>
      <w:r w:rsidR="00EF0B09">
        <w:t xml:space="preserve">entre el discurso </w:t>
      </w:r>
      <w:r w:rsidR="00DA5ADB">
        <w:t xml:space="preserve">engañoso </w:t>
      </w:r>
      <w:r w:rsidR="00EF0B09">
        <w:t>y la acción política.</w:t>
      </w:r>
    </w:p>
    <w:p w:rsidR="005B00F9" w:rsidRDefault="00DA5ADB" w:rsidP="00EE3FE4">
      <w:pPr>
        <w:jc w:val="both"/>
      </w:pPr>
      <w:r>
        <w:t xml:space="preserve">El poder político controla todo y no </w:t>
      </w:r>
      <w:r w:rsidR="007E0FE0">
        <w:t xml:space="preserve">se </w:t>
      </w:r>
      <w:r>
        <w:t>lo distribuye</w:t>
      </w:r>
      <w:r w:rsidR="007E0FE0">
        <w:t xml:space="preserve"> entre los ciudadanos, no se respeta, ni se aplica la garantía de los derechos</w:t>
      </w:r>
      <w:r w:rsidR="00C15ED9">
        <w:t>,</w:t>
      </w:r>
      <w:r w:rsidR="000E02E1">
        <w:t xml:space="preserve"> que se quedó en las élites</w:t>
      </w:r>
      <w:r w:rsidR="00C15ED9">
        <w:t>, en la fuerza</w:t>
      </w:r>
      <w:r w:rsidR="007921D1">
        <w:t xml:space="preserve"> pública</w:t>
      </w:r>
      <w:r w:rsidR="000E02E1">
        <w:t xml:space="preserve"> y en </w:t>
      </w:r>
      <w:r w:rsidR="00C15ED9">
        <w:t>el</w:t>
      </w:r>
      <w:r w:rsidR="000E02E1">
        <w:t xml:space="preserve"> funcionar</w:t>
      </w:r>
      <w:r w:rsidR="007921D1">
        <w:t>io público “que</w:t>
      </w:r>
      <w:r w:rsidR="000E02E1">
        <w:t xml:space="preserve"> no bajo a la sociedad civil</w:t>
      </w:r>
      <w:r w:rsidR="007921D1">
        <w:t>”</w:t>
      </w:r>
      <w:r w:rsidR="007E0FE0">
        <w:t>,</w:t>
      </w:r>
      <w:r w:rsidR="000E02E1">
        <w:t xml:space="preserve"> es por es</w:t>
      </w:r>
      <w:r w:rsidR="007921D1">
        <w:t>t</w:t>
      </w:r>
      <w:r w:rsidR="000E02E1">
        <w:t>o, que</w:t>
      </w:r>
      <w:r w:rsidR="007E0FE0">
        <w:t xml:space="preserve"> no se toman en cuenta las demandas de los ciudadanos, ni se cumplen con las normas</w:t>
      </w:r>
      <w:r w:rsidR="00C15ED9">
        <w:t>,</w:t>
      </w:r>
      <w:r w:rsidR="00B147C8">
        <w:t xml:space="preserve"> por ejemplo, la LORSA en los artículos que hablan de los factores de producción se limita simplemente a realizar declaraciones de principios y deja que sean las leyes correspondientes las que norme su acceso.</w:t>
      </w:r>
    </w:p>
    <w:p w:rsidR="000D040C" w:rsidRDefault="005B00F9" w:rsidP="00EE3FE4">
      <w:pPr>
        <w:jc w:val="both"/>
      </w:pPr>
      <w:r>
        <w:t>La L</w:t>
      </w:r>
      <w:r w:rsidR="001D25AC">
        <w:t xml:space="preserve">ey </w:t>
      </w:r>
      <w:r>
        <w:t>O</w:t>
      </w:r>
      <w:r w:rsidR="001D25AC">
        <w:t xml:space="preserve">rgánica del Régimen de </w:t>
      </w:r>
      <w:r>
        <w:t>S</w:t>
      </w:r>
      <w:r w:rsidR="001D25AC">
        <w:t xml:space="preserve">oberanía </w:t>
      </w:r>
      <w:r>
        <w:t>A</w:t>
      </w:r>
      <w:r w:rsidR="001D25AC">
        <w:t xml:space="preserve">limentaria crea el Sistema de </w:t>
      </w:r>
      <w:r>
        <w:t>S</w:t>
      </w:r>
      <w:r w:rsidR="001D25AC">
        <w:t xml:space="preserve">oberanía </w:t>
      </w:r>
      <w:r>
        <w:t>A</w:t>
      </w:r>
      <w:r w:rsidR="001D25AC">
        <w:t xml:space="preserve">limentaria y </w:t>
      </w:r>
      <w:r>
        <w:t>N</w:t>
      </w:r>
      <w:r w:rsidR="001D25AC">
        <w:t xml:space="preserve">utricional y la Conferencia </w:t>
      </w:r>
      <w:r>
        <w:t>P</w:t>
      </w:r>
      <w:r w:rsidR="001D25AC">
        <w:t xml:space="preserve">lurinacional e </w:t>
      </w:r>
      <w:r>
        <w:t>I</w:t>
      </w:r>
      <w:r w:rsidR="001D25AC">
        <w:t xml:space="preserve">ntercultural de </w:t>
      </w:r>
      <w:r>
        <w:t>S</w:t>
      </w:r>
      <w:r w:rsidR="001D25AC">
        <w:t xml:space="preserve">oberanía </w:t>
      </w:r>
      <w:r>
        <w:t>A</w:t>
      </w:r>
      <w:r w:rsidR="001D25AC">
        <w:t>limentaria,</w:t>
      </w:r>
      <w:r>
        <w:t xml:space="preserve"> para generar </w:t>
      </w:r>
      <w:r>
        <w:lastRenderedPageBreak/>
        <w:t xml:space="preserve">espacios participativos </w:t>
      </w:r>
      <w:r w:rsidR="000D040C">
        <w:t xml:space="preserve">que promuevan el debate, deliberación, veeduría y generación de propuestas de políticas públicas en Soberanía Alimentaria, </w:t>
      </w:r>
      <w:r w:rsidR="001D25AC">
        <w:t xml:space="preserve">pero, </w:t>
      </w:r>
      <w:r w:rsidR="000D040C">
        <w:t xml:space="preserve">ambas </w:t>
      </w:r>
      <w:r w:rsidR="00E60D3E">
        <w:t xml:space="preserve">instituciones </w:t>
      </w:r>
      <w:r w:rsidR="000D040C">
        <w:t>carecen de capacidad jurídica-política para lograr la efectividad de es</w:t>
      </w:r>
      <w:r w:rsidR="00E60D3E">
        <w:t>te derecho, por la traba d</w:t>
      </w:r>
      <w:r w:rsidR="000D040C">
        <w:t xml:space="preserve">el Estado </w:t>
      </w:r>
      <w:r w:rsidR="00E60D3E">
        <w:t xml:space="preserve">al </w:t>
      </w:r>
      <w:r w:rsidR="000D040C">
        <w:t>ejerce</w:t>
      </w:r>
      <w:r w:rsidR="00E60D3E">
        <w:t>r</w:t>
      </w:r>
      <w:r w:rsidR="000D040C">
        <w:t xml:space="preserve"> la rectoría a través del Ministerio del ramo, con lo cual, lo único logrado en estos 10 años </w:t>
      </w:r>
      <w:r w:rsidR="00E60D3E">
        <w:t xml:space="preserve">de gobierno de la revolución ciudadana, </w:t>
      </w:r>
      <w:r w:rsidR="000D040C">
        <w:t>ha sido la consolidación de la Seguridad Alimentaria.</w:t>
      </w:r>
    </w:p>
    <w:p w:rsidR="00071AC7" w:rsidRDefault="00CB2545" w:rsidP="00EE3FE4">
      <w:pPr>
        <w:jc w:val="both"/>
      </w:pPr>
      <w:r>
        <w:t>L</w:t>
      </w:r>
      <w:r w:rsidR="000D040C">
        <w:t xml:space="preserve">a Ley Orgánica de Recursos Hídricos, Usos y Aprovechamiento del Agua, </w:t>
      </w:r>
      <w:r>
        <w:t xml:space="preserve">declara a este recurso </w:t>
      </w:r>
      <w:r w:rsidR="001D25AC">
        <w:t>“</w:t>
      </w:r>
      <w:r w:rsidR="00E60D3E">
        <w:t xml:space="preserve">vital y </w:t>
      </w:r>
      <w:r>
        <w:t>productivo</w:t>
      </w:r>
      <w:r w:rsidR="001D25AC">
        <w:t>”</w:t>
      </w:r>
      <w:r w:rsidR="00EC147F">
        <w:t>,</w:t>
      </w:r>
      <w:r>
        <w:t xml:space="preserve"> como sector estratégico de decisión y de control exclusivo del Estado</w:t>
      </w:r>
      <w:r w:rsidR="00E60D3E">
        <w:t>,</w:t>
      </w:r>
      <w:r>
        <w:t xml:space="preserve"> a través de la Autoridad Única del Agua, crea el Concejo Intercultural y Plurinacional del Agua, colegiado y subordinad</w:t>
      </w:r>
      <w:r w:rsidR="00E60D3E">
        <w:t>o a la Autoridad</w:t>
      </w:r>
      <w:r w:rsidR="001D25AC">
        <w:t xml:space="preserve"> del Agua. Lo que podemos notar, es que</w:t>
      </w:r>
      <w:r w:rsidR="00E60D3E">
        <w:t xml:space="preserve"> e</w:t>
      </w:r>
      <w:r w:rsidR="00071AC7">
        <w:t xml:space="preserve">l Estado controla y tiene la potestad </w:t>
      </w:r>
      <w:r w:rsidR="00E60D3E">
        <w:t xml:space="preserve">de decidir sobre </w:t>
      </w:r>
      <w:r w:rsidR="00071AC7">
        <w:t>los Concejos Consultivos</w:t>
      </w:r>
      <w:r w:rsidR="00E60D3E">
        <w:t>,</w:t>
      </w:r>
      <w:r w:rsidR="00071AC7">
        <w:t xml:space="preserve"> creados para hacer cumplir el derecho a la Soberanía Alimentaria, anulando la participación social</w:t>
      </w:r>
      <w:r w:rsidR="00E60D3E">
        <w:t xml:space="preserve">, para </w:t>
      </w:r>
      <w:r w:rsidR="00EC147F">
        <w:t>seguir fortaleciendo</w:t>
      </w:r>
      <w:r w:rsidR="005F1DD6">
        <w:t xml:space="preserve"> </w:t>
      </w:r>
      <w:r w:rsidR="001D25AC">
        <w:t>la Seguridad Alimentaria, y</w:t>
      </w:r>
      <w:r w:rsidR="005F1DD6">
        <w:t xml:space="preserve"> no cuestiona el acaparamiento del agua en manos de la agroindustria.</w:t>
      </w:r>
    </w:p>
    <w:p w:rsidR="00D1404F" w:rsidRDefault="005F1DD6" w:rsidP="00EE3FE4">
      <w:pPr>
        <w:jc w:val="both"/>
      </w:pPr>
      <w:r>
        <w:t>La Ley Orgánica de Tierras Rurales y Territorios Ancestrales tiene por objeto</w:t>
      </w:r>
      <w:r w:rsidR="0058056F">
        <w:t xml:space="preserve"> mejorar la productividad;</w:t>
      </w:r>
      <w:r>
        <w:t xml:space="preserve"> asegurar la propiedad de la tierra</w:t>
      </w:r>
      <w:r w:rsidR="0058056F">
        <w:t>;</w:t>
      </w:r>
      <w:r>
        <w:t xml:space="preserve"> el Estado ejerce la rectoría a través</w:t>
      </w:r>
      <w:r w:rsidR="0058056F">
        <w:t xml:space="preserve"> de la Autoridad Agraria Nacional; autoriza la participación de empresas públicas extranjeras y de compañías extranjeras privadas en proyectos agrarios, incluso para adquirir, arrendar o tomar en usufructo tierras rurales en territorio nacional; no define apropiadamente al latifundio lo que contraviene lo dispuesto en el Art. 6 de la LORSA;</w:t>
      </w:r>
      <w:r w:rsidR="007E1C5E">
        <w:t xml:space="preserve"> Deja a la discrecionalidad</w:t>
      </w:r>
      <w:r w:rsidR="0058056F">
        <w:t xml:space="preserve"> </w:t>
      </w:r>
      <w:r w:rsidR="007E1C5E">
        <w:t>del burócrata</w:t>
      </w:r>
      <w:r w:rsidR="00D1404F">
        <w:t xml:space="preserve"> el </w:t>
      </w:r>
      <w:r w:rsidR="000C37D6">
        <w:t xml:space="preserve">tema del </w:t>
      </w:r>
      <w:r w:rsidR="00D1404F">
        <w:t>acaparamiento de tierras rurales.</w:t>
      </w:r>
    </w:p>
    <w:p w:rsidR="0081228A" w:rsidRDefault="0081228A" w:rsidP="0081228A">
      <w:pPr>
        <w:jc w:val="both"/>
      </w:pPr>
      <w:r>
        <w:t xml:space="preserve">Tal cómo lo manifiesta Dávalos (2010) “El Estado de rectoría es el Estado necesario del neoliberalismo” </w:t>
      </w:r>
      <w:r w:rsidR="000E0D69">
        <w:t xml:space="preserve">todos </w:t>
      </w:r>
      <w:r>
        <w:t xml:space="preserve">estos cuerpos legales han sido regulados mediante reglamentos </w:t>
      </w:r>
      <w:r w:rsidR="000E0D69">
        <w:t>que quedan a</w:t>
      </w:r>
      <w:r>
        <w:t xml:space="preserve"> facultad del Presidente de la República quien, como ya hemos visto, le apuesta exclusivamente a la seguridad alimentaria, al fortalecimiento de la agroindustria</w:t>
      </w:r>
      <w:r w:rsidR="00DC74CA">
        <w:t>,</w:t>
      </w:r>
      <w:r>
        <w:t xml:space="preserve"> </w:t>
      </w:r>
      <w:r>
        <w:t xml:space="preserve">la </w:t>
      </w:r>
      <w:r>
        <w:t>agroexportación</w:t>
      </w:r>
      <w:r w:rsidR="00DC74CA">
        <w:t xml:space="preserve"> y</w:t>
      </w:r>
      <w:r>
        <w:t xml:space="preserve"> a los sectores que se han permeado en la agenda pública.   </w:t>
      </w:r>
    </w:p>
    <w:p w:rsidR="00E67DA7" w:rsidRDefault="0088120B" w:rsidP="00EE3FE4">
      <w:pPr>
        <w:jc w:val="both"/>
        <w:rPr>
          <w:b/>
          <w:i/>
        </w:rPr>
      </w:pPr>
      <w:r>
        <w:t>El cambio de matriz productiva, plantea la diversificación productiva basada en el valor agregado, el impulso a la agroexportación, sustitución de importaciones, la desconcentración territorial de la producción y el incremento de la productividad, para esto</w:t>
      </w:r>
      <w:r w:rsidR="00DC74CA">
        <w:t>,</w:t>
      </w:r>
      <w:r>
        <w:t xml:space="preserve"> el MAGAP plantea modificaciones en las políticas para el sector rural qué, en nada aportan a la Soberanía Alimentaria. </w:t>
      </w:r>
      <w:r w:rsidR="00DC74CA" w:rsidRPr="00DC74CA">
        <w:rPr>
          <w:b/>
          <w:i/>
        </w:rPr>
        <w:t xml:space="preserve">“Todo lo manifestado da cuentas de que ningún elemento normativo del Ecuador influye en el diseño </w:t>
      </w:r>
      <w:r w:rsidR="00DC74CA">
        <w:rPr>
          <w:b/>
          <w:i/>
        </w:rPr>
        <w:t>de políticas que contribuyan a la</w:t>
      </w:r>
      <w:r w:rsidR="00DC74CA" w:rsidRPr="00DC74CA">
        <w:rPr>
          <w:b/>
          <w:i/>
        </w:rPr>
        <w:t xml:space="preserve"> construcción de la Soberanía Alimentaria”.</w:t>
      </w:r>
    </w:p>
    <w:p w:rsidR="009012A4" w:rsidRPr="009012A4" w:rsidRDefault="009012A4" w:rsidP="009012A4">
      <w:pPr>
        <w:pStyle w:val="Sinespaciado"/>
        <w:rPr>
          <w:sz w:val="24"/>
          <w:szCs w:val="24"/>
        </w:rPr>
      </w:pPr>
      <w:r w:rsidRPr="009012A4">
        <w:rPr>
          <w:sz w:val="24"/>
          <w:szCs w:val="24"/>
        </w:rPr>
        <w:t>Por. Alberto Zambrano Z.</w:t>
      </w:r>
    </w:p>
    <w:p w:rsidR="009012A4" w:rsidRDefault="009012A4" w:rsidP="009012A4">
      <w:pPr>
        <w:pStyle w:val="Sinespaciado"/>
      </w:pPr>
      <w:r w:rsidRPr="009012A4">
        <w:rPr>
          <w:sz w:val="24"/>
          <w:szCs w:val="24"/>
        </w:rPr>
        <w:t>Ecuador</w:t>
      </w:r>
    </w:p>
    <w:p w:rsidR="009012A4" w:rsidRPr="009012A4" w:rsidRDefault="009012A4" w:rsidP="00EE3FE4">
      <w:pPr>
        <w:jc w:val="both"/>
      </w:pPr>
      <w:bookmarkStart w:id="0" w:name="_GoBack"/>
      <w:bookmarkEnd w:id="0"/>
    </w:p>
    <w:p w:rsidR="005F1DD6" w:rsidRDefault="005F1DD6" w:rsidP="00EE3FE4">
      <w:pPr>
        <w:jc w:val="both"/>
      </w:pPr>
    </w:p>
    <w:sectPr w:rsidR="005F1D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EC"/>
    <w:rsid w:val="00071AC7"/>
    <w:rsid w:val="000C37D6"/>
    <w:rsid w:val="000D040C"/>
    <w:rsid w:val="000E02E1"/>
    <w:rsid w:val="000E0D69"/>
    <w:rsid w:val="00107111"/>
    <w:rsid w:val="001620A4"/>
    <w:rsid w:val="001D25AC"/>
    <w:rsid w:val="00244CDF"/>
    <w:rsid w:val="002962B7"/>
    <w:rsid w:val="002F7420"/>
    <w:rsid w:val="003A1C96"/>
    <w:rsid w:val="00467CA7"/>
    <w:rsid w:val="004A201A"/>
    <w:rsid w:val="00540B45"/>
    <w:rsid w:val="0058056F"/>
    <w:rsid w:val="005B00F9"/>
    <w:rsid w:val="005F1DD6"/>
    <w:rsid w:val="00685BFB"/>
    <w:rsid w:val="007235DD"/>
    <w:rsid w:val="007921D1"/>
    <w:rsid w:val="007E0FE0"/>
    <w:rsid w:val="007E1C5E"/>
    <w:rsid w:val="007E5DA6"/>
    <w:rsid w:val="0081228A"/>
    <w:rsid w:val="0088120B"/>
    <w:rsid w:val="009012A4"/>
    <w:rsid w:val="00930681"/>
    <w:rsid w:val="009C1BD3"/>
    <w:rsid w:val="00A62EEC"/>
    <w:rsid w:val="00B147C8"/>
    <w:rsid w:val="00B74FAE"/>
    <w:rsid w:val="00C15ED9"/>
    <w:rsid w:val="00CB2545"/>
    <w:rsid w:val="00D1404F"/>
    <w:rsid w:val="00D14C21"/>
    <w:rsid w:val="00DA5ADB"/>
    <w:rsid w:val="00DC74CA"/>
    <w:rsid w:val="00DE7418"/>
    <w:rsid w:val="00E60D3E"/>
    <w:rsid w:val="00E6623B"/>
    <w:rsid w:val="00E67DA7"/>
    <w:rsid w:val="00EC147F"/>
    <w:rsid w:val="00EE3FE4"/>
    <w:rsid w:val="00EF0B09"/>
    <w:rsid w:val="00EF1868"/>
    <w:rsid w:val="00F03B6C"/>
    <w:rsid w:val="00F23478"/>
    <w:rsid w:val="00F97580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ED6D0-0149-484F-8FDA-DE8154C9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1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técnico005</dc:creator>
  <cp:keywords/>
  <dc:description/>
  <cp:lastModifiedBy>técnico005</cp:lastModifiedBy>
  <cp:revision>27</cp:revision>
  <dcterms:created xsi:type="dcterms:W3CDTF">2017-04-23T01:08:00Z</dcterms:created>
  <dcterms:modified xsi:type="dcterms:W3CDTF">2017-04-23T19:53:00Z</dcterms:modified>
</cp:coreProperties>
</file>