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40" w:rsidRDefault="00103A0F" w:rsidP="00A63B8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iCs/>
        </w:rPr>
      </w:pPr>
      <w:r w:rsidRPr="00103A0F">
        <w:rPr>
          <w:rStyle w:val="Textoennegrita"/>
          <w:rFonts w:ascii="Arial" w:hAnsi="Arial" w:cs="Arial"/>
          <w:iCs/>
        </w:rPr>
        <w:t>¿COMO SE PROVEE EL DESAYUNO ESCOLAR EN TU MUNICIPIO?</w:t>
      </w:r>
    </w:p>
    <w:p w:rsidR="003A4140" w:rsidRDefault="003A4140" w:rsidP="00A63B8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Como se mencionaba en el </w:t>
      </w:r>
      <w:r w:rsidR="00193A65">
        <w:rPr>
          <w:rFonts w:ascii="Arial" w:hAnsi="Arial" w:cs="Arial"/>
        </w:rPr>
        <w:t>Municipio</w:t>
      </w:r>
      <w:r>
        <w:rPr>
          <w:rFonts w:ascii="Arial" w:hAnsi="Arial" w:cs="Arial"/>
        </w:rPr>
        <w:t xml:space="preserve"> de </w:t>
      </w:r>
      <w:r w:rsidR="00193A65">
        <w:rPr>
          <w:rFonts w:ascii="Arial" w:hAnsi="Arial" w:cs="Arial"/>
        </w:rPr>
        <w:t>Potosí</w:t>
      </w:r>
      <w:r>
        <w:rPr>
          <w:rFonts w:ascii="Arial" w:hAnsi="Arial" w:cs="Arial"/>
        </w:rPr>
        <w:t xml:space="preserve"> con un presupuesto de </w:t>
      </w:r>
      <w:r w:rsidR="00A63B88">
        <w:rPr>
          <w:rFonts w:ascii="Arial" w:hAnsi="Arial" w:cs="Arial"/>
        </w:rPr>
        <w:t>más</w:t>
      </w:r>
      <w:r>
        <w:rPr>
          <w:rFonts w:ascii="Arial" w:hAnsi="Arial" w:cs="Arial"/>
        </w:rPr>
        <w:t xml:space="preserve"> de 20 millones, se tiene </w:t>
      </w:r>
      <w:r w:rsidR="00193A65">
        <w:rPr>
          <w:rFonts w:ascii="Arial" w:hAnsi="Arial" w:cs="Arial"/>
        </w:rPr>
        <w:t xml:space="preserve">dos lotes de compra: para el área concentrado y para el área dispersa. Para el área concentrado así como para el </w:t>
      </w:r>
      <w:r w:rsidR="00A63B88">
        <w:rPr>
          <w:rFonts w:ascii="Arial" w:hAnsi="Arial" w:cs="Arial"/>
        </w:rPr>
        <w:t xml:space="preserve"> área </w:t>
      </w:r>
      <w:r w:rsidR="00193A65">
        <w:rPr>
          <w:rFonts w:ascii="Arial" w:hAnsi="Arial" w:cs="Arial"/>
        </w:rPr>
        <w:t>disperso es por licitación donde se el total del lote, sin dar opción a participar por algún ítem.</w:t>
      </w:r>
    </w:p>
    <w:p w:rsidR="00193A65" w:rsidRDefault="00193A65" w:rsidP="00A63B8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Los </w:t>
      </w:r>
    </w:p>
    <w:p w:rsidR="00103A0F" w:rsidRDefault="00193A65" w:rsidP="00A63B8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Es intento el 2013 y 2014 ofertar productos del departamento</w:t>
      </w:r>
      <w:r w:rsidRPr="00193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lo menos</w:t>
      </w:r>
      <w:r>
        <w:rPr>
          <w:rFonts w:ascii="Arial" w:hAnsi="Arial" w:cs="Arial"/>
        </w:rPr>
        <w:t xml:space="preserve"> para el área dispersa </w:t>
      </w: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nivel de varias organizaciones de productores a la cabeza del CIOEC); a  pesa de la aceptación de las juntas escolares del área dispersa y autoridades educativas a través de una degustación; sin embargo, la unidad técnica respectiva del municipio decidió licitarlo. Unos 5 años no había renovación de la junta escolar y no predisposición alguna.</w:t>
      </w:r>
    </w:p>
    <w:p w:rsidR="00193A65" w:rsidRDefault="00193A65" w:rsidP="00A63B8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municipio y el departamento los rubros potenciales a ofertar son reducidos y se ve una imposibilidad de of</w:t>
      </w:r>
      <w:bookmarkStart w:id="0" w:name="_GoBack"/>
      <w:bookmarkEnd w:id="0"/>
      <w:r>
        <w:rPr>
          <w:rFonts w:ascii="Arial" w:hAnsi="Arial" w:cs="Arial"/>
        </w:rPr>
        <w:t>ertar una gama de productos que además son con insumos no locales.</w:t>
      </w:r>
    </w:p>
    <w:p w:rsidR="00193A65" w:rsidRPr="00103A0F" w:rsidRDefault="00193A65" w:rsidP="00A63B88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No existe un enfoque de desarrollo económico local dentro del municipio y también un enfoque de desarrollo económico mancomunado (fortalecer el sector rural productivo de otros municipios).</w:t>
      </w:r>
    </w:p>
    <w:p w:rsidR="00103A0F" w:rsidRPr="00103A0F" w:rsidRDefault="00193A65" w:rsidP="00A63B88">
      <w:pPr>
        <w:pStyle w:val="NormalWeb"/>
        <w:spacing w:before="0" w:beforeAutospacing="0" w:after="0" w:afterAutospacing="0"/>
        <w:rPr>
          <w:rStyle w:val="Textoennegrita"/>
          <w:rFonts w:ascii="Arial" w:hAnsi="Arial" w:cs="Arial"/>
          <w:b w:val="0"/>
          <w:iCs/>
        </w:rPr>
      </w:pPr>
      <w:r>
        <w:rPr>
          <w:rStyle w:val="Textoennegrita"/>
          <w:rFonts w:ascii="Arial" w:hAnsi="Arial" w:cs="Arial"/>
          <w:iCs/>
        </w:rPr>
        <w:t xml:space="preserve"> </w:t>
      </w:r>
      <w:r w:rsidR="00103A0F" w:rsidRPr="00103A0F">
        <w:rPr>
          <w:rStyle w:val="Textoennegrita"/>
          <w:rFonts w:ascii="Arial" w:hAnsi="Arial" w:cs="Arial"/>
          <w:iCs/>
        </w:rPr>
        <w:t>¿QUE EXPERIENCIA DE PEQUEÑOS PRODUCTORES QUE VENDEN AL ESTADO CONOCES?</w:t>
      </w:r>
    </w:p>
    <w:p w:rsidR="00193A65" w:rsidRDefault="00193A65" w:rsidP="00A63B88">
      <w:pPr>
        <w:spacing w:after="0" w:line="240" w:lineRule="auto"/>
      </w:pPr>
      <w:r>
        <w:t xml:space="preserve">En algunos municipios como </w:t>
      </w:r>
      <w:proofErr w:type="gramStart"/>
      <w:r>
        <w:t>Cotagaita ,</w:t>
      </w:r>
      <w:proofErr w:type="gramEnd"/>
      <w:r>
        <w:t xml:space="preserve"> Betanzos, Yocalla y Puna se compra por lotes, donde en un reducido porcentaje logran participar MYPES, </w:t>
      </w:r>
      <w:proofErr w:type="spellStart"/>
      <w:r>
        <w:t>OECAs</w:t>
      </w:r>
      <w:proofErr w:type="spellEnd"/>
      <w:r>
        <w:t xml:space="preserve"> y OECOM. Principalmente favorecidos por una voluntad política momentánea. </w:t>
      </w:r>
    </w:p>
    <w:p w:rsidR="00193A65" w:rsidRDefault="00A63B88" w:rsidP="00A63B88">
      <w:pPr>
        <w:spacing w:after="0" w:line="240" w:lineRule="auto"/>
      </w:pPr>
      <w:r>
        <w:t>Lo de Colcha  K recién a partir de la presente gestión, luego del cambio del gobierno municipal se da esta abertura a través de una licitación direccionada hacia las organizaciones del lugar. Antes no se las consideraba  a SOPROQUI Y CECAOT, HASTA EL PUNTO que no se las reconoció como actores económicos principales de la cadena productiva de la quinua dentro del PDM a pesar de estar consolidadas por más de   20 AÑOS.</w:t>
      </w:r>
    </w:p>
    <w:p w:rsidR="0037624C" w:rsidRDefault="00193A65" w:rsidP="00A63B88">
      <w:pPr>
        <w:spacing w:after="0" w:line="240" w:lineRule="auto"/>
      </w:pPr>
      <w:r>
        <w:t xml:space="preserve">En Cotagaita las últimas dos gestiones se dejó de comprar por decisión de su alcalde.  </w:t>
      </w:r>
    </w:p>
    <w:p w:rsidR="00193A65" w:rsidRDefault="00A63B88" w:rsidP="00A63B88">
      <w:pPr>
        <w:spacing w:after="0" w:line="240" w:lineRule="auto"/>
      </w:pPr>
      <w:r>
        <w:t>El poder articularse a las políticas de soberanía alimentaria a la agenda 2025 por parte de los municipios, e</w:t>
      </w:r>
      <w:r w:rsidR="00193A65">
        <w:t>l desconocimiento d</w:t>
      </w:r>
      <w:r>
        <w:t xml:space="preserve">e normas y principalmente la voluntad política ejecutiva y legislativa impiden a generar espacios de desarrollo económico, la implementación de los COMEP Y CODEP y por ende el fortalecimiento de las actividades económicas, dentro de las cuales están las compras estatales. </w:t>
      </w:r>
    </w:p>
    <w:p w:rsidR="00A63B88" w:rsidRDefault="00A63B88"/>
    <w:sectPr w:rsidR="00A63B88" w:rsidSect="0034644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0F"/>
    <w:rsid w:val="00103A0F"/>
    <w:rsid w:val="00193A65"/>
    <w:rsid w:val="00346443"/>
    <w:rsid w:val="0037624C"/>
    <w:rsid w:val="003A4140"/>
    <w:rsid w:val="00A63B88"/>
    <w:rsid w:val="00EA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03A0F"/>
    <w:rPr>
      <w:i/>
      <w:iCs/>
    </w:rPr>
  </w:style>
  <w:style w:type="character" w:styleId="Textoennegrita">
    <w:name w:val="Strong"/>
    <w:basedOn w:val="Fuentedeprrafopredeter"/>
    <w:uiPriority w:val="22"/>
    <w:qFormat/>
    <w:rsid w:val="00103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103A0F"/>
    <w:rPr>
      <w:i/>
      <w:iCs/>
    </w:rPr>
  </w:style>
  <w:style w:type="character" w:styleId="Textoennegrita">
    <w:name w:val="Strong"/>
    <w:basedOn w:val="Fuentedeprrafopredeter"/>
    <w:uiPriority w:val="22"/>
    <w:qFormat/>
    <w:rsid w:val="00103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IXIAMAS.COM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</dc:creator>
  <cp:lastModifiedBy>Lenovo</cp:lastModifiedBy>
  <cp:revision>2</cp:revision>
  <dcterms:created xsi:type="dcterms:W3CDTF">2016-09-12T02:08:00Z</dcterms:created>
  <dcterms:modified xsi:type="dcterms:W3CDTF">2016-09-12T02:08:00Z</dcterms:modified>
</cp:coreProperties>
</file>