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5AB" w:rsidRPr="001F27ED" w:rsidRDefault="007235AB" w:rsidP="001F27ED">
      <w:pPr>
        <w:pStyle w:val="Ttulo2"/>
        <w:spacing w:before="150" w:beforeAutospacing="0" w:after="150" w:afterAutospacing="0" w:line="600" w:lineRule="atLeast"/>
        <w:jc w:val="center"/>
        <w:rPr>
          <w:rFonts w:ascii="Droid Sans" w:hAnsi="Droid Sans"/>
          <w:color w:val="222222"/>
          <w:sz w:val="34"/>
          <w:szCs w:val="42"/>
          <w:u w:val="single"/>
        </w:rPr>
      </w:pPr>
      <w:r w:rsidRPr="001F27ED">
        <w:rPr>
          <w:rFonts w:ascii="Droid Sans" w:hAnsi="Droid Sans"/>
          <w:color w:val="222222"/>
          <w:sz w:val="34"/>
          <w:szCs w:val="42"/>
          <w:u w:val="single"/>
        </w:rPr>
        <w:t>Actores en los sistemas de planificación, seguimiento y evaluación</w:t>
      </w:r>
    </w:p>
    <w:p w:rsidR="005B4DA2" w:rsidRDefault="005B4DA2" w:rsidP="005B4DA2">
      <w:pPr>
        <w:spacing w:before="40"/>
        <w:jc w:val="both"/>
        <w:rPr>
          <w:rFonts w:ascii="Droid Sans" w:eastAsia="Times New Roman" w:hAnsi="Droid Sans" w:cs="Times New Roman"/>
          <w:color w:val="222222"/>
          <w:sz w:val="21"/>
          <w:szCs w:val="21"/>
          <w:lang w:eastAsia="es-ES"/>
        </w:rPr>
      </w:pPr>
      <w:r>
        <w:rPr>
          <w:rFonts w:ascii="Droid Sans" w:eastAsia="Times New Roman" w:hAnsi="Droid Sans" w:cs="Times New Roman"/>
          <w:color w:val="222222"/>
          <w:sz w:val="21"/>
          <w:szCs w:val="21"/>
          <w:lang w:eastAsia="es-ES"/>
        </w:rPr>
        <w:t xml:space="preserve">Teniendo en consideración el </w:t>
      </w:r>
      <w:r w:rsidRPr="00FA7DA3">
        <w:rPr>
          <w:rFonts w:ascii="Arial" w:hAnsi="Arial"/>
          <w:b/>
          <w:sz w:val="16"/>
          <w:szCs w:val="16"/>
        </w:rPr>
        <w:t xml:space="preserve">Título del proyecto: </w:t>
      </w:r>
      <w:r w:rsidRPr="00511184">
        <w:rPr>
          <w:rFonts w:ascii="Droid Sans" w:eastAsia="Times New Roman" w:hAnsi="Droid Sans" w:cs="Times New Roman"/>
          <w:b/>
          <w:color w:val="222222"/>
          <w:sz w:val="21"/>
          <w:szCs w:val="21"/>
          <w:lang w:eastAsia="es-ES"/>
        </w:rPr>
        <w:t xml:space="preserve">“ALTERNATIVAS </w:t>
      </w:r>
      <w:r>
        <w:rPr>
          <w:rFonts w:ascii="Droid Sans" w:eastAsia="Times New Roman" w:hAnsi="Droid Sans" w:cs="Times New Roman"/>
          <w:b/>
          <w:color w:val="222222"/>
          <w:sz w:val="21"/>
          <w:szCs w:val="21"/>
          <w:lang w:eastAsia="es-ES"/>
        </w:rPr>
        <w:t>DE APROVECHAMIENTO DE</w:t>
      </w:r>
      <w:r w:rsidRPr="00511184">
        <w:rPr>
          <w:rFonts w:ascii="Droid Sans" w:eastAsia="Times New Roman" w:hAnsi="Droid Sans" w:cs="Times New Roman"/>
          <w:b/>
          <w:color w:val="222222"/>
          <w:sz w:val="21"/>
          <w:szCs w:val="21"/>
          <w:lang w:eastAsia="es-ES"/>
        </w:rPr>
        <w:t xml:space="preserve"> ESPECIES VEGETALES PARA ADAPTACION AL CAMBIO CLIMATICO</w:t>
      </w:r>
      <w:r w:rsidRPr="005923CF">
        <w:rPr>
          <w:rFonts w:ascii="Droid Sans" w:eastAsia="Times New Roman" w:hAnsi="Droid Sans" w:cs="Times New Roman"/>
          <w:b/>
          <w:color w:val="222222"/>
          <w:sz w:val="21"/>
          <w:szCs w:val="21"/>
          <w:lang w:eastAsia="es-ES"/>
        </w:rPr>
        <w:t xml:space="preserve"> </w:t>
      </w:r>
      <w:r>
        <w:rPr>
          <w:rFonts w:ascii="Droid Sans" w:eastAsia="Times New Roman" w:hAnsi="Droid Sans" w:cs="Times New Roman"/>
          <w:b/>
          <w:color w:val="222222"/>
          <w:sz w:val="21"/>
          <w:szCs w:val="21"/>
          <w:lang w:eastAsia="es-ES"/>
        </w:rPr>
        <w:t>EN LOS MUNICIPIOS DE VIACHA Y COMANCHE</w:t>
      </w:r>
      <w:r>
        <w:rPr>
          <w:rFonts w:ascii="Arial" w:hAnsi="Arial"/>
          <w:b/>
          <w:szCs w:val="16"/>
        </w:rPr>
        <w:t>”</w:t>
      </w:r>
    </w:p>
    <w:p w:rsidR="005B4DA2" w:rsidRPr="005923CF" w:rsidRDefault="005B4DA2" w:rsidP="005B4DA2">
      <w:pPr>
        <w:pStyle w:val="Prrafodelista"/>
        <w:numPr>
          <w:ilvl w:val="0"/>
          <w:numId w:val="4"/>
        </w:numPr>
        <w:shd w:val="clear" w:color="auto" w:fill="FFFFFF"/>
        <w:spacing w:before="240" w:after="120" w:line="300" w:lineRule="atLeast"/>
        <w:contextualSpacing w:val="0"/>
        <w:rPr>
          <w:rFonts w:ascii="Droid Sans" w:eastAsia="Times New Roman" w:hAnsi="Droid Sans" w:cs="Times New Roman"/>
          <w:b/>
          <w:color w:val="222222"/>
          <w:sz w:val="21"/>
          <w:szCs w:val="21"/>
          <w:lang w:eastAsia="es-ES"/>
        </w:rPr>
      </w:pPr>
      <w:r w:rsidRPr="005923CF">
        <w:rPr>
          <w:rFonts w:ascii="Droid Sans" w:eastAsia="Times New Roman" w:hAnsi="Droid Sans" w:cs="Times New Roman"/>
          <w:b/>
          <w:color w:val="222222"/>
          <w:sz w:val="21"/>
          <w:szCs w:val="21"/>
          <w:lang w:eastAsia="es-ES"/>
        </w:rPr>
        <w:t>¿Quiénes son los Beneficiarios de su idea de proyecto?</w:t>
      </w:r>
    </w:p>
    <w:p w:rsidR="005B4DA2" w:rsidRPr="00D962D4" w:rsidRDefault="005B4DA2" w:rsidP="005B4DA2">
      <w:pPr>
        <w:pStyle w:val="Prrafodelista"/>
        <w:shd w:val="clear" w:color="auto" w:fill="FFFFFF"/>
        <w:spacing w:before="120" w:after="120" w:line="300" w:lineRule="atLeast"/>
        <w:contextualSpacing w:val="0"/>
        <w:rPr>
          <w:rFonts w:ascii="Droid Sans" w:eastAsia="Times New Roman" w:hAnsi="Droid Sans" w:cs="Times New Roman"/>
          <w:color w:val="222222"/>
          <w:sz w:val="21"/>
          <w:szCs w:val="21"/>
          <w:lang w:eastAsia="es-ES"/>
        </w:rPr>
      </w:pPr>
      <w:r>
        <w:rPr>
          <w:rFonts w:ascii="Droid Sans" w:eastAsia="Times New Roman" w:hAnsi="Droid Sans" w:cs="Times New Roman"/>
          <w:color w:val="222222"/>
          <w:sz w:val="21"/>
          <w:szCs w:val="21"/>
          <w:lang w:eastAsia="es-ES"/>
        </w:rPr>
        <w:t xml:space="preserve">Familias de agricultores de los municipios de Viacha y de Comanche </w:t>
      </w:r>
    </w:p>
    <w:p w:rsidR="005B4DA2" w:rsidRPr="005923CF" w:rsidRDefault="005B4DA2" w:rsidP="005B4DA2">
      <w:pPr>
        <w:pStyle w:val="Prrafodelista"/>
        <w:numPr>
          <w:ilvl w:val="0"/>
          <w:numId w:val="4"/>
        </w:numPr>
        <w:shd w:val="clear" w:color="auto" w:fill="FFFFFF"/>
        <w:spacing w:before="360" w:after="120" w:line="300" w:lineRule="atLeast"/>
        <w:contextualSpacing w:val="0"/>
        <w:rPr>
          <w:rFonts w:ascii="Droid Sans" w:eastAsia="Times New Roman" w:hAnsi="Droid Sans" w:cs="Times New Roman"/>
          <w:b/>
          <w:color w:val="222222"/>
          <w:sz w:val="21"/>
          <w:szCs w:val="21"/>
          <w:lang w:eastAsia="es-ES"/>
        </w:rPr>
      </w:pPr>
      <w:r w:rsidRPr="005923CF">
        <w:rPr>
          <w:rFonts w:ascii="Droid Sans" w:eastAsia="Times New Roman" w:hAnsi="Droid Sans" w:cs="Times New Roman"/>
          <w:b/>
          <w:color w:val="222222"/>
          <w:sz w:val="21"/>
          <w:szCs w:val="21"/>
          <w:lang w:eastAsia="es-ES"/>
        </w:rPr>
        <w:t>¿Qué organizaciones e instituciones se consideran aliadas para la formulación y ejecución del proyecto?</w:t>
      </w:r>
    </w:p>
    <w:p w:rsidR="005B4DA2" w:rsidRPr="00D962D4" w:rsidRDefault="005B4DA2" w:rsidP="005B4DA2">
      <w:pPr>
        <w:pStyle w:val="Prrafodelista"/>
        <w:shd w:val="clear" w:color="auto" w:fill="FFFFFF"/>
        <w:spacing w:before="120" w:after="120" w:line="300" w:lineRule="atLeast"/>
        <w:contextualSpacing w:val="0"/>
        <w:rPr>
          <w:rFonts w:ascii="Droid Sans" w:eastAsia="Times New Roman" w:hAnsi="Droid Sans" w:cs="Times New Roman"/>
          <w:color w:val="222222"/>
          <w:sz w:val="21"/>
          <w:szCs w:val="21"/>
          <w:lang w:eastAsia="es-ES"/>
        </w:rPr>
      </w:pPr>
      <w:r>
        <w:rPr>
          <w:rFonts w:ascii="Droid Sans" w:eastAsia="Times New Roman" w:hAnsi="Droid Sans" w:cs="Times New Roman"/>
          <w:color w:val="222222"/>
          <w:sz w:val="21"/>
          <w:szCs w:val="21"/>
          <w:lang w:eastAsia="es-ES"/>
        </w:rPr>
        <w:t>Gobiernos municipales DE Viacha y Comanche, Universidad mayor de San Andrés (Carreras de Química Industrial y de Agronomía), organismos cooperantes (COSUDE, ONG), organizaciones sociales.</w:t>
      </w:r>
    </w:p>
    <w:p w:rsidR="005B4DA2" w:rsidRPr="005923CF" w:rsidRDefault="005B4DA2" w:rsidP="005B4DA2">
      <w:pPr>
        <w:pStyle w:val="Prrafodelista"/>
        <w:numPr>
          <w:ilvl w:val="0"/>
          <w:numId w:val="4"/>
        </w:numPr>
        <w:shd w:val="clear" w:color="auto" w:fill="FFFFFF"/>
        <w:spacing w:before="360" w:after="120" w:line="300" w:lineRule="atLeast"/>
        <w:contextualSpacing w:val="0"/>
        <w:rPr>
          <w:rFonts w:ascii="Droid Sans" w:eastAsia="Times New Roman" w:hAnsi="Droid Sans" w:cs="Times New Roman"/>
          <w:b/>
          <w:color w:val="222222"/>
          <w:sz w:val="21"/>
          <w:szCs w:val="21"/>
          <w:lang w:eastAsia="es-ES"/>
        </w:rPr>
      </w:pPr>
      <w:r w:rsidRPr="005923CF">
        <w:rPr>
          <w:rFonts w:ascii="Droid Sans" w:eastAsia="Times New Roman" w:hAnsi="Droid Sans" w:cs="Times New Roman"/>
          <w:b/>
          <w:color w:val="222222"/>
          <w:sz w:val="21"/>
          <w:szCs w:val="21"/>
          <w:lang w:eastAsia="es-ES"/>
        </w:rPr>
        <w:t>¿Qué organizaciones e instituciones serían competidoras?</w:t>
      </w:r>
    </w:p>
    <w:p w:rsidR="005B4DA2" w:rsidRPr="00D962D4" w:rsidRDefault="005B4DA2" w:rsidP="005B4DA2">
      <w:pPr>
        <w:pStyle w:val="Prrafodelista"/>
        <w:shd w:val="clear" w:color="auto" w:fill="FFFFFF"/>
        <w:spacing w:before="120" w:after="120" w:line="300" w:lineRule="atLeast"/>
        <w:contextualSpacing w:val="0"/>
        <w:rPr>
          <w:rFonts w:ascii="Droid Sans" w:eastAsia="Times New Roman" w:hAnsi="Droid Sans" w:cs="Times New Roman"/>
          <w:color w:val="222222"/>
          <w:sz w:val="21"/>
          <w:szCs w:val="21"/>
          <w:lang w:eastAsia="es-ES"/>
        </w:rPr>
      </w:pPr>
      <w:r>
        <w:rPr>
          <w:rFonts w:ascii="Droid Sans" w:eastAsia="Times New Roman" w:hAnsi="Droid Sans" w:cs="Times New Roman"/>
          <w:color w:val="222222"/>
          <w:sz w:val="21"/>
          <w:szCs w:val="21"/>
          <w:lang w:eastAsia="es-ES"/>
        </w:rPr>
        <w:t>Vendedores de paquetes agroquímicos.</w:t>
      </w:r>
    </w:p>
    <w:p w:rsidR="009D73CA" w:rsidRDefault="005B4DA2" w:rsidP="005B4DA2">
      <w:pPr>
        <w:spacing w:before="360" w:after="150" w:line="300" w:lineRule="atLeast"/>
        <w:jc w:val="both"/>
        <w:rPr>
          <w:rFonts w:ascii="Droid Sans" w:eastAsia="Times New Roman" w:hAnsi="Droid Sans" w:cs="Times New Roman"/>
          <w:color w:val="222222"/>
          <w:sz w:val="25"/>
          <w:szCs w:val="21"/>
          <w:lang w:eastAsia="es-ES"/>
        </w:rPr>
      </w:pPr>
      <w:r>
        <w:rPr>
          <w:rFonts w:ascii="Droid Sans" w:eastAsia="Times New Roman" w:hAnsi="Droid Sans" w:cs="Times New Roman"/>
          <w:b/>
          <w:color w:val="222222"/>
          <w:sz w:val="25"/>
          <w:szCs w:val="21"/>
          <w:lang w:eastAsia="es-ES"/>
        </w:rPr>
        <w:t>Analizando la i</w:t>
      </w:r>
      <w:r w:rsidR="007235AB" w:rsidRPr="009D73CA">
        <w:rPr>
          <w:rFonts w:ascii="Droid Sans" w:eastAsia="Times New Roman" w:hAnsi="Droid Sans" w:cs="Times New Roman"/>
          <w:b/>
          <w:color w:val="222222"/>
          <w:sz w:val="25"/>
          <w:szCs w:val="21"/>
          <w:lang w:eastAsia="es-ES"/>
        </w:rPr>
        <w:t>mportancia de tener claro los actores que participan o que pueden obstaculizar un proyecto</w:t>
      </w:r>
      <w:r>
        <w:rPr>
          <w:rFonts w:ascii="Droid Sans" w:eastAsia="Times New Roman" w:hAnsi="Droid Sans" w:cs="Times New Roman"/>
          <w:b/>
          <w:color w:val="222222"/>
          <w:sz w:val="25"/>
          <w:szCs w:val="21"/>
          <w:lang w:eastAsia="es-ES"/>
        </w:rPr>
        <w:t xml:space="preserve">: </w:t>
      </w:r>
      <w:bookmarkStart w:id="0" w:name="_GoBack"/>
      <w:r w:rsidRPr="005B4DA2">
        <w:rPr>
          <w:rFonts w:ascii="Droid Sans" w:eastAsia="Times New Roman" w:hAnsi="Droid Sans" w:cs="Times New Roman"/>
          <w:color w:val="222222"/>
          <w:sz w:val="25"/>
          <w:szCs w:val="21"/>
          <w:lang w:eastAsia="es-ES"/>
        </w:rPr>
        <w:t xml:space="preserve">contar con </w:t>
      </w:r>
      <w:bookmarkEnd w:id="0"/>
      <w:r>
        <w:rPr>
          <w:rFonts w:ascii="Droid Sans" w:eastAsia="Times New Roman" w:hAnsi="Droid Sans" w:cs="Times New Roman"/>
          <w:color w:val="222222"/>
          <w:sz w:val="25"/>
          <w:szCs w:val="21"/>
          <w:lang w:eastAsia="es-ES"/>
        </w:rPr>
        <w:t>el MAPA DE ACTORES de</w:t>
      </w:r>
      <w:r w:rsidR="001F27ED">
        <w:rPr>
          <w:rFonts w:ascii="Droid Sans" w:eastAsia="Times New Roman" w:hAnsi="Droid Sans" w:cs="Times New Roman"/>
          <w:color w:val="222222"/>
          <w:sz w:val="25"/>
          <w:szCs w:val="21"/>
          <w:lang w:eastAsia="es-ES"/>
        </w:rPr>
        <w:t xml:space="preserve"> un proyecto</w:t>
      </w:r>
      <w:r>
        <w:rPr>
          <w:rFonts w:ascii="Droid Sans" w:eastAsia="Times New Roman" w:hAnsi="Droid Sans" w:cs="Times New Roman"/>
          <w:color w:val="222222"/>
          <w:sz w:val="25"/>
          <w:szCs w:val="21"/>
          <w:lang w:eastAsia="es-ES"/>
        </w:rPr>
        <w:t xml:space="preserve"> es muy importante</w:t>
      </w:r>
      <w:r w:rsidR="001F27ED">
        <w:rPr>
          <w:rFonts w:ascii="Droid Sans" w:eastAsia="Times New Roman" w:hAnsi="Droid Sans" w:cs="Times New Roman"/>
          <w:color w:val="222222"/>
          <w:sz w:val="25"/>
          <w:szCs w:val="21"/>
          <w:lang w:eastAsia="es-ES"/>
        </w:rPr>
        <w:t>, debido a que estos muestran un posicionamiento e intereses concretos, algunos de los cuales son beneficiosos y otros pueden ser perjudiciales, obstaculizando la ejecución de los proyectos.</w:t>
      </w:r>
      <w:r w:rsidR="008E2638">
        <w:rPr>
          <w:rFonts w:ascii="Droid Sans" w:eastAsia="Times New Roman" w:hAnsi="Droid Sans" w:cs="Times New Roman"/>
          <w:color w:val="222222"/>
          <w:sz w:val="25"/>
          <w:szCs w:val="21"/>
          <w:lang w:eastAsia="es-ES"/>
        </w:rPr>
        <w:t xml:space="preserve"> El grado de interés de los actores se evalúa en un proceso de</w:t>
      </w:r>
      <w:r w:rsidR="00D962D4">
        <w:rPr>
          <w:rFonts w:ascii="Droid Sans" w:eastAsia="Times New Roman" w:hAnsi="Droid Sans" w:cs="Times New Roman"/>
          <w:color w:val="222222"/>
          <w:sz w:val="25"/>
          <w:szCs w:val="21"/>
          <w:lang w:eastAsia="es-ES"/>
        </w:rPr>
        <w:t xml:space="preserve"> diagnóstico participativo (Mapa de Actores)</w:t>
      </w:r>
      <w:r w:rsidR="008E2638">
        <w:rPr>
          <w:rFonts w:ascii="Droid Sans" w:eastAsia="Times New Roman" w:hAnsi="Droid Sans" w:cs="Times New Roman"/>
          <w:color w:val="222222"/>
          <w:sz w:val="25"/>
          <w:szCs w:val="21"/>
          <w:lang w:eastAsia="es-ES"/>
        </w:rPr>
        <w:t xml:space="preserve">, </w:t>
      </w:r>
      <w:r w:rsidR="00D962D4">
        <w:rPr>
          <w:rFonts w:ascii="Droid Sans" w:eastAsia="Times New Roman" w:hAnsi="Droid Sans" w:cs="Times New Roman"/>
          <w:color w:val="222222"/>
          <w:sz w:val="25"/>
          <w:szCs w:val="21"/>
          <w:lang w:eastAsia="es-ES"/>
        </w:rPr>
        <w:t>caracterizándolos como aliados, competidores, indiferentes y opuestos</w:t>
      </w:r>
      <w:r w:rsidR="00511184">
        <w:rPr>
          <w:rFonts w:ascii="Droid Sans" w:eastAsia="Times New Roman" w:hAnsi="Droid Sans" w:cs="Times New Roman"/>
          <w:color w:val="222222"/>
          <w:sz w:val="25"/>
          <w:szCs w:val="21"/>
          <w:lang w:eastAsia="es-ES"/>
        </w:rPr>
        <w:t xml:space="preserve"> en el proceso de ejecución de un proyecto</w:t>
      </w:r>
      <w:r w:rsidR="008E2638">
        <w:rPr>
          <w:rFonts w:ascii="Droid Sans" w:eastAsia="Times New Roman" w:hAnsi="Droid Sans" w:cs="Times New Roman"/>
          <w:color w:val="222222"/>
          <w:sz w:val="25"/>
          <w:szCs w:val="21"/>
          <w:lang w:eastAsia="es-ES"/>
        </w:rPr>
        <w:t xml:space="preserve">. </w:t>
      </w:r>
    </w:p>
    <w:p w:rsidR="001F27ED" w:rsidRDefault="00511184" w:rsidP="009D73CA">
      <w:pPr>
        <w:spacing w:before="240" w:after="150" w:line="300" w:lineRule="atLeast"/>
        <w:jc w:val="both"/>
        <w:rPr>
          <w:rFonts w:ascii="Droid Sans" w:eastAsia="Times New Roman" w:hAnsi="Droid Sans" w:cs="Times New Roman"/>
          <w:color w:val="222222"/>
          <w:sz w:val="25"/>
          <w:szCs w:val="21"/>
          <w:lang w:eastAsia="es-ES"/>
        </w:rPr>
      </w:pPr>
      <w:r>
        <w:rPr>
          <w:rFonts w:ascii="Droid Sans" w:eastAsia="Times New Roman" w:hAnsi="Droid Sans" w:cs="Times New Roman"/>
          <w:color w:val="222222"/>
          <w:sz w:val="25"/>
          <w:szCs w:val="21"/>
          <w:lang w:eastAsia="es-ES"/>
        </w:rPr>
        <w:t>Por su parte</w:t>
      </w:r>
      <w:r w:rsidR="001F27ED">
        <w:rPr>
          <w:rFonts w:ascii="Droid Sans" w:eastAsia="Times New Roman" w:hAnsi="Droid Sans" w:cs="Times New Roman"/>
          <w:color w:val="222222"/>
          <w:sz w:val="25"/>
          <w:szCs w:val="21"/>
          <w:lang w:eastAsia="es-ES"/>
        </w:rPr>
        <w:t xml:space="preserve">, los patrocinadores de los proyectos </w:t>
      </w:r>
      <w:r>
        <w:rPr>
          <w:rFonts w:ascii="Droid Sans" w:eastAsia="Times New Roman" w:hAnsi="Droid Sans" w:cs="Times New Roman"/>
          <w:color w:val="222222"/>
          <w:sz w:val="25"/>
          <w:szCs w:val="21"/>
          <w:lang w:eastAsia="es-ES"/>
        </w:rPr>
        <w:t xml:space="preserve">también </w:t>
      </w:r>
      <w:r w:rsidR="001F27ED">
        <w:rPr>
          <w:rFonts w:ascii="Droid Sans" w:eastAsia="Times New Roman" w:hAnsi="Droid Sans" w:cs="Times New Roman"/>
          <w:color w:val="222222"/>
          <w:sz w:val="25"/>
          <w:szCs w:val="21"/>
          <w:lang w:eastAsia="es-ES"/>
        </w:rPr>
        <w:t xml:space="preserve">tienen </w:t>
      </w:r>
      <w:r w:rsidR="00B957B6">
        <w:rPr>
          <w:rFonts w:ascii="Droid Sans" w:eastAsia="Times New Roman" w:hAnsi="Droid Sans" w:cs="Times New Roman"/>
          <w:color w:val="222222"/>
          <w:sz w:val="25"/>
          <w:szCs w:val="21"/>
          <w:lang w:eastAsia="es-ES"/>
        </w:rPr>
        <w:t xml:space="preserve">diferentes </w:t>
      </w:r>
      <w:r w:rsidR="008E2638">
        <w:rPr>
          <w:rFonts w:ascii="Droid Sans" w:eastAsia="Times New Roman" w:hAnsi="Droid Sans" w:cs="Times New Roman"/>
          <w:color w:val="222222"/>
          <w:sz w:val="25"/>
          <w:szCs w:val="21"/>
          <w:lang w:eastAsia="es-ES"/>
        </w:rPr>
        <w:t xml:space="preserve">intereses, los cuales se concretan en diferentes </w:t>
      </w:r>
      <w:r w:rsidR="00B957B6">
        <w:rPr>
          <w:rFonts w:ascii="Droid Sans" w:eastAsia="Times New Roman" w:hAnsi="Droid Sans" w:cs="Times New Roman"/>
          <w:color w:val="222222"/>
          <w:sz w:val="25"/>
          <w:szCs w:val="21"/>
          <w:lang w:eastAsia="es-ES"/>
        </w:rPr>
        <w:t>l</w:t>
      </w:r>
      <w:r w:rsidR="008E2638">
        <w:rPr>
          <w:rFonts w:ascii="Droid Sans" w:eastAsia="Times New Roman" w:hAnsi="Droid Sans" w:cs="Times New Roman"/>
          <w:color w:val="222222"/>
          <w:sz w:val="25"/>
          <w:szCs w:val="21"/>
          <w:lang w:eastAsia="es-ES"/>
        </w:rPr>
        <w:t>íneas de acción y herramientas.</w:t>
      </w:r>
    </w:p>
    <w:p w:rsidR="00B957B6" w:rsidRDefault="009D73CA" w:rsidP="00BE0ADB">
      <w:pPr>
        <w:spacing w:before="240" w:after="240" w:line="300" w:lineRule="atLeast"/>
        <w:jc w:val="both"/>
        <w:rPr>
          <w:rFonts w:ascii="Droid Sans" w:eastAsia="Times New Roman" w:hAnsi="Droid Sans" w:cs="Times New Roman"/>
          <w:b/>
          <w:color w:val="222222"/>
          <w:sz w:val="25"/>
          <w:szCs w:val="21"/>
          <w:lang w:eastAsia="es-ES"/>
        </w:rPr>
      </w:pPr>
      <w:r>
        <w:rPr>
          <w:rFonts w:ascii="Droid Sans" w:eastAsia="Times New Roman" w:hAnsi="Droid Sans" w:cs="Times New Roman"/>
          <w:b/>
          <w:color w:val="222222"/>
          <w:sz w:val="25"/>
          <w:szCs w:val="21"/>
          <w:lang w:eastAsia="es-ES"/>
        </w:rPr>
        <w:t>¿Q</w:t>
      </w:r>
      <w:r w:rsidR="007235AB" w:rsidRPr="009D73CA">
        <w:rPr>
          <w:rFonts w:ascii="Droid Sans" w:eastAsia="Times New Roman" w:hAnsi="Droid Sans" w:cs="Times New Roman"/>
          <w:b/>
          <w:color w:val="222222"/>
          <w:sz w:val="25"/>
          <w:szCs w:val="21"/>
          <w:lang w:eastAsia="es-ES"/>
        </w:rPr>
        <w:t>uienes participan de manera directa y cuáles son sus intereses</w:t>
      </w:r>
      <w:r>
        <w:rPr>
          <w:rFonts w:ascii="Droid Sans" w:eastAsia="Times New Roman" w:hAnsi="Droid Sans" w:cs="Times New Roman"/>
          <w:b/>
          <w:color w:val="222222"/>
          <w:sz w:val="25"/>
          <w:szCs w:val="21"/>
          <w:lang w:eastAsia="es-ES"/>
        </w:rPr>
        <w:t>?</w:t>
      </w:r>
    </w:p>
    <w:tbl>
      <w:tblPr>
        <w:tblStyle w:val="Tablaconcuadrcula"/>
        <w:tblW w:w="10598" w:type="dxa"/>
        <w:tblLook w:val="04A0" w:firstRow="1" w:lastRow="0" w:firstColumn="1" w:lastColumn="0" w:noHBand="0" w:noVBand="1"/>
      </w:tblPr>
      <w:tblGrid>
        <w:gridCol w:w="2518"/>
        <w:gridCol w:w="8080"/>
      </w:tblGrid>
      <w:tr w:rsidR="00B957B6" w:rsidTr="00BE0ADB">
        <w:tc>
          <w:tcPr>
            <w:tcW w:w="2518" w:type="dxa"/>
            <w:shd w:val="clear" w:color="auto" w:fill="FFFFCC"/>
          </w:tcPr>
          <w:p w:rsidR="00B957B6" w:rsidRDefault="00B957B6" w:rsidP="00B957B6">
            <w:pPr>
              <w:spacing w:before="240" w:after="150" w:line="300" w:lineRule="atLeast"/>
              <w:ind w:left="142"/>
              <w:jc w:val="both"/>
              <w:rPr>
                <w:rFonts w:ascii="Droid Sans" w:eastAsia="Times New Roman" w:hAnsi="Droid Sans" w:cs="Times New Roman"/>
                <w:b/>
                <w:color w:val="222222"/>
                <w:sz w:val="25"/>
                <w:szCs w:val="21"/>
                <w:lang w:eastAsia="es-ES"/>
              </w:rPr>
            </w:pPr>
            <w:r>
              <w:rPr>
                <w:rFonts w:ascii="Droid Sans" w:eastAsia="Times New Roman" w:hAnsi="Droid Sans" w:cs="Times New Roman"/>
                <w:b/>
                <w:color w:val="222222"/>
                <w:sz w:val="25"/>
                <w:szCs w:val="21"/>
                <w:lang w:eastAsia="es-ES"/>
              </w:rPr>
              <w:t>Patrocinadores o cooperantes:</w:t>
            </w:r>
          </w:p>
        </w:tc>
        <w:tc>
          <w:tcPr>
            <w:tcW w:w="8080" w:type="dxa"/>
            <w:shd w:val="clear" w:color="auto" w:fill="FFFFCC"/>
          </w:tcPr>
          <w:p w:rsidR="00B957B6" w:rsidRDefault="00B957B6" w:rsidP="009D73CA">
            <w:pPr>
              <w:spacing w:before="240" w:after="150" w:line="300" w:lineRule="atLeast"/>
              <w:jc w:val="both"/>
              <w:rPr>
                <w:rFonts w:ascii="Droid Sans" w:eastAsia="Times New Roman" w:hAnsi="Droid Sans" w:cs="Times New Roman"/>
                <w:b/>
                <w:color w:val="222222"/>
                <w:sz w:val="25"/>
                <w:szCs w:val="21"/>
                <w:lang w:eastAsia="es-ES"/>
              </w:rPr>
            </w:pPr>
            <w:r>
              <w:rPr>
                <w:rFonts w:ascii="Droid Sans" w:eastAsia="Times New Roman" w:hAnsi="Droid Sans" w:cs="Times New Roman"/>
                <w:b/>
                <w:color w:val="222222"/>
                <w:sz w:val="25"/>
                <w:szCs w:val="21"/>
                <w:lang w:eastAsia="es-ES"/>
              </w:rPr>
              <w:t xml:space="preserve">Intereses </w:t>
            </w:r>
            <w:r w:rsidRPr="00B957B6">
              <w:rPr>
                <w:rFonts w:ascii="Droid Sans" w:eastAsia="Times New Roman" w:hAnsi="Droid Sans" w:cs="Times New Roman"/>
                <w:i/>
                <w:color w:val="222222"/>
                <w:sz w:val="25"/>
                <w:szCs w:val="21"/>
                <w:lang w:eastAsia="es-ES"/>
              </w:rPr>
              <w:t>(en orden de prioridad)</w:t>
            </w:r>
          </w:p>
        </w:tc>
      </w:tr>
      <w:tr w:rsidR="00B957B6" w:rsidTr="007835A5">
        <w:tc>
          <w:tcPr>
            <w:tcW w:w="2518" w:type="dxa"/>
          </w:tcPr>
          <w:p w:rsidR="00B957B6" w:rsidRPr="007835A5" w:rsidRDefault="00B957B6" w:rsidP="007835A5">
            <w:pPr>
              <w:pStyle w:val="Prrafodelista"/>
              <w:numPr>
                <w:ilvl w:val="0"/>
                <w:numId w:val="2"/>
              </w:numPr>
              <w:spacing w:before="240" w:after="150" w:line="300" w:lineRule="atLeast"/>
              <w:ind w:left="142" w:hanging="142"/>
              <w:rPr>
                <w:rFonts w:ascii="Arial Narrow" w:eastAsia="Times New Roman" w:hAnsi="Arial Narrow" w:cs="Times New Roman"/>
                <w:b/>
                <w:color w:val="222222"/>
                <w:sz w:val="25"/>
                <w:szCs w:val="21"/>
                <w:lang w:eastAsia="es-ES"/>
              </w:rPr>
            </w:pPr>
            <w:r w:rsidRPr="007835A5">
              <w:rPr>
                <w:rFonts w:ascii="Arial Narrow" w:eastAsia="Times New Roman" w:hAnsi="Arial Narrow" w:cs="Times New Roman"/>
                <w:b/>
                <w:color w:val="222222"/>
                <w:sz w:val="25"/>
                <w:szCs w:val="21"/>
                <w:lang w:eastAsia="es-ES"/>
              </w:rPr>
              <w:t>Estado</w:t>
            </w:r>
          </w:p>
          <w:p w:rsidR="00B957B6" w:rsidRDefault="00B957B6" w:rsidP="009D73CA">
            <w:pPr>
              <w:spacing w:before="240" w:after="150" w:line="300" w:lineRule="atLeast"/>
              <w:jc w:val="both"/>
              <w:rPr>
                <w:rFonts w:ascii="Droid Sans" w:eastAsia="Times New Roman" w:hAnsi="Droid Sans" w:cs="Times New Roman"/>
                <w:b/>
                <w:color w:val="222222"/>
                <w:sz w:val="25"/>
                <w:szCs w:val="21"/>
                <w:lang w:eastAsia="es-ES"/>
              </w:rPr>
            </w:pPr>
          </w:p>
        </w:tc>
        <w:tc>
          <w:tcPr>
            <w:tcW w:w="8080" w:type="dxa"/>
          </w:tcPr>
          <w:p w:rsidR="00B957B6" w:rsidRPr="00B957B6" w:rsidRDefault="00B957B6" w:rsidP="00B957B6">
            <w:pPr>
              <w:spacing w:before="60" w:after="60" w:line="300" w:lineRule="atLeast"/>
              <w:jc w:val="both"/>
              <w:rPr>
                <w:rFonts w:ascii="Droid Sans" w:eastAsia="Times New Roman" w:hAnsi="Droid Sans" w:cs="Times New Roman"/>
                <w:color w:val="222222"/>
                <w:sz w:val="25"/>
                <w:szCs w:val="21"/>
                <w:lang w:eastAsia="es-ES"/>
              </w:rPr>
            </w:pPr>
            <w:r w:rsidRPr="00B957B6">
              <w:rPr>
                <w:rFonts w:ascii="Droid Sans" w:eastAsia="Times New Roman" w:hAnsi="Droid Sans" w:cs="Times New Roman"/>
                <w:color w:val="222222"/>
                <w:sz w:val="25"/>
                <w:szCs w:val="21"/>
                <w:lang w:eastAsia="es-ES"/>
              </w:rPr>
              <w:t>1º Financiamiento de proyectos</w:t>
            </w:r>
          </w:p>
          <w:p w:rsidR="00B957B6" w:rsidRPr="00B957B6" w:rsidRDefault="00B957B6" w:rsidP="00B957B6">
            <w:pPr>
              <w:spacing w:before="60" w:after="60" w:line="300" w:lineRule="atLeast"/>
              <w:jc w:val="both"/>
              <w:rPr>
                <w:rFonts w:ascii="Droid Sans" w:eastAsia="Times New Roman" w:hAnsi="Droid Sans" w:cs="Times New Roman"/>
                <w:color w:val="222222"/>
                <w:sz w:val="25"/>
                <w:szCs w:val="21"/>
                <w:lang w:eastAsia="es-ES"/>
              </w:rPr>
            </w:pPr>
            <w:r w:rsidRPr="00B957B6">
              <w:rPr>
                <w:rFonts w:ascii="Droid Sans" w:eastAsia="Times New Roman" w:hAnsi="Droid Sans" w:cs="Times New Roman"/>
                <w:color w:val="222222"/>
                <w:sz w:val="25"/>
                <w:szCs w:val="21"/>
                <w:lang w:eastAsia="es-ES"/>
              </w:rPr>
              <w:t>2º La comunicación y difusión de los programas y logros con el proyecto</w:t>
            </w:r>
          </w:p>
          <w:p w:rsidR="00B957B6" w:rsidRPr="00B957B6" w:rsidRDefault="00B957B6" w:rsidP="00B957B6">
            <w:pPr>
              <w:spacing w:before="60" w:after="60" w:line="300" w:lineRule="atLeast"/>
              <w:jc w:val="both"/>
              <w:rPr>
                <w:rFonts w:ascii="Droid Sans" w:eastAsia="Times New Roman" w:hAnsi="Droid Sans" w:cs="Times New Roman"/>
                <w:color w:val="222222"/>
                <w:sz w:val="25"/>
                <w:szCs w:val="21"/>
                <w:lang w:eastAsia="es-ES"/>
              </w:rPr>
            </w:pPr>
            <w:r w:rsidRPr="00B957B6">
              <w:rPr>
                <w:rFonts w:ascii="Droid Sans" w:eastAsia="Times New Roman" w:hAnsi="Droid Sans" w:cs="Times New Roman"/>
                <w:color w:val="222222"/>
                <w:sz w:val="25"/>
                <w:szCs w:val="21"/>
                <w:lang w:eastAsia="es-ES"/>
              </w:rPr>
              <w:t>3º Asistencia técnica</w:t>
            </w:r>
          </w:p>
          <w:p w:rsidR="00B957B6" w:rsidRPr="00B957B6" w:rsidRDefault="00B957B6" w:rsidP="00B957B6">
            <w:pPr>
              <w:spacing w:before="60" w:after="60" w:line="300" w:lineRule="atLeast"/>
              <w:jc w:val="both"/>
              <w:rPr>
                <w:rFonts w:ascii="Droid Sans" w:eastAsia="Times New Roman" w:hAnsi="Droid Sans" w:cs="Times New Roman"/>
                <w:color w:val="222222"/>
                <w:sz w:val="25"/>
                <w:szCs w:val="21"/>
                <w:lang w:eastAsia="es-ES"/>
              </w:rPr>
            </w:pPr>
            <w:r w:rsidRPr="00B957B6">
              <w:rPr>
                <w:rFonts w:ascii="Droid Sans" w:eastAsia="Times New Roman" w:hAnsi="Droid Sans" w:cs="Times New Roman"/>
                <w:color w:val="222222"/>
                <w:sz w:val="25"/>
                <w:szCs w:val="21"/>
                <w:lang w:eastAsia="es-ES"/>
              </w:rPr>
              <w:t>4º La formación y la capacitación</w:t>
            </w:r>
          </w:p>
          <w:p w:rsidR="00B957B6" w:rsidRDefault="00B957B6" w:rsidP="00B957B6">
            <w:pPr>
              <w:spacing w:before="60" w:after="60" w:line="300" w:lineRule="atLeast"/>
              <w:jc w:val="both"/>
              <w:rPr>
                <w:rFonts w:ascii="Droid Sans" w:eastAsia="Times New Roman" w:hAnsi="Droid Sans" w:cs="Times New Roman"/>
                <w:b/>
                <w:color w:val="222222"/>
                <w:sz w:val="25"/>
                <w:szCs w:val="21"/>
                <w:lang w:eastAsia="es-ES"/>
              </w:rPr>
            </w:pPr>
            <w:r w:rsidRPr="00B957B6">
              <w:rPr>
                <w:rFonts w:ascii="Droid Sans" w:eastAsia="Times New Roman" w:hAnsi="Droid Sans" w:cs="Times New Roman"/>
                <w:color w:val="222222"/>
                <w:sz w:val="25"/>
                <w:szCs w:val="21"/>
                <w:lang w:eastAsia="es-ES"/>
              </w:rPr>
              <w:t>5º La investigación</w:t>
            </w:r>
          </w:p>
        </w:tc>
      </w:tr>
      <w:tr w:rsidR="00B957B6" w:rsidTr="007835A5">
        <w:tc>
          <w:tcPr>
            <w:tcW w:w="2518" w:type="dxa"/>
          </w:tcPr>
          <w:p w:rsidR="00B957B6" w:rsidRDefault="00B957B6" w:rsidP="007835A5">
            <w:pPr>
              <w:pStyle w:val="Prrafodelista"/>
              <w:numPr>
                <w:ilvl w:val="0"/>
                <w:numId w:val="2"/>
              </w:numPr>
              <w:spacing w:before="240" w:after="150" w:line="300" w:lineRule="atLeast"/>
              <w:ind w:left="142" w:hanging="142"/>
              <w:rPr>
                <w:rFonts w:ascii="Droid Sans" w:eastAsia="Times New Roman" w:hAnsi="Droid Sans" w:cs="Times New Roman"/>
                <w:b/>
                <w:color w:val="222222"/>
                <w:sz w:val="25"/>
                <w:szCs w:val="21"/>
                <w:lang w:eastAsia="es-ES"/>
              </w:rPr>
            </w:pPr>
            <w:r w:rsidRPr="007835A5">
              <w:rPr>
                <w:rFonts w:ascii="Arial Narrow" w:eastAsia="Times New Roman" w:hAnsi="Arial Narrow" w:cs="Times New Roman"/>
                <w:b/>
                <w:color w:val="222222"/>
                <w:sz w:val="25"/>
                <w:szCs w:val="21"/>
                <w:lang w:eastAsia="es-ES"/>
              </w:rPr>
              <w:t>Sector privado</w:t>
            </w:r>
          </w:p>
        </w:tc>
        <w:tc>
          <w:tcPr>
            <w:tcW w:w="8080" w:type="dxa"/>
          </w:tcPr>
          <w:p w:rsidR="00B957B6" w:rsidRDefault="00B957B6" w:rsidP="00B957B6">
            <w:pPr>
              <w:spacing w:before="60" w:after="60" w:line="300" w:lineRule="atLeast"/>
              <w:jc w:val="both"/>
              <w:rPr>
                <w:rFonts w:ascii="Droid Sans" w:eastAsia="Times New Roman" w:hAnsi="Droid Sans" w:cs="Times New Roman"/>
                <w:color w:val="222222"/>
                <w:sz w:val="25"/>
                <w:szCs w:val="21"/>
                <w:lang w:eastAsia="es-ES"/>
              </w:rPr>
            </w:pPr>
            <w:r w:rsidRPr="00B957B6">
              <w:rPr>
                <w:rFonts w:ascii="Droid Sans" w:eastAsia="Times New Roman" w:hAnsi="Droid Sans" w:cs="Times New Roman"/>
                <w:color w:val="222222"/>
                <w:sz w:val="25"/>
                <w:szCs w:val="21"/>
                <w:lang w:eastAsia="es-ES"/>
              </w:rPr>
              <w:t xml:space="preserve">1º La formación y la capacitación </w:t>
            </w:r>
          </w:p>
          <w:p w:rsidR="00B957B6" w:rsidRDefault="00B957B6" w:rsidP="00B957B6">
            <w:pPr>
              <w:spacing w:before="60" w:after="60" w:line="300" w:lineRule="atLeast"/>
              <w:jc w:val="both"/>
              <w:rPr>
                <w:rFonts w:ascii="Droid Sans" w:eastAsia="Times New Roman" w:hAnsi="Droid Sans" w:cs="Times New Roman"/>
                <w:color w:val="222222"/>
                <w:sz w:val="25"/>
                <w:szCs w:val="21"/>
                <w:lang w:eastAsia="es-ES"/>
              </w:rPr>
            </w:pPr>
            <w:r w:rsidRPr="00B957B6">
              <w:rPr>
                <w:rFonts w:ascii="Droid Sans" w:eastAsia="Times New Roman" w:hAnsi="Droid Sans" w:cs="Times New Roman"/>
                <w:color w:val="222222"/>
                <w:sz w:val="25"/>
                <w:szCs w:val="21"/>
                <w:lang w:eastAsia="es-ES"/>
              </w:rPr>
              <w:t>2º Asistencia técnica</w:t>
            </w:r>
            <w:r>
              <w:rPr>
                <w:rFonts w:ascii="Droid Sans" w:eastAsia="Times New Roman" w:hAnsi="Droid Sans" w:cs="Times New Roman"/>
                <w:color w:val="222222"/>
                <w:sz w:val="25"/>
                <w:szCs w:val="21"/>
                <w:lang w:eastAsia="es-ES"/>
              </w:rPr>
              <w:t xml:space="preserve"> y profesional</w:t>
            </w:r>
            <w:r w:rsidRPr="00B957B6">
              <w:rPr>
                <w:rFonts w:ascii="Droid Sans" w:eastAsia="Times New Roman" w:hAnsi="Droid Sans" w:cs="Times New Roman"/>
                <w:color w:val="222222"/>
                <w:sz w:val="25"/>
                <w:szCs w:val="21"/>
                <w:lang w:eastAsia="es-ES"/>
              </w:rPr>
              <w:t xml:space="preserve"> </w:t>
            </w:r>
          </w:p>
          <w:p w:rsidR="00B957B6" w:rsidRPr="00B957B6" w:rsidRDefault="00B957B6" w:rsidP="00B957B6">
            <w:pPr>
              <w:spacing w:before="60" w:after="60" w:line="300" w:lineRule="atLeast"/>
              <w:jc w:val="both"/>
              <w:rPr>
                <w:rFonts w:ascii="Droid Sans" w:eastAsia="Times New Roman" w:hAnsi="Droid Sans" w:cs="Times New Roman"/>
                <w:color w:val="222222"/>
                <w:sz w:val="25"/>
                <w:szCs w:val="21"/>
                <w:lang w:eastAsia="es-ES"/>
              </w:rPr>
            </w:pPr>
            <w:r w:rsidRPr="00B957B6">
              <w:rPr>
                <w:rFonts w:ascii="Droid Sans" w:eastAsia="Times New Roman" w:hAnsi="Droid Sans" w:cs="Times New Roman"/>
                <w:color w:val="222222"/>
                <w:sz w:val="25"/>
                <w:szCs w:val="21"/>
                <w:lang w:eastAsia="es-ES"/>
              </w:rPr>
              <w:t>3º La investigación</w:t>
            </w:r>
          </w:p>
          <w:p w:rsidR="007835A5" w:rsidRPr="00B957B6" w:rsidRDefault="00B957B6" w:rsidP="007835A5">
            <w:pPr>
              <w:spacing w:before="60" w:after="60" w:line="300" w:lineRule="atLeast"/>
              <w:jc w:val="both"/>
              <w:rPr>
                <w:rFonts w:ascii="Droid Sans" w:eastAsia="Times New Roman" w:hAnsi="Droid Sans" w:cs="Times New Roman"/>
                <w:color w:val="222222"/>
                <w:sz w:val="25"/>
                <w:szCs w:val="21"/>
                <w:lang w:eastAsia="es-ES"/>
              </w:rPr>
            </w:pPr>
            <w:r w:rsidRPr="00B957B6">
              <w:rPr>
                <w:rFonts w:ascii="Droid Sans" w:eastAsia="Times New Roman" w:hAnsi="Droid Sans" w:cs="Times New Roman"/>
                <w:color w:val="222222"/>
                <w:sz w:val="25"/>
                <w:szCs w:val="21"/>
                <w:lang w:eastAsia="es-ES"/>
              </w:rPr>
              <w:t xml:space="preserve">4º </w:t>
            </w:r>
            <w:r w:rsidR="007835A5" w:rsidRPr="00B957B6">
              <w:rPr>
                <w:rFonts w:ascii="Droid Sans" w:eastAsia="Times New Roman" w:hAnsi="Droid Sans" w:cs="Times New Roman"/>
                <w:color w:val="222222"/>
                <w:sz w:val="25"/>
                <w:szCs w:val="21"/>
                <w:lang w:eastAsia="es-ES"/>
              </w:rPr>
              <w:t>La comunicación y difusión de los programas y logros con el proyecto</w:t>
            </w:r>
          </w:p>
          <w:p w:rsidR="00B957B6" w:rsidRPr="007835A5" w:rsidRDefault="007835A5" w:rsidP="00B957B6">
            <w:pPr>
              <w:spacing w:before="60" w:after="60" w:line="300" w:lineRule="atLeast"/>
              <w:jc w:val="both"/>
              <w:rPr>
                <w:rFonts w:ascii="Droid Sans" w:eastAsia="Times New Roman" w:hAnsi="Droid Sans" w:cs="Times New Roman"/>
                <w:color w:val="222222"/>
                <w:sz w:val="25"/>
                <w:szCs w:val="21"/>
                <w:lang w:eastAsia="es-ES"/>
              </w:rPr>
            </w:pPr>
            <w:r w:rsidRPr="00B957B6">
              <w:rPr>
                <w:rFonts w:ascii="Droid Sans" w:eastAsia="Times New Roman" w:hAnsi="Droid Sans" w:cs="Times New Roman"/>
                <w:color w:val="222222"/>
                <w:sz w:val="25"/>
                <w:szCs w:val="21"/>
                <w:lang w:eastAsia="es-ES"/>
              </w:rPr>
              <w:t xml:space="preserve">5º </w:t>
            </w:r>
            <w:r w:rsidR="00B957B6" w:rsidRPr="00B957B6">
              <w:rPr>
                <w:rFonts w:ascii="Droid Sans" w:eastAsia="Times New Roman" w:hAnsi="Droid Sans" w:cs="Times New Roman"/>
                <w:color w:val="222222"/>
                <w:sz w:val="25"/>
                <w:szCs w:val="21"/>
                <w:lang w:eastAsia="es-ES"/>
              </w:rPr>
              <w:t>Financiamiento de proyectos</w:t>
            </w:r>
          </w:p>
        </w:tc>
      </w:tr>
      <w:tr w:rsidR="00B957B6" w:rsidTr="007835A5">
        <w:tc>
          <w:tcPr>
            <w:tcW w:w="2518" w:type="dxa"/>
          </w:tcPr>
          <w:p w:rsidR="00B957B6" w:rsidRDefault="007835A5" w:rsidP="007835A5">
            <w:pPr>
              <w:spacing w:before="240" w:after="150" w:line="300" w:lineRule="atLeast"/>
              <w:ind w:left="142"/>
              <w:jc w:val="both"/>
              <w:rPr>
                <w:rFonts w:ascii="Droid Sans" w:eastAsia="Times New Roman" w:hAnsi="Droid Sans" w:cs="Times New Roman"/>
                <w:b/>
                <w:color w:val="222222"/>
                <w:sz w:val="25"/>
                <w:szCs w:val="21"/>
                <w:lang w:eastAsia="es-ES"/>
              </w:rPr>
            </w:pPr>
            <w:r w:rsidRPr="00BE0ADB">
              <w:rPr>
                <w:rFonts w:ascii="Droid Sans" w:eastAsia="Times New Roman" w:hAnsi="Droid Sans" w:cs="Times New Roman"/>
                <w:b/>
                <w:color w:val="222222"/>
                <w:sz w:val="25"/>
                <w:szCs w:val="21"/>
                <w:highlight w:val="yellow"/>
                <w:lang w:eastAsia="es-ES"/>
              </w:rPr>
              <w:t>Beneficiarios:</w:t>
            </w:r>
          </w:p>
          <w:p w:rsidR="007835A5" w:rsidRPr="007835A5" w:rsidRDefault="007835A5" w:rsidP="00BE0ADB">
            <w:pPr>
              <w:pStyle w:val="Prrafodelista"/>
              <w:numPr>
                <w:ilvl w:val="0"/>
                <w:numId w:val="2"/>
              </w:numPr>
              <w:spacing w:before="360" w:after="150" w:line="120" w:lineRule="atLeast"/>
              <w:ind w:left="284" w:hanging="142"/>
              <w:contextualSpacing w:val="0"/>
              <w:rPr>
                <w:rFonts w:ascii="Arial Narrow" w:eastAsia="Times New Roman" w:hAnsi="Arial Narrow" w:cs="Times New Roman"/>
                <w:b/>
                <w:color w:val="222222"/>
                <w:sz w:val="24"/>
                <w:szCs w:val="21"/>
                <w:lang w:eastAsia="es-ES"/>
              </w:rPr>
            </w:pPr>
            <w:r w:rsidRPr="007835A5">
              <w:rPr>
                <w:rFonts w:ascii="Arial Narrow" w:eastAsia="Times New Roman" w:hAnsi="Arial Narrow" w:cs="Times New Roman"/>
                <w:b/>
                <w:color w:val="222222"/>
                <w:sz w:val="24"/>
                <w:szCs w:val="21"/>
                <w:lang w:eastAsia="es-ES"/>
              </w:rPr>
              <w:t xml:space="preserve">personas e </w:t>
            </w:r>
            <w:r w:rsidRPr="007835A5">
              <w:rPr>
                <w:rFonts w:ascii="Arial Narrow" w:eastAsia="Times New Roman" w:hAnsi="Arial Narrow" w:cs="Times New Roman"/>
                <w:b/>
                <w:color w:val="222222"/>
                <w:sz w:val="24"/>
                <w:szCs w:val="21"/>
                <w:lang w:eastAsia="es-ES"/>
              </w:rPr>
              <w:lastRenderedPageBreak/>
              <w:t>individuos</w:t>
            </w:r>
          </w:p>
          <w:p w:rsidR="007835A5" w:rsidRPr="007835A5" w:rsidRDefault="007835A5" w:rsidP="00BE0ADB">
            <w:pPr>
              <w:pStyle w:val="Prrafodelista"/>
              <w:numPr>
                <w:ilvl w:val="0"/>
                <w:numId w:val="2"/>
              </w:numPr>
              <w:spacing w:before="360" w:after="150" w:line="120" w:lineRule="atLeast"/>
              <w:ind w:left="284" w:hanging="142"/>
              <w:contextualSpacing w:val="0"/>
              <w:rPr>
                <w:rFonts w:ascii="Arial Narrow" w:eastAsia="Times New Roman" w:hAnsi="Arial Narrow" w:cs="Times New Roman"/>
                <w:b/>
                <w:color w:val="222222"/>
                <w:sz w:val="24"/>
                <w:szCs w:val="21"/>
                <w:lang w:eastAsia="es-ES"/>
              </w:rPr>
            </w:pPr>
            <w:r w:rsidRPr="007835A5">
              <w:rPr>
                <w:rFonts w:ascii="Arial Narrow" w:eastAsia="Times New Roman" w:hAnsi="Arial Narrow" w:cs="Times New Roman"/>
                <w:b/>
                <w:color w:val="222222"/>
                <w:sz w:val="24"/>
                <w:szCs w:val="21"/>
                <w:lang w:eastAsia="es-ES"/>
              </w:rPr>
              <w:t>territorios y comunidades</w:t>
            </w:r>
          </w:p>
          <w:p w:rsidR="007835A5" w:rsidRPr="007835A5" w:rsidRDefault="007835A5" w:rsidP="00BE0ADB">
            <w:pPr>
              <w:pStyle w:val="Prrafodelista"/>
              <w:numPr>
                <w:ilvl w:val="0"/>
                <w:numId w:val="2"/>
              </w:numPr>
              <w:spacing w:before="360" w:after="150" w:line="120" w:lineRule="atLeast"/>
              <w:ind w:left="284" w:hanging="142"/>
              <w:contextualSpacing w:val="0"/>
              <w:rPr>
                <w:rFonts w:ascii="Arial Narrow" w:eastAsia="Times New Roman" w:hAnsi="Arial Narrow" w:cs="Times New Roman"/>
                <w:b/>
                <w:color w:val="222222"/>
                <w:sz w:val="24"/>
                <w:szCs w:val="21"/>
                <w:lang w:eastAsia="es-ES"/>
              </w:rPr>
            </w:pPr>
            <w:r w:rsidRPr="007835A5">
              <w:rPr>
                <w:rFonts w:ascii="Arial Narrow" w:eastAsia="Times New Roman" w:hAnsi="Arial Narrow" w:cs="Times New Roman"/>
                <w:b/>
                <w:color w:val="222222"/>
                <w:sz w:val="24"/>
                <w:szCs w:val="21"/>
                <w:lang w:eastAsia="es-ES"/>
              </w:rPr>
              <w:t>unidad territorial sub</w:t>
            </w:r>
            <w:r w:rsidR="00B57EE9">
              <w:rPr>
                <w:rFonts w:ascii="Arial Narrow" w:eastAsia="Times New Roman" w:hAnsi="Arial Narrow" w:cs="Times New Roman"/>
                <w:b/>
                <w:color w:val="222222"/>
                <w:sz w:val="24"/>
                <w:szCs w:val="21"/>
                <w:lang w:eastAsia="es-ES"/>
              </w:rPr>
              <w:t xml:space="preserve">- </w:t>
            </w:r>
            <w:r w:rsidRPr="007835A5">
              <w:rPr>
                <w:rFonts w:ascii="Arial Narrow" w:eastAsia="Times New Roman" w:hAnsi="Arial Narrow" w:cs="Times New Roman"/>
                <w:b/>
                <w:color w:val="222222"/>
                <w:sz w:val="24"/>
                <w:szCs w:val="21"/>
                <w:lang w:eastAsia="es-ES"/>
              </w:rPr>
              <w:t>nacional, municipio o departamento</w:t>
            </w:r>
          </w:p>
          <w:p w:rsidR="007835A5" w:rsidRPr="007835A5" w:rsidRDefault="007835A5" w:rsidP="00BE0ADB">
            <w:pPr>
              <w:pStyle w:val="Prrafodelista"/>
              <w:numPr>
                <w:ilvl w:val="0"/>
                <w:numId w:val="2"/>
              </w:numPr>
              <w:spacing w:before="360" w:after="150" w:line="120" w:lineRule="atLeast"/>
              <w:ind w:left="284" w:hanging="142"/>
              <w:contextualSpacing w:val="0"/>
              <w:rPr>
                <w:rFonts w:ascii="Droid Sans" w:eastAsia="Times New Roman" w:hAnsi="Droid Sans" w:cs="Times New Roman"/>
                <w:b/>
                <w:color w:val="222222"/>
                <w:sz w:val="25"/>
                <w:szCs w:val="21"/>
                <w:lang w:eastAsia="es-ES"/>
              </w:rPr>
            </w:pPr>
            <w:r w:rsidRPr="007835A5">
              <w:rPr>
                <w:rFonts w:ascii="Arial Narrow" w:eastAsia="Times New Roman" w:hAnsi="Arial Narrow" w:cs="Times New Roman"/>
                <w:b/>
                <w:color w:val="222222"/>
                <w:sz w:val="24"/>
                <w:szCs w:val="21"/>
                <w:lang w:eastAsia="es-ES"/>
              </w:rPr>
              <w:t>País</w:t>
            </w:r>
            <w:r w:rsidR="00B57EE9">
              <w:rPr>
                <w:rFonts w:ascii="Arial Narrow" w:eastAsia="Times New Roman" w:hAnsi="Arial Narrow" w:cs="Times New Roman"/>
                <w:b/>
                <w:color w:val="222222"/>
                <w:sz w:val="24"/>
                <w:szCs w:val="21"/>
                <w:lang w:eastAsia="es-ES"/>
              </w:rPr>
              <w:t>, etc…</w:t>
            </w:r>
          </w:p>
        </w:tc>
        <w:tc>
          <w:tcPr>
            <w:tcW w:w="8080" w:type="dxa"/>
          </w:tcPr>
          <w:p w:rsidR="00B957B6" w:rsidRDefault="007835A5" w:rsidP="00B57EE9">
            <w:pPr>
              <w:spacing w:before="240" w:after="150" w:line="300" w:lineRule="atLeast"/>
              <w:jc w:val="both"/>
              <w:rPr>
                <w:rFonts w:ascii="Droid Sans" w:eastAsia="Times New Roman" w:hAnsi="Droid Sans" w:cs="Times New Roman"/>
                <w:color w:val="222222"/>
                <w:sz w:val="25"/>
                <w:szCs w:val="21"/>
                <w:lang w:eastAsia="es-ES"/>
              </w:rPr>
            </w:pPr>
            <w:r>
              <w:rPr>
                <w:rFonts w:ascii="Droid Sans" w:eastAsia="Times New Roman" w:hAnsi="Droid Sans" w:cs="Times New Roman"/>
                <w:color w:val="222222"/>
                <w:sz w:val="25"/>
                <w:szCs w:val="21"/>
                <w:lang w:eastAsia="es-ES"/>
              </w:rPr>
              <w:lastRenderedPageBreak/>
              <w:t>Normalmente</w:t>
            </w:r>
            <w:r w:rsidR="00B57EE9">
              <w:rPr>
                <w:rFonts w:ascii="Droid Sans" w:eastAsia="Times New Roman" w:hAnsi="Droid Sans" w:cs="Times New Roman"/>
                <w:color w:val="222222"/>
                <w:sz w:val="25"/>
                <w:szCs w:val="21"/>
                <w:lang w:eastAsia="es-ES"/>
              </w:rPr>
              <w:t xml:space="preserve"> ocurre que los beneficiarios que participan en una iniciativa </w:t>
            </w:r>
            <w:r w:rsidR="00EB7D06" w:rsidRPr="00EB7D06">
              <w:rPr>
                <w:rFonts w:ascii="Droid Sans" w:eastAsia="Times New Roman" w:hAnsi="Droid Sans" w:cs="Times New Roman"/>
                <w:b/>
                <w:color w:val="222222"/>
                <w:sz w:val="25"/>
                <w:szCs w:val="21"/>
                <w:lang w:eastAsia="es-ES"/>
              </w:rPr>
              <w:t>NO</w:t>
            </w:r>
            <w:r w:rsidR="00B57EE9">
              <w:rPr>
                <w:rFonts w:ascii="Droid Sans" w:eastAsia="Times New Roman" w:hAnsi="Droid Sans" w:cs="Times New Roman"/>
                <w:color w:val="222222"/>
                <w:sz w:val="25"/>
                <w:szCs w:val="21"/>
                <w:lang w:eastAsia="es-ES"/>
              </w:rPr>
              <w:t xml:space="preserve"> poseen características y/o intereses universales. Es conveniente encontrar estos factores para favorecer el diseño y la ejecución de los proyectos; su </w:t>
            </w:r>
            <w:r w:rsidR="00B57EE9">
              <w:rPr>
                <w:rFonts w:ascii="Droid Sans" w:eastAsia="Times New Roman" w:hAnsi="Droid Sans" w:cs="Times New Roman"/>
                <w:color w:val="222222"/>
                <w:sz w:val="25"/>
                <w:szCs w:val="21"/>
                <w:lang w:eastAsia="es-ES"/>
              </w:rPr>
              <w:lastRenderedPageBreak/>
              <w:t>desconocimiento se puede convertir en un serio obstáculo.</w:t>
            </w:r>
          </w:p>
          <w:p w:rsidR="00B57EE9" w:rsidRDefault="00EB7D06" w:rsidP="00B57EE9">
            <w:pPr>
              <w:spacing w:before="240" w:after="150" w:line="300" w:lineRule="atLeast"/>
              <w:jc w:val="both"/>
              <w:rPr>
                <w:rFonts w:ascii="Droid Sans" w:eastAsia="Times New Roman" w:hAnsi="Droid Sans" w:cs="Times New Roman"/>
                <w:color w:val="222222"/>
                <w:sz w:val="25"/>
                <w:szCs w:val="21"/>
                <w:lang w:eastAsia="es-ES"/>
              </w:rPr>
            </w:pPr>
            <w:r>
              <w:rPr>
                <w:rFonts w:ascii="Droid Sans" w:eastAsia="Times New Roman" w:hAnsi="Droid Sans" w:cs="Times New Roman"/>
                <w:color w:val="222222"/>
                <w:sz w:val="25"/>
                <w:szCs w:val="21"/>
                <w:lang w:eastAsia="es-ES"/>
              </w:rPr>
              <w:t>Por  ello, para conocer los intereses e</w:t>
            </w:r>
            <w:r w:rsidR="00B57EE9">
              <w:rPr>
                <w:rFonts w:ascii="Droid Sans" w:eastAsia="Times New Roman" w:hAnsi="Droid Sans" w:cs="Times New Roman"/>
                <w:color w:val="222222"/>
                <w:sz w:val="25"/>
                <w:szCs w:val="21"/>
                <w:lang w:eastAsia="es-ES"/>
              </w:rPr>
              <w:t xml:space="preserve">n el nivel de territorios y comunidades, </w:t>
            </w:r>
            <w:r>
              <w:rPr>
                <w:rFonts w:ascii="Droid Sans" w:eastAsia="Times New Roman" w:hAnsi="Droid Sans" w:cs="Times New Roman"/>
                <w:color w:val="222222"/>
                <w:sz w:val="25"/>
                <w:szCs w:val="21"/>
                <w:lang w:eastAsia="es-ES"/>
              </w:rPr>
              <w:t>se debe analizar los recursos, el número de habitantes, la interdependencia y complementariedad de iniciativas, la posibilidad de incorporación de grupos marginados y el sistema de gobierno que rige a estas comunidades.</w:t>
            </w:r>
          </w:p>
          <w:p w:rsidR="00EB7D06" w:rsidRPr="007835A5" w:rsidRDefault="00EB7D06" w:rsidP="00B57EE9">
            <w:pPr>
              <w:spacing w:before="240" w:after="150" w:line="300" w:lineRule="atLeast"/>
              <w:jc w:val="both"/>
              <w:rPr>
                <w:rFonts w:ascii="Droid Sans" w:eastAsia="Times New Roman" w:hAnsi="Droid Sans" w:cs="Times New Roman"/>
                <w:color w:val="222222"/>
                <w:sz w:val="25"/>
                <w:szCs w:val="21"/>
                <w:lang w:eastAsia="es-ES"/>
              </w:rPr>
            </w:pPr>
            <w:r>
              <w:rPr>
                <w:rFonts w:ascii="Droid Sans" w:eastAsia="Times New Roman" w:hAnsi="Droid Sans" w:cs="Times New Roman"/>
                <w:color w:val="222222"/>
                <w:sz w:val="25"/>
                <w:szCs w:val="21"/>
                <w:lang w:eastAsia="es-ES"/>
              </w:rPr>
              <w:t xml:space="preserve">En el nivel </w:t>
            </w:r>
            <w:proofErr w:type="spellStart"/>
            <w:r>
              <w:rPr>
                <w:rFonts w:ascii="Droid Sans" w:eastAsia="Times New Roman" w:hAnsi="Droid Sans" w:cs="Times New Roman"/>
                <w:color w:val="222222"/>
                <w:sz w:val="25"/>
                <w:szCs w:val="21"/>
                <w:lang w:eastAsia="es-ES"/>
              </w:rPr>
              <w:t>subnacional</w:t>
            </w:r>
            <w:proofErr w:type="spellEnd"/>
            <w:r>
              <w:rPr>
                <w:rFonts w:ascii="Droid Sans" w:eastAsia="Times New Roman" w:hAnsi="Droid Sans" w:cs="Times New Roman"/>
                <w:color w:val="222222"/>
                <w:sz w:val="25"/>
                <w:szCs w:val="21"/>
                <w:lang w:eastAsia="es-ES"/>
              </w:rPr>
              <w:t xml:space="preserve"> y más aún en el nivel país, se pierde la especificidad de estos análisis, por la amplitud del contexto y por qué los diagnósticos municipales y de otras unidades</w:t>
            </w:r>
            <w:r w:rsidR="00BE0ADB">
              <w:rPr>
                <w:rFonts w:ascii="Droid Sans" w:eastAsia="Times New Roman" w:hAnsi="Droid Sans" w:cs="Times New Roman"/>
                <w:color w:val="222222"/>
                <w:sz w:val="25"/>
                <w:szCs w:val="21"/>
                <w:lang w:eastAsia="es-ES"/>
              </w:rPr>
              <w:t xml:space="preserve"> mayores</w:t>
            </w:r>
            <w:r>
              <w:rPr>
                <w:rFonts w:ascii="Droid Sans" w:eastAsia="Times New Roman" w:hAnsi="Droid Sans" w:cs="Times New Roman"/>
                <w:color w:val="222222"/>
                <w:sz w:val="25"/>
                <w:szCs w:val="21"/>
                <w:lang w:eastAsia="es-ES"/>
              </w:rPr>
              <w:t>, sólo son un inventario de iniciativas</w:t>
            </w:r>
            <w:r w:rsidR="00BE0ADB">
              <w:rPr>
                <w:rFonts w:ascii="Droid Sans" w:eastAsia="Times New Roman" w:hAnsi="Droid Sans" w:cs="Times New Roman"/>
                <w:color w:val="222222"/>
                <w:sz w:val="25"/>
                <w:szCs w:val="21"/>
                <w:lang w:eastAsia="es-ES"/>
              </w:rPr>
              <w:t>, con escaso valor técnico</w:t>
            </w:r>
            <w:r>
              <w:rPr>
                <w:rFonts w:ascii="Droid Sans" w:eastAsia="Times New Roman" w:hAnsi="Droid Sans" w:cs="Times New Roman"/>
                <w:color w:val="222222"/>
                <w:sz w:val="25"/>
                <w:szCs w:val="21"/>
                <w:lang w:eastAsia="es-ES"/>
              </w:rPr>
              <w:t xml:space="preserve">. </w:t>
            </w:r>
          </w:p>
        </w:tc>
      </w:tr>
    </w:tbl>
    <w:p w:rsidR="00C73208" w:rsidRDefault="00C73208" w:rsidP="00C73208">
      <w:pPr>
        <w:shd w:val="clear" w:color="auto" w:fill="FFFFFF"/>
        <w:spacing w:before="600" w:after="150" w:line="300" w:lineRule="atLeast"/>
        <w:rPr>
          <w:rFonts w:ascii="Droid Sans" w:eastAsia="Times New Roman" w:hAnsi="Droid Sans" w:cs="Times New Roman"/>
          <w:color w:val="222222"/>
          <w:sz w:val="21"/>
          <w:szCs w:val="21"/>
          <w:lang w:eastAsia="es-ES"/>
        </w:rPr>
      </w:pPr>
    </w:p>
    <w:p w:rsidR="00C73208" w:rsidRDefault="00C73208" w:rsidP="00C73208">
      <w:pPr>
        <w:shd w:val="clear" w:color="auto" w:fill="FFFFFF"/>
        <w:spacing w:after="150" w:line="300" w:lineRule="atLeast"/>
        <w:rPr>
          <w:rFonts w:ascii="Droid Sans" w:eastAsia="Times New Roman" w:hAnsi="Droid Sans" w:cs="Times New Roman"/>
          <w:color w:val="222222"/>
          <w:sz w:val="21"/>
          <w:szCs w:val="21"/>
          <w:lang w:eastAsia="es-ES"/>
        </w:rPr>
      </w:pPr>
    </w:p>
    <w:p w:rsidR="00B957B6" w:rsidRDefault="00B957B6" w:rsidP="009D73CA">
      <w:pPr>
        <w:spacing w:before="240" w:after="150" w:line="300" w:lineRule="atLeast"/>
        <w:jc w:val="both"/>
        <w:rPr>
          <w:rFonts w:ascii="Droid Sans" w:eastAsia="Times New Roman" w:hAnsi="Droid Sans" w:cs="Times New Roman"/>
          <w:b/>
          <w:color w:val="222222"/>
          <w:sz w:val="25"/>
          <w:szCs w:val="21"/>
          <w:lang w:eastAsia="es-ES"/>
        </w:rPr>
      </w:pPr>
    </w:p>
    <w:p w:rsidR="004C4153" w:rsidRDefault="004C4153"/>
    <w:sectPr w:rsidR="004C4153" w:rsidSect="001F27ED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5E1" w:rsidRDefault="006265E1" w:rsidP="00FA3244">
      <w:pPr>
        <w:spacing w:after="0" w:line="240" w:lineRule="auto"/>
      </w:pPr>
      <w:r>
        <w:separator/>
      </w:r>
    </w:p>
  </w:endnote>
  <w:endnote w:type="continuationSeparator" w:id="0">
    <w:p w:rsidR="006265E1" w:rsidRDefault="006265E1" w:rsidP="00FA3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5E1" w:rsidRDefault="006265E1" w:rsidP="00FA3244">
      <w:pPr>
        <w:spacing w:after="0" w:line="240" w:lineRule="auto"/>
      </w:pPr>
      <w:r>
        <w:separator/>
      </w:r>
    </w:p>
  </w:footnote>
  <w:footnote w:type="continuationSeparator" w:id="0">
    <w:p w:rsidR="006265E1" w:rsidRDefault="006265E1" w:rsidP="00FA3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244" w:rsidRDefault="00FA3244">
    <w:pPr>
      <w:pStyle w:val="Encabezado"/>
    </w:pPr>
    <w:r w:rsidRPr="00FA3244">
      <w:rPr>
        <w:b/>
        <w:sz w:val="24"/>
      </w:rPr>
      <w:t xml:space="preserve">FORO </w:t>
    </w:r>
    <w:r w:rsidR="009D73CA">
      <w:rPr>
        <w:b/>
        <w:sz w:val="24"/>
      </w:rPr>
      <w:t>3</w:t>
    </w:r>
    <w:r w:rsidRPr="00FA3244">
      <w:rPr>
        <w:b/>
        <w:sz w:val="24"/>
      </w:rPr>
      <w:t>: CONTEXTOS</w:t>
    </w:r>
    <w:r w:rsidRPr="00FA3244">
      <w:rPr>
        <w:b/>
        <w:sz w:val="24"/>
      </w:rPr>
      <w:ptab w:relativeTo="margin" w:alignment="center" w:leader="none"/>
    </w:r>
    <w:r w:rsidRPr="00FA3244">
      <w:rPr>
        <w:b/>
        <w:sz w:val="24"/>
      </w:rPr>
      <w:t xml:space="preserve">Gabriela Terrazas </w:t>
    </w:r>
    <w:proofErr w:type="spellStart"/>
    <w:r w:rsidRPr="00FA3244">
      <w:rPr>
        <w:b/>
        <w:sz w:val="24"/>
      </w:rPr>
      <w:t>Chavez</w:t>
    </w:r>
    <w:proofErr w:type="spellEnd"/>
    <w:r w:rsidRPr="00FA3244">
      <w:rPr>
        <w:b/>
        <w:sz w:val="24"/>
      </w:rPr>
      <w:ptab w:relativeTo="margin" w:alignment="right" w:leader="none"/>
    </w:r>
    <w:r w:rsidRPr="00FA3244">
      <w:rPr>
        <w:rFonts w:ascii="Arial Narrow" w:hAnsi="Arial Narrow"/>
      </w:rPr>
      <w:t>15 de mayo de 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C50DC"/>
    <w:multiLevelType w:val="hybridMultilevel"/>
    <w:tmpl w:val="6CE2A3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71A97"/>
    <w:multiLevelType w:val="hybridMultilevel"/>
    <w:tmpl w:val="38FA5AE4"/>
    <w:lvl w:ilvl="0" w:tplc="8626BF1C">
      <w:numFmt w:val="bullet"/>
      <w:lvlText w:val="-"/>
      <w:lvlJc w:val="left"/>
      <w:pPr>
        <w:ind w:left="720" w:hanging="360"/>
      </w:pPr>
      <w:rPr>
        <w:rFonts w:ascii="Droid Sans" w:eastAsia="Times New Roman" w:hAnsi="Droid 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662571"/>
    <w:multiLevelType w:val="hybridMultilevel"/>
    <w:tmpl w:val="C5168B30"/>
    <w:lvl w:ilvl="0" w:tplc="85046262">
      <w:numFmt w:val="bullet"/>
      <w:lvlText w:val="-"/>
      <w:lvlJc w:val="left"/>
      <w:pPr>
        <w:ind w:left="720" w:hanging="360"/>
      </w:pPr>
      <w:rPr>
        <w:rFonts w:ascii="Droid Sans" w:eastAsia="Times New Roman" w:hAnsi="Droid 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C704AE"/>
    <w:multiLevelType w:val="hybridMultilevel"/>
    <w:tmpl w:val="E500B1DA"/>
    <w:lvl w:ilvl="0" w:tplc="E00AA476">
      <w:numFmt w:val="bullet"/>
      <w:lvlText w:val="-"/>
      <w:lvlJc w:val="left"/>
      <w:pPr>
        <w:ind w:left="502" w:hanging="360"/>
      </w:pPr>
      <w:rPr>
        <w:rFonts w:ascii="Droid Sans" w:eastAsia="Times New Roman" w:hAnsi="Droid 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6F2"/>
    <w:rsid w:val="00064C3D"/>
    <w:rsid w:val="00070B13"/>
    <w:rsid w:val="001B59B2"/>
    <w:rsid w:val="001F27ED"/>
    <w:rsid w:val="002C22DA"/>
    <w:rsid w:val="004C4153"/>
    <w:rsid w:val="004C4E93"/>
    <w:rsid w:val="004D5B84"/>
    <w:rsid w:val="004E2DB9"/>
    <w:rsid w:val="00511184"/>
    <w:rsid w:val="005369DA"/>
    <w:rsid w:val="005923CF"/>
    <w:rsid w:val="005B4DA2"/>
    <w:rsid w:val="005F2458"/>
    <w:rsid w:val="006265E1"/>
    <w:rsid w:val="007235AB"/>
    <w:rsid w:val="0075686F"/>
    <w:rsid w:val="007835A5"/>
    <w:rsid w:val="008E2638"/>
    <w:rsid w:val="008F3696"/>
    <w:rsid w:val="009D73CA"/>
    <w:rsid w:val="00A543AC"/>
    <w:rsid w:val="00A55FBC"/>
    <w:rsid w:val="00B57EE9"/>
    <w:rsid w:val="00B957B6"/>
    <w:rsid w:val="00BE0ADB"/>
    <w:rsid w:val="00C276F2"/>
    <w:rsid w:val="00C52678"/>
    <w:rsid w:val="00C530C3"/>
    <w:rsid w:val="00C73208"/>
    <w:rsid w:val="00C904D6"/>
    <w:rsid w:val="00D962D4"/>
    <w:rsid w:val="00EB7D06"/>
    <w:rsid w:val="00F339A3"/>
    <w:rsid w:val="00FA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C276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C276F2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C27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4C4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A32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3244"/>
  </w:style>
  <w:style w:type="paragraph" w:styleId="Piedepgina">
    <w:name w:val="footer"/>
    <w:basedOn w:val="Normal"/>
    <w:link w:val="PiedepginaCar"/>
    <w:uiPriority w:val="99"/>
    <w:unhideWhenUsed/>
    <w:rsid w:val="00FA32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3244"/>
  </w:style>
  <w:style w:type="paragraph" w:styleId="Textodeglobo">
    <w:name w:val="Balloon Text"/>
    <w:basedOn w:val="Normal"/>
    <w:link w:val="TextodegloboCar"/>
    <w:uiPriority w:val="99"/>
    <w:semiHidden/>
    <w:unhideWhenUsed/>
    <w:rsid w:val="00FA3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24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957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C276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C276F2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C27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4C4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A32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3244"/>
  </w:style>
  <w:style w:type="paragraph" w:styleId="Piedepgina">
    <w:name w:val="footer"/>
    <w:basedOn w:val="Normal"/>
    <w:link w:val="PiedepginaCar"/>
    <w:uiPriority w:val="99"/>
    <w:unhideWhenUsed/>
    <w:rsid w:val="00FA32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3244"/>
  </w:style>
  <w:style w:type="paragraph" w:styleId="Textodeglobo">
    <w:name w:val="Balloon Text"/>
    <w:basedOn w:val="Normal"/>
    <w:link w:val="TextodegloboCar"/>
    <w:uiPriority w:val="99"/>
    <w:semiHidden/>
    <w:unhideWhenUsed/>
    <w:rsid w:val="00FA3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24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957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108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34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7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463</Words>
  <Characters>2548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Gaby</cp:lastModifiedBy>
  <cp:revision>15</cp:revision>
  <dcterms:created xsi:type="dcterms:W3CDTF">2016-05-16T00:36:00Z</dcterms:created>
  <dcterms:modified xsi:type="dcterms:W3CDTF">2016-05-16T03:39:00Z</dcterms:modified>
</cp:coreProperties>
</file>