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69" w:rsidRPr="009451F7" w:rsidRDefault="009451F7" w:rsidP="009451F7">
      <w:pPr>
        <w:jc w:val="center"/>
        <w:rPr>
          <w:rFonts w:ascii="Arial" w:hAnsi="Arial" w:cs="Arial"/>
          <w:b/>
          <w:sz w:val="24"/>
          <w:szCs w:val="24"/>
        </w:rPr>
      </w:pPr>
      <w:r w:rsidRPr="009451F7">
        <w:rPr>
          <w:rFonts w:ascii="Arial" w:hAnsi="Arial" w:cs="Arial"/>
          <w:b/>
          <w:sz w:val="24"/>
          <w:szCs w:val="24"/>
        </w:rPr>
        <w:t>LA DIFERENCIA ENTRE CONTEXTO Y DIAGNOSTICO</w:t>
      </w:r>
    </w:p>
    <w:p w:rsidR="00823551" w:rsidRDefault="00823551" w:rsidP="00823551">
      <w:pPr>
        <w:jc w:val="both"/>
        <w:rPr>
          <w:rFonts w:ascii="Arial" w:hAnsi="Arial" w:cs="Arial"/>
          <w:color w:val="333333"/>
          <w:sz w:val="24"/>
          <w:szCs w:val="24"/>
          <w:shd w:val="clear" w:color="auto" w:fill="FFFFFF"/>
        </w:rPr>
      </w:pPr>
    </w:p>
    <w:p w:rsidR="009451F7" w:rsidRDefault="00823388" w:rsidP="00823551">
      <w:pPr>
        <w:jc w:val="both"/>
        <w:rPr>
          <w:rFonts w:ascii="Arial" w:hAnsi="Arial" w:cs="Arial"/>
          <w:color w:val="000000" w:themeColor="text1"/>
          <w:sz w:val="24"/>
          <w:szCs w:val="24"/>
          <w:shd w:val="clear" w:color="auto" w:fill="FFFFFF"/>
        </w:rPr>
      </w:pPr>
      <w:r w:rsidRPr="00823388">
        <w:rPr>
          <w:rFonts w:ascii="Arial" w:hAnsi="Arial" w:cs="Arial"/>
          <w:color w:val="000000" w:themeColor="text1"/>
          <w:sz w:val="24"/>
          <w:szCs w:val="24"/>
          <w:shd w:val="clear" w:color="auto" w:fill="FFFFFF"/>
        </w:rPr>
        <w:t>En caso específico para un proyecto productivo: </w:t>
      </w:r>
      <w:r w:rsidRPr="00823388">
        <w:rPr>
          <w:rFonts w:ascii="Arial" w:hAnsi="Arial" w:cs="Arial"/>
          <w:b/>
          <w:bCs/>
          <w:color w:val="000000" w:themeColor="text1"/>
          <w:sz w:val="24"/>
          <w:szCs w:val="24"/>
          <w:shd w:val="clear" w:color="auto" w:fill="FFFFFF"/>
        </w:rPr>
        <w:t>El contexto</w:t>
      </w:r>
      <w:r w:rsidRPr="00823388">
        <w:rPr>
          <w:rFonts w:ascii="Arial" w:hAnsi="Arial" w:cs="Arial"/>
          <w:color w:val="000000" w:themeColor="text1"/>
          <w:sz w:val="24"/>
          <w:szCs w:val="24"/>
          <w:shd w:val="clear" w:color="auto" w:fill="FFFFFF"/>
        </w:rPr>
        <w:t> respecto a la población define los aspectos culturales, formas de organización local, idioma, grado de formación y conocimientos locales, relaciones comerciales, entre otros, el </w:t>
      </w:r>
      <w:r w:rsidRPr="00823388">
        <w:rPr>
          <w:rFonts w:ascii="Arial" w:hAnsi="Arial" w:cs="Arial"/>
          <w:b/>
          <w:bCs/>
          <w:color w:val="000000" w:themeColor="text1"/>
          <w:sz w:val="24"/>
          <w:szCs w:val="24"/>
          <w:shd w:val="clear" w:color="auto" w:fill="FFFFFF"/>
        </w:rPr>
        <w:t>diagnóstico </w:t>
      </w:r>
      <w:r w:rsidRPr="00823388">
        <w:rPr>
          <w:rFonts w:ascii="Arial" w:hAnsi="Arial" w:cs="Arial"/>
          <w:color w:val="000000" w:themeColor="text1"/>
          <w:sz w:val="24"/>
          <w:szCs w:val="24"/>
          <w:shd w:val="clear" w:color="auto" w:fill="FFFFFF"/>
        </w:rPr>
        <w:t>precisa la identificación de productores activos, sus habilidades respecto al producto o rubro, aspectos de interés en ampliar sus conocimientos respecto a tecnología, mercados y/o a asociarse, brinda información sobre precios dependiendo del proyecto.</w:t>
      </w:r>
    </w:p>
    <w:tbl>
      <w:tblPr>
        <w:tblStyle w:val="Tablaconcuadrcula"/>
        <w:tblW w:w="0" w:type="auto"/>
        <w:tblLook w:val="04A0" w:firstRow="1" w:lastRow="0" w:firstColumn="1" w:lastColumn="0" w:noHBand="0" w:noVBand="1"/>
      </w:tblPr>
      <w:tblGrid>
        <w:gridCol w:w="4345"/>
        <w:gridCol w:w="4345"/>
      </w:tblGrid>
      <w:tr w:rsidR="00823551" w:rsidTr="00823388">
        <w:trPr>
          <w:trHeight w:val="564"/>
        </w:trPr>
        <w:tc>
          <w:tcPr>
            <w:tcW w:w="4345" w:type="dxa"/>
            <w:vAlign w:val="center"/>
          </w:tcPr>
          <w:p w:rsidR="00823551" w:rsidRPr="00823388" w:rsidRDefault="00823551" w:rsidP="00823388">
            <w:pPr>
              <w:jc w:val="center"/>
              <w:rPr>
                <w:rStyle w:val="apple-converted-space"/>
                <w:rFonts w:ascii="PT Sans" w:hAnsi="PT Sans"/>
                <w:b/>
                <w:color w:val="000000" w:themeColor="text1"/>
                <w:shd w:val="clear" w:color="auto" w:fill="FFFFFF"/>
              </w:rPr>
            </w:pPr>
            <w:bookmarkStart w:id="0" w:name="_GoBack"/>
            <w:bookmarkEnd w:id="0"/>
            <w:r w:rsidRPr="00823388">
              <w:rPr>
                <w:rStyle w:val="apple-converted-space"/>
                <w:rFonts w:ascii="PT Sans" w:hAnsi="PT Sans"/>
                <w:b/>
                <w:color w:val="000000" w:themeColor="text1"/>
                <w:shd w:val="clear" w:color="auto" w:fill="FFFFFF"/>
              </w:rPr>
              <w:t>CONTEXTO</w:t>
            </w:r>
          </w:p>
        </w:tc>
        <w:tc>
          <w:tcPr>
            <w:tcW w:w="4345" w:type="dxa"/>
            <w:vAlign w:val="center"/>
          </w:tcPr>
          <w:p w:rsidR="00823551" w:rsidRPr="00823388" w:rsidRDefault="00823551" w:rsidP="00823388">
            <w:pPr>
              <w:jc w:val="center"/>
              <w:rPr>
                <w:rStyle w:val="apple-converted-space"/>
                <w:rFonts w:ascii="PT Sans" w:hAnsi="PT Sans"/>
                <w:b/>
                <w:color w:val="000000" w:themeColor="text1"/>
                <w:shd w:val="clear" w:color="auto" w:fill="FFFFFF"/>
              </w:rPr>
            </w:pPr>
            <w:r w:rsidRPr="00823388">
              <w:rPr>
                <w:rStyle w:val="apple-converted-space"/>
                <w:rFonts w:ascii="PT Sans" w:hAnsi="PT Sans"/>
                <w:b/>
                <w:color w:val="000000" w:themeColor="text1"/>
                <w:shd w:val="clear" w:color="auto" w:fill="FFFFFF"/>
              </w:rPr>
              <w:t>DIAGNOSTICO</w:t>
            </w:r>
          </w:p>
        </w:tc>
      </w:tr>
      <w:tr w:rsidR="00823551" w:rsidTr="00357793">
        <w:trPr>
          <w:trHeight w:val="9284"/>
        </w:trPr>
        <w:tc>
          <w:tcPr>
            <w:tcW w:w="4345" w:type="dxa"/>
          </w:tcPr>
          <w:p w:rsidR="00823551" w:rsidRDefault="00823388" w:rsidP="00823551">
            <w:pPr>
              <w:pStyle w:val="Prrafodelista"/>
              <w:numPr>
                <w:ilvl w:val="0"/>
                <w:numId w:val="1"/>
              </w:numPr>
              <w:jc w:val="both"/>
              <w:rPr>
                <w:rFonts w:ascii="Arial" w:hAnsi="Arial" w:cs="Arial"/>
                <w:color w:val="000000" w:themeColor="text1"/>
                <w:sz w:val="24"/>
                <w:szCs w:val="24"/>
                <w:shd w:val="clear" w:color="auto" w:fill="FFFFFF"/>
              </w:rPr>
            </w:pPr>
            <w:r w:rsidRPr="00823388">
              <w:rPr>
                <w:rFonts w:ascii="Arial" w:hAnsi="Arial" w:cs="Arial"/>
                <w:color w:val="000000" w:themeColor="text1"/>
                <w:sz w:val="24"/>
                <w:szCs w:val="24"/>
                <w:shd w:val="clear" w:color="auto" w:fill="FFFFFF"/>
              </w:rPr>
              <w:t>La determinación del contexto significa,  reconocer las condiciones  físico –geográficas del lugar o región donde se desarrolla la supervisión, identificar los recursos materiales, humanos y de infraestructura con que cuenta la zona, el ambiente sociocultural al tipo de relaciones que se establecen con los diferentes agentes que inte</w:t>
            </w:r>
            <w:r>
              <w:rPr>
                <w:rFonts w:ascii="Arial" w:hAnsi="Arial" w:cs="Arial"/>
                <w:color w:val="000000" w:themeColor="text1"/>
                <w:sz w:val="24"/>
                <w:szCs w:val="24"/>
                <w:shd w:val="clear" w:color="auto" w:fill="FFFFFF"/>
              </w:rPr>
              <w:t>rvienen en el proceso de desarrollo.</w:t>
            </w:r>
          </w:p>
          <w:p w:rsidR="00823388" w:rsidRDefault="00823388" w:rsidP="00823388">
            <w:pPr>
              <w:jc w:val="both"/>
              <w:rPr>
                <w:rStyle w:val="apple-converted-space"/>
                <w:rFonts w:ascii="Arial" w:hAnsi="Arial" w:cs="Arial"/>
                <w:color w:val="000000" w:themeColor="text1"/>
                <w:sz w:val="24"/>
                <w:szCs w:val="24"/>
                <w:shd w:val="clear" w:color="auto" w:fill="FFFFFF"/>
              </w:rPr>
            </w:pPr>
          </w:p>
          <w:p w:rsidR="00823388" w:rsidRDefault="00823388" w:rsidP="00823388">
            <w:pPr>
              <w:pStyle w:val="Prrafodelista"/>
              <w:numPr>
                <w:ilvl w:val="0"/>
                <w:numId w:val="2"/>
              </w:numPr>
              <w:jc w:val="both"/>
              <w:rPr>
                <w:rStyle w:val="apple-converted-space"/>
                <w:rFonts w:ascii="Arial" w:hAnsi="Arial" w:cs="Arial"/>
                <w:color w:val="000000" w:themeColor="text1"/>
                <w:sz w:val="24"/>
                <w:szCs w:val="24"/>
                <w:shd w:val="clear" w:color="auto" w:fill="FFFFFF"/>
              </w:rPr>
            </w:pPr>
            <w:r>
              <w:rPr>
                <w:rStyle w:val="apple-converted-space"/>
                <w:rFonts w:ascii="Arial" w:hAnsi="Arial" w:cs="Arial"/>
                <w:color w:val="000000" w:themeColor="text1"/>
                <w:sz w:val="24"/>
                <w:szCs w:val="24"/>
                <w:shd w:val="clear" w:color="auto" w:fill="FFFFFF"/>
              </w:rPr>
              <w:t>Los contextos son como un punto de partida situacional y actual para el inicio del proceso de diagnóstico.</w:t>
            </w:r>
          </w:p>
          <w:p w:rsidR="00357793" w:rsidRDefault="00357793" w:rsidP="00357793">
            <w:pPr>
              <w:jc w:val="both"/>
              <w:rPr>
                <w:rStyle w:val="apple-converted-space"/>
                <w:rFonts w:ascii="Arial" w:hAnsi="Arial" w:cs="Arial"/>
                <w:color w:val="000000" w:themeColor="text1"/>
                <w:sz w:val="24"/>
                <w:szCs w:val="24"/>
                <w:shd w:val="clear" w:color="auto" w:fill="FFFFFF"/>
              </w:rPr>
            </w:pPr>
          </w:p>
          <w:p w:rsidR="00357793" w:rsidRPr="00357793" w:rsidRDefault="00357793" w:rsidP="00357793">
            <w:pPr>
              <w:pStyle w:val="Prrafodelista"/>
              <w:numPr>
                <w:ilvl w:val="0"/>
                <w:numId w:val="2"/>
              </w:numPr>
              <w:jc w:val="both"/>
              <w:rPr>
                <w:rStyle w:val="apple-converted-space"/>
                <w:rFonts w:ascii="Arial" w:hAnsi="Arial" w:cs="Arial"/>
                <w:color w:val="000000" w:themeColor="text1"/>
                <w:sz w:val="24"/>
                <w:szCs w:val="24"/>
                <w:shd w:val="clear" w:color="auto" w:fill="FFFFFF"/>
              </w:rPr>
            </w:pPr>
            <w:r>
              <w:rPr>
                <w:rStyle w:val="apple-converted-space"/>
                <w:rFonts w:ascii="Arial" w:hAnsi="Arial" w:cs="Arial"/>
                <w:color w:val="000000" w:themeColor="text1"/>
                <w:sz w:val="24"/>
                <w:szCs w:val="24"/>
                <w:shd w:val="clear" w:color="auto" w:fill="FFFFFF"/>
              </w:rPr>
              <w:t>En el contexto se puede acudir a precisar datos de manera temporal y que reflejan la situación momentánea que refleja datos precisos.</w:t>
            </w:r>
          </w:p>
          <w:p w:rsidR="00823388" w:rsidRDefault="00823388" w:rsidP="00823388">
            <w:pPr>
              <w:jc w:val="both"/>
              <w:rPr>
                <w:rStyle w:val="apple-converted-space"/>
                <w:rFonts w:ascii="Arial" w:hAnsi="Arial" w:cs="Arial"/>
                <w:color w:val="000000" w:themeColor="text1"/>
                <w:sz w:val="24"/>
                <w:szCs w:val="24"/>
                <w:shd w:val="clear" w:color="auto" w:fill="FFFFFF"/>
              </w:rPr>
            </w:pPr>
          </w:p>
          <w:p w:rsidR="00823388" w:rsidRDefault="00823388" w:rsidP="00823388">
            <w:pPr>
              <w:jc w:val="both"/>
              <w:rPr>
                <w:rStyle w:val="apple-converted-space"/>
                <w:rFonts w:ascii="Arial" w:hAnsi="Arial" w:cs="Arial"/>
                <w:color w:val="000000" w:themeColor="text1"/>
                <w:sz w:val="24"/>
                <w:szCs w:val="24"/>
                <w:shd w:val="clear" w:color="auto" w:fill="FFFFFF"/>
              </w:rPr>
            </w:pPr>
          </w:p>
          <w:p w:rsidR="00823388" w:rsidRPr="00357793" w:rsidRDefault="00357793" w:rsidP="00357793">
            <w:pPr>
              <w:pStyle w:val="Prrafodelista"/>
              <w:numPr>
                <w:ilvl w:val="0"/>
                <w:numId w:val="2"/>
              </w:numPr>
              <w:jc w:val="both"/>
              <w:rPr>
                <w:rStyle w:val="apple-converted-space"/>
                <w:rFonts w:ascii="Arial" w:hAnsi="Arial" w:cs="Arial"/>
                <w:color w:val="000000" w:themeColor="text1"/>
                <w:sz w:val="24"/>
                <w:szCs w:val="24"/>
                <w:shd w:val="clear" w:color="auto" w:fill="FFFFFF"/>
              </w:rPr>
            </w:pPr>
            <w:r>
              <w:rPr>
                <w:rStyle w:val="apple-converted-space"/>
                <w:rFonts w:ascii="Arial" w:hAnsi="Arial" w:cs="Arial"/>
                <w:color w:val="000000" w:themeColor="text1"/>
                <w:sz w:val="24"/>
                <w:szCs w:val="24"/>
                <w:shd w:val="clear" w:color="auto" w:fill="FFFFFF"/>
              </w:rPr>
              <w:t>En el contexto actual existe un problema planteado que a lo futuro pretende ser solucionado.</w:t>
            </w:r>
          </w:p>
          <w:p w:rsidR="00823388" w:rsidRDefault="00823388" w:rsidP="00823388">
            <w:pPr>
              <w:jc w:val="both"/>
              <w:rPr>
                <w:rStyle w:val="apple-converted-space"/>
                <w:rFonts w:ascii="Arial" w:hAnsi="Arial" w:cs="Arial"/>
                <w:color w:val="000000" w:themeColor="text1"/>
                <w:sz w:val="24"/>
                <w:szCs w:val="24"/>
                <w:shd w:val="clear" w:color="auto" w:fill="FFFFFF"/>
              </w:rPr>
            </w:pPr>
          </w:p>
          <w:p w:rsidR="00823388" w:rsidRDefault="00823388" w:rsidP="00823388">
            <w:pPr>
              <w:jc w:val="both"/>
              <w:rPr>
                <w:rStyle w:val="apple-converted-space"/>
                <w:rFonts w:ascii="Arial" w:hAnsi="Arial" w:cs="Arial"/>
                <w:color w:val="000000" w:themeColor="text1"/>
                <w:sz w:val="24"/>
                <w:szCs w:val="24"/>
                <w:shd w:val="clear" w:color="auto" w:fill="FFFFFF"/>
              </w:rPr>
            </w:pPr>
          </w:p>
          <w:p w:rsidR="00823388" w:rsidRDefault="00823388" w:rsidP="00823388">
            <w:pPr>
              <w:jc w:val="both"/>
              <w:rPr>
                <w:rStyle w:val="apple-converted-space"/>
                <w:rFonts w:ascii="Arial" w:hAnsi="Arial" w:cs="Arial"/>
                <w:color w:val="000000" w:themeColor="text1"/>
                <w:sz w:val="24"/>
                <w:szCs w:val="24"/>
                <w:shd w:val="clear" w:color="auto" w:fill="FFFFFF"/>
              </w:rPr>
            </w:pPr>
          </w:p>
          <w:p w:rsidR="00823388" w:rsidRPr="00823388" w:rsidRDefault="00823388" w:rsidP="00823388">
            <w:pPr>
              <w:jc w:val="both"/>
              <w:rPr>
                <w:rStyle w:val="apple-converted-space"/>
                <w:rFonts w:ascii="Arial" w:hAnsi="Arial" w:cs="Arial"/>
                <w:color w:val="000000" w:themeColor="text1"/>
                <w:sz w:val="24"/>
                <w:szCs w:val="24"/>
                <w:shd w:val="clear" w:color="auto" w:fill="FFFFFF"/>
              </w:rPr>
            </w:pPr>
          </w:p>
        </w:tc>
        <w:tc>
          <w:tcPr>
            <w:tcW w:w="4345" w:type="dxa"/>
          </w:tcPr>
          <w:p w:rsidR="00823551" w:rsidRDefault="00823388" w:rsidP="00823388">
            <w:pPr>
              <w:pStyle w:val="Prrafodelista"/>
              <w:numPr>
                <w:ilvl w:val="0"/>
                <w:numId w:val="1"/>
              </w:numPr>
              <w:jc w:val="both"/>
              <w:rPr>
                <w:rStyle w:val="apple-converted-space"/>
                <w:rFonts w:ascii="Arial" w:hAnsi="Arial" w:cs="Arial"/>
                <w:color w:val="000000" w:themeColor="text1"/>
                <w:sz w:val="24"/>
                <w:szCs w:val="24"/>
                <w:shd w:val="clear" w:color="auto" w:fill="FFFFFF"/>
              </w:rPr>
            </w:pPr>
            <w:r w:rsidRPr="00823388">
              <w:rPr>
                <w:rStyle w:val="apple-converted-space"/>
                <w:rFonts w:ascii="Arial" w:hAnsi="Arial" w:cs="Arial"/>
                <w:color w:val="000000" w:themeColor="text1"/>
                <w:sz w:val="24"/>
                <w:szCs w:val="24"/>
                <w:shd w:val="clear" w:color="auto" w:fill="FFFFFF"/>
              </w:rPr>
              <w:t>El diagnóstico es una fase del proceso de planeación que se repite de manera cíclica, lo cual permite guiar el análisis de lo que sucede en un espacio de acción determinado. Este análisis permite a su vez detectar las necesidades por atender, así como delimitar la problemática que afecta u obstaculiza la tarea de supervisión.</w:t>
            </w:r>
          </w:p>
          <w:p w:rsidR="00823388" w:rsidRDefault="00823388" w:rsidP="00823388">
            <w:pPr>
              <w:pStyle w:val="Prrafodelista"/>
              <w:jc w:val="both"/>
              <w:rPr>
                <w:rStyle w:val="apple-converted-space"/>
                <w:rFonts w:ascii="Arial" w:hAnsi="Arial" w:cs="Arial"/>
                <w:color w:val="000000" w:themeColor="text1"/>
                <w:sz w:val="24"/>
                <w:szCs w:val="24"/>
                <w:shd w:val="clear" w:color="auto" w:fill="FFFFFF"/>
              </w:rPr>
            </w:pPr>
          </w:p>
          <w:p w:rsidR="00823388" w:rsidRDefault="00823388" w:rsidP="00823388">
            <w:pPr>
              <w:pStyle w:val="Prrafodelista"/>
              <w:jc w:val="both"/>
              <w:rPr>
                <w:rStyle w:val="apple-converted-space"/>
                <w:rFonts w:ascii="Arial" w:hAnsi="Arial" w:cs="Arial"/>
                <w:color w:val="000000" w:themeColor="text1"/>
                <w:sz w:val="24"/>
                <w:szCs w:val="24"/>
                <w:shd w:val="clear" w:color="auto" w:fill="FFFFFF"/>
              </w:rPr>
            </w:pPr>
          </w:p>
          <w:p w:rsidR="00823388" w:rsidRDefault="00823388" w:rsidP="00823388">
            <w:pPr>
              <w:pStyle w:val="Prrafodelista"/>
              <w:jc w:val="both"/>
              <w:rPr>
                <w:rStyle w:val="apple-converted-space"/>
                <w:rFonts w:ascii="Arial" w:hAnsi="Arial" w:cs="Arial"/>
                <w:color w:val="000000" w:themeColor="text1"/>
                <w:sz w:val="24"/>
                <w:szCs w:val="24"/>
                <w:shd w:val="clear" w:color="auto" w:fill="FFFFFF"/>
              </w:rPr>
            </w:pPr>
          </w:p>
          <w:p w:rsidR="00357793" w:rsidRDefault="00823388" w:rsidP="00823388">
            <w:pPr>
              <w:pStyle w:val="Prrafodelista"/>
              <w:numPr>
                <w:ilvl w:val="0"/>
                <w:numId w:val="2"/>
              </w:numPr>
              <w:jc w:val="both"/>
              <w:rPr>
                <w:rStyle w:val="apple-converted-space"/>
                <w:rFonts w:ascii="Arial" w:hAnsi="Arial" w:cs="Arial"/>
                <w:color w:val="000000" w:themeColor="text1"/>
                <w:sz w:val="24"/>
                <w:szCs w:val="24"/>
                <w:shd w:val="clear" w:color="auto" w:fill="FFFFFF"/>
              </w:rPr>
            </w:pPr>
            <w:r>
              <w:rPr>
                <w:rStyle w:val="apple-converted-space"/>
                <w:rFonts w:ascii="Arial" w:hAnsi="Arial" w:cs="Arial"/>
                <w:color w:val="000000" w:themeColor="text1"/>
                <w:sz w:val="24"/>
                <w:szCs w:val="24"/>
                <w:shd w:val="clear" w:color="auto" w:fill="FFFFFF"/>
              </w:rPr>
              <w:t>El diagnóstico es una línea de base de la situación actual que determina datos económicos, productivos, tecnológicos, sociales y políticos.</w:t>
            </w:r>
          </w:p>
          <w:p w:rsidR="00357793" w:rsidRDefault="00357793" w:rsidP="00357793"/>
          <w:p w:rsidR="00823388" w:rsidRDefault="00357793" w:rsidP="00357793">
            <w:pPr>
              <w:pStyle w:val="Prrafodelista"/>
              <w:numPr>
                <w:ilvl w:val="0"/>
                <w:numId w:val="2"/>
              </w:numPr>
              <w:jc w:val="both"/>
              <w:rPr>
                <w:rFonts w:ascii="Arial" w:hAnsi="Arial" w:cs="Arial"/>
                <w:sz w:val="24"/>
                <w:szCs w:val="24"/>
              </w:rPr>
            </w:pPr>
            <w:r w:rsidRPr="00357793">
              <w:rPr>
                <w:rFonts w:ascii="Arial" w:hAnsi="Arial" w:cs="Arial"/>
                <w:sz w:val="24"/>
                <w:szCs w:val="24"/>
              </w:rPr>
              <w:t>Los diagnósticos precisan datos que nos servirá para poder emprender un proyecto para un determinado tiempo.</w:t>
            </w:r>
          </w:p>
          <w:p w:rsidR="00357793" w:rsidRPr="00357793" w:rsidRDefault="00357793" w:rsidP="00357793">
            <w:pPr>
              <w:pStyle w:val="Prrafodelista"/>
              <w:rPr>
                <w:rFonts w:ascii="Arial" w:hAnsi="Arial" w:cs="Arial"/>
                <w:sz w:val="24"/>
                <w:szCs w:val="24"/>
              </w:rPr>
            </w:pPr>
          </w:p>
          <w:p w:rsidR="00357793" w:rsidRPr="00357793" w:rsidRDefault="00357793" w:rsidP="00357793">
            <w:pPr>
              <w:pStyle w:val="Prrafodelista"/>
              <w:numPr>
                <w:ilvl w:val="0"/>
                <w:numId w:val="2"/>
              </w:numPr>
              <w:jc w:val="both"/>
              <w:rPr>
                <w:rFonts w:ascii="Arial" w:hAnsi="Arial" w:cs="Arial"/>
                <w:sz w:val="24"/>
                <w:szCs w:val="24"/>
              </w:rPr>
            </w:pPr>
            <w:r>
              <w:rPr>
                <w:rFonts w:ascii="Arial" w:hAnsi="Arial" w:cs="Arial"/>
                <w:sz w:val="24"/>
                <w:szCs w:val="24"/>
              </w:rPr>
              <w:t>Nos otorga toda la información necesaria para conocer las causas principales que ocasionan un cierto tipo de problema.</w:t>
            </w:r>
          </w:p>
        </w:tc>
      </w:tr>
    </w:tbl>
    <w:p w:rsidR="00823551" w:rsidRPr="00823551" w:rsidRDefault="00823551" w:rsidP="00823551">
      <w:pPr>
        <w:jc w:val="both"/>
        <w:rPr>
          <w:rStyle w:val="apple-converted-space"/>
          <w:rFonts w:ascii="PT Sans" w:hAnsi="PT Sans"/>
          <w:color w:val="000000" w:themeColor="text1"/>
          <w:shd w:val="clear" w:color="auto" w:fill="FFFFFF"/>
        </w:rPr>
      </w:pPr>
    </w:p>
    <w:p w:rsidR="00823551" w:rsidRDefault="00823551" w:rsidP="00823551">
      <w:pPr>
        <w:jc w:val="both"/>
      </w:pPr>
    </w:p>
    <w:sectPr w:rsidR="00823551"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02319"/>
    <w:multiLevelType w:val="hybridMultilevel"/>
    <w:tmpl w:val="69EA9F1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AA1630C"/>
    <w:multiLevelType w:val="hybridMultilevel"/>
    <w:tmpl w:val="6706AD60"/>
    <w:lvl w:ilvl="0" w:tplc="8D18322E">
      <w:numFmt w:val="bullet"/>
      <w:lvlText w:val="-"/>
      <w:lvlJc w:val="left"/>
      <w:pPr>
        <w:ind w:left="720" w:hanging="360"/>
      </w:pPr>
      <w:rPr>
        <w:rFonts w:ascii="PT Sans" w:eastAsiaTheme="minorHAnsi" w:hAnsi="PT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F7"/>
    <w:rsid w:val="00357793"/>
    <w:rsid w:val="00823388"/>
    <w:rsid w:val="00823551"/>
    <w:rsid w:val="009451F7"/>
    <w:rsid w:val="00C33E69"/>
    <w:rsid w:val="00CF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451F7"/>
  </w:style>
  <w:style w:type="table" w:styleId="Tablaconcuadrcula">
    <w:name w:val="Table Grid"/>
    <w:basedOn w:val="Tablanormal"/>
    <w:uiPriority w:val="59"/>
    <w:rsid w:val="00823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23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451F7"/>
  </w:style>
  <w:style w:type="table" w:styleId="Tablaconcuadrcula">
    <w:name w:val="Table Grid"/>
    <w:basedOn w:val="Tablanormal"/>
    <w:uiPriority w:val="59"/>
    <w:rsid w:val="00823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23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2016-05-15T20:02:00Z</dcterms:created>
  <dcterms:modified xsi:type="dcterms:W3CDTF">2016-05-15T20:46:00Z</dcterms:modified>
</cp:coreProperties>
</file>