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D3" w:rsidRDefault="004F43D3" w:rsidP="00161E7F"/>
    <w:p w:rsidR="004F43D3" w:rsidRDefault="004F43D3" w:rsidP="00161E7F"/>
    <w:p w:rsidR="00161E7F" w:rsidRDefault="004F43D3" w:rsidP="004F43D3">
      <w:r>
        <w:t xml:space="preserve">Estimado </w:t>
      </w:r>
      <w:proofErr w:type="spellStart"/>
      <w:r>
        <w:t>lic.</w:t>
      </w:r>
      <w:proofErr w:type="spellEnd"/>
      <w:r>
        <w:t xml:space="preserve"> En cuanto a la pregunta </w:t>
      </w:r>
      <w:proofErr w:type="gramStart"/>
      <w:r>
        <w:t>¨</w:t>
      </w:r>
      <w:r w:rsidR="00161E7F">
        <w:t>¿</w:t>
      </w:r>
      <w:proofErr w:type="gramEnd"/>
      <w:r w:rsidR="00161E7F">
        <w:t>Cómo identificamos el enfoque que necesitamos en un proyecto?</w:t>
      </w:r>
      <w:r>
        <w:t xml:space="preserve">¨ Esta mi respuesta. </w:t>
      </w:r>
    </w:p>
    <w:p w:rsidR="004F43D3" w:rsidRDefault="004F43D3" w:rsidP="004F43D3"/>
    <w:p w:rsidR="00161E7F" w:rsidRDefault="00161E7F" w:rsidP="004F43D3">
      <w:pPr>
        <w:spacing w:line="360" w:lineRule="auto"/>
      </w:pPr>
      <w:r>
        <w:t xml:space="preserve">Los enfoques como lineamientos de formular premisas teóricas y metodológicas  y de gestionar líneas de acción son válidos, sin embargo en mayor de los casos estos enfoques están delineados, para el caso de las </w:t>
      </w:r>
      <w:proofErr w:type="spellStart"/>
      <w:r>
        <w:t>ONGs</w:t>
      </w:r>
      <w:proofErr w:type="spellEnd"/>
      <w:r>
        <w:t xml:space="preserve"> por instituciones extranjeras, que en varios con enfoques unidireccionales, verticales, </w:t>
      </w:r>
      <w:proofErr w:type="spellStart"/>
      <w:r>
        <w:t>monoculturales</w:t>
      </w:r>
      <w:proofErr w:type="spellEnd"/>
      <w:r>
        <w:t xml:space="preserve"> y mercantilistas, distan en mucho para nuestro contexto, pero asimismo el propio Estado en nuestro medio impulsa políticas de ¨desarrollo y modernidad¨ dirigidas al sector campesino, sin embargo en muchos casos sin mucho éxito, para ello destaco a autores como Rivera y su texto ¨Ayllus y proyectos de desarrollo de Potosí¨, </w:t>
      </w:r>
      <w:proofErr w:type="spellStart"/>
      <w:r>
        <w:t>Arnold</w:t>
      </w:r>
      <w:proofErr w:type="spellEnd"/>
      <w:r>
        <w:t xml:space="preserve">, Plata, entre otros. </w:t>
      </w:r>
    </w:p>
    <w:p w:rsidR="00161E7F" w:rsidRDefault="00161E7F" w:rsidP="004F43D3">
      <w:pPr>
        <w:pBdr>
          <w:top w:val="single" w:sz="6" w:space="1" w:color="auto"/>
        </w:pBdr>
        <w:spacing w:line="360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t>E</w:t>
      </w:r>
      <w:r w:rsidR="004F43D3">
        <w:t xml:space="preserve">s en este contexto </w:t>
      </w:r>
      <w:r>
        <w:t xml:space="preserve">la formación, la empatía, y el criterio son fuentes importantes en cuanto a identificar enfoques en un  determinado proyecto, pero asimismo enfoques y perspectivas que tenga afinidad con el proyecto que se va a desarrollar como el caso de la problemática de la sostenibilidad, cambio climático, etc. Desde mi perspectiva es interesante el enfoque de desarrollo estructural que propone </w:t>
      </w:r>
      <w:r>
        <w:rPr>
          <w:rFonts w:ascii="Times New Roman" w:eastAsia="Times New Roman" w:hAnsi="Times New Roman" w:cs="Times New Roman"/>
          <w:lang w:eastAsia="es-ES"/>
        </w:rPr>
        <w:t xml:space="preserve">modificar las relaciones asimétricas y superar las desigualdades y exclusión  desde el ámbito del Estado y la población, enfoque  estructural que destaca la crítica a la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monoculturarilidad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, es decir a teorías y conceptos euro centristas de desarrollo que no logran adaptarse a las lógicas organizativas, productivas y rituales propias de ámbitos particulares. Asimismo es interesante plantearse la construcción de enfoques propios cuyo diálogo sea horizontal, de aprendizaje mutuo, entre institución y comunidad. </w:t>
      </w:r>
      <w:bookmarkStart w:id="0" w:name="_GoBack"/>
      <w:bookmarkEnd w:id="0"/>
    </w:p>
    <w:p w:rsidR="00E97BA2" w:rsidRDefault="00E97BA2"/>
    <w:sectPr w:rsidR="00E97BA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7F"/>
    <w:rsid w:val="00161E7F"/>
    <w:rsid w:val="004D2370"/>
    <w:rsid w:val="004F43D3"/>
    <w:rsid w:val="006A0D61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2016-05-11T04:44:00Z</dcterms:created>
  <dcterms:modified xsi:type="dcterms:W3CDTF">2016-05-11T04:50:00Z</dcterms:modified>
</cp:coreProperties>
</file>