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5A" w:rsidRDefault="00B22A5A" w:rsidP="00B22A5A">
      <w:pPr>
        <w:jc w:val="both"/>
        <w:rPr>
          <w:rFonts w:cstheme="minorHAnsi"/>
          <w:color w:val="222222"/>
          <w:sz w:val="23"/>
          <w:szCs w:val="21"/>
          <w:shd w:val="clear" w:color="auto" w:fill="FFFFFF"/>
        </w:rPr>
      </w:pPr>
      <w:r>
        <w:rPr>
          <w:rFonts w:cstheme="minorHAnsi"/>
          <w:color w:val="222222"/>
          <w:sz w:val="23"/>
          <w:szCs w:val="21"/>
          <w:shd w:val="clear" w:color="auto" w:fill="FFFFFF"/>
        </w:rPr>
        <w:t>FOTOGRAFIA 1:</w:t>
      </w:r>
    </w:p>
    <w:p w:rsidR="00B22A5A" w:rsidRPr="00B22A5A" w:rsidRDefault="00B22A5A" w:rsidP="00B22A5A">
      <w:pPr>
        <w:jc w:val="both"/>
        <w:rPr>
          <w:rFonts w:cstheme="minorHAnsi"/>
          <w:b/>
          <w:color w:val="222222"/>
          <w:sz w:val="23"/>
          <w:szCs w:val="21"/>
          <w:shd w:val="clear" w:color="auto" w:fill="FFFFFF"/>
        </w:rPr>
      </w:pPr>
      <w:bookmarkStart w:id="0" w:name="_GoBack"/>
      <w:r w:rsidRPr="00B22A5A">
        <w:rPr>
          <w:rFonts w:cstheme="minorHAnsi"/>
          <w:b/>
          <w:color w:val="222222"/>
          <w:sz w:val="23"/>
          <w:szCs w:val="21"/>
          <w:shd w:val="clear" w:color="auto" w:fill="FFFFFF"/>
        </w:rPr>
        <w:t>ANALISIS:</w:t>
      </w:r>
    </w:p>
    <w:p w:rsidR="00105639" w:rsidRPr="00B22A5A" w:rsidRDefault="00B22A5A" w:rsidP="00B22A5A">
      <w:pPr>
        <w:jc w:val="both"/>
        <w:rPr>
          <w:rFonts w:cstheme="minorHAnsi"/>
          <w:sz w:val="24"/>
        </w:rPr>
      </w:pPr>
      <w:r w:rsidRPr="00B22A5A">
        <w:rPr>
          <w:rFonts w:cstheme="minorHAnsi"/>
          <w:color w:val="222222"/>
          <w:sz w:val="23"/>
          <w:szCs w:val="21"/>
          <w:shd w:val="clear" w:color="auto" w:fill="FFFFFF"/>
        </w:rPr>
        <w:t xml:space="preserve">Por otro lado, cabe mencionar que según "LOS ENFOQUES DE DESARROLLO" y haciendo un análisis, la fotografía puede ser analizada bajo el “ENFOQUE DE LO INDIVIDUAL Y CULTURAL”. Debido a que la familia que se muestra en la fotografía, la cual está compuesta por hombres y mujeres;  se puede apreciar que los resultados obtenidos, como la producción hortícola, es gracias a su Capital Social (La Familia) organizado y comprometido, lo cual es una “Estrategia de Vida”, porque que tanto los padres e </w:t>
      </w:r>
      <w:proofErr w:type="spellStart"/>
      <w:r w:rsidRPr="00B22A5A">
        <w:rPr>
          <w:rFonts w:cstheme="minorHAnsi"/>
          <w:color w:val="222222"/>
          <w:sz w:val="23"/>
          <w:szCs w:val="21"/>
          <w:shd w:val="clear" w:color="auto" w:fill="FFFFFF"/>
        </w:rPr>
        <w:t>hij@s</w:t>
      </w:r>
      <w:proofErr w:type="spellEnd"/>
      <w:r w:rsidRPr="00B22A5A">
        <w:rPr>
          <w:rFonts w:cstheme="minorHAnsi"/>
          <w:color w:val="222222"/>
          <w:sz w:val="23"/>
          <w:szCs w:val="21"/>
          <w:shd w:val="clear" w:color="auto" w:fill="FFFFFF"/>
        </w:rPr>
        <w:t xml:space="preserve">  se proponen fortalecer su seguridad y soberanía alimentaria y/o satisfacer sus necesidades. Pero, puede ser que dentro de sus componentes familiares, no pueden tener las mismas oportunidades, derechos y obligaciones; lo cual sería la</w:t>
      </w:r>
      <w:r w:rsidRPr="00B22A5A">
        <w:rPr>
          <w:rStyle w:val="apple-converted-space"/>
          <w:rFonts w:cstheme="minorHAnsi"/>
          <w:color w:val="222222"/>
          <w:sz w:val="23"/>
          <w:szCs w:val="21"/>
          <w:shd w:val="clear" w:color="auto" w:fill="FFFFFF"/>
        </w:rPr>
        <w:t> </w:t>
      </w:r>
      <w:r w:rsidRPr="00B22A5A">
        <w:rPr>
          <w:rFonts w:cstheme="minorHAnsi"/>
          <w:color w:val="222222"/>
          <w:sz w:val="23"/>
          <w:szCs w:val="21"/>
          <w:shd w:val="clear" w:color="auto" w:fill="FFFFFF"/>
        </w:rPr>
        <w:t>dificultad central de esta familia.  Según lo expuesto, se debería fortalecer la producción de hortalizas, bajo la equidad e igualdad de género. </w:t>
      </w:r>
      <w:bookmarkEnd w:id="0"/>
    </w:p>
    <w:sectPr w:rsidR="00105639" w:rsidRPr="00B22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5A"/>
    <w:rsid w:val="00105639"/>
    <w:rsid w:val="00B2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22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2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Mollinedo</dc:creator>
  <cp:lastModifiedBy>Franklin Mollinedo</cp:lastModifiedBy>
  <cp:revision>1</cp:revision>
  <dcterms:created xsi:type="dcterms:W3CDTF">2016-05-10T23:46:00Z</dcterms:created>
  <dcterms:modified xsi:type="dcterms:W3CDTF">2016-05-10T23:48:00Z</dcterms:modified>
</cp:coreProperties>
</file>