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731" w:rsidRPr="009342B3" w:rsidRDefault="00AA6731" w:rsidP="009342B3">
      <w:pPr>
        <w:spacing w:after="0" w:line="360" w:lineRule="auto"/>
        <w:jc w:val="center"/>
        <w:rPr>
          <w:rFonts w:ascii="Arial" w:hAnsi="Arial" w:cs="Arial"/>
          <w:b/>
          <w:sz w:val="24"/>
          <w:szCs w:val="24"/>
        </w:rPr>
      </w:pPr>
      <w:r w:rsidRPr="009342B3">
        <w:rPr>
          <w:rFonts w:ascii="Arial" w:hAnsi="Arial" w:cs="Arial"/>
          <w:b/>
          <w:sz w:val="24"/>
          <w:szCs w:val="24"/>
        </w:rPr>
        <w:t xml:space="preserve">IMPLEMENTACION DE </w:t>
      </w:r>
      <w:r w:rsidR="006525EB" w:rsidRPr="009342B3">
        <w:rPr>
          <w:rFonts w:ascii="Arial" w:hAnsi="Arial" w:cs="Arial"/>
          <w:b/>
          <w:sz w:val="24"/>
          <w:szCs w:val="24"/>
        </w:rPr>
        <w:t xml:space="preserve">75 </w:t>
      </w:r>
      <w:r w:rsidRPr="009342B3">
        <w:rPr>
          <w:rFonts w:ascii="Arial" w:hAnsi="Arial" w:cs="Arial"/>
          <w:b/>
          <w:sz w:val="24"/>
          <w:szCs w:val="24"/>
        </w:rPr>
        <w:t>CARPAS SOLARES</w:t>
      </w:r>
      <w:r w:rsidR="006525EB" w:rsidRPr="009342B3">
        <w:rPr>
          <w:rFonts w:ascii="Arial" w:hAnsi="Arial" w:cs="Arial"/>
          <w:b/>
          <w:sz w:val="24"/>
          <w:szCs w:val="24"/>
        </w:rPr>
        <w:t xml:space="preserve"> (ambientes controlados)</w:t>
      </w:r>
      <w:r w:rsidRPr="009342B3">
        <w:rPr>
          <w:rFonts w:ascii="Arial" w:hAnsi="Arial" w:cs="Arial"/>
          <w:b/>
          <w:sz w:val="24"/>
          <w:szCs w:val="24"/>
        </w:rPr>
        <w:t xml:space="preserve"> FAMILIARES EN EL MUNICIPIO DE CHARAZANI</w:t>
      </w:r>
    </w:p>
    <w:p w:rsidR="00F97B8D" w:rsidRDefault="00F97B8D" w:rsidP="009342B3">
      <w:pPr>
        <w:spacing w:after="0" w:line="360" w:lineRule="auto"/>
        <w:rPr>
          <w:rFonts w:ascii="Arial" w:hAnsi="Arial" w:cs="Arial"/>
          <w:sz w:val="24"/>
          <w:szCs w:val="24"/>
        </w:rPr>
      </w:pPr>
      <w:r w:rsidRPr="009342B3">
        <w:rPr>
          <w:rFonts w:ascii="Arial" w:hAnsi="Arial" w:cs="Arial"/>
          <w:b/>
          <w:sz w:val="24"/>
          <w:szCs w:val="24"/>
        </w:rPr>
        <w:t xml:space="preserve">Autor: </w:t>
      </w:r>
      <w:r w:rsidRPr="009342B3">
        <w:rPr>
          <w:rFonts w:ascii="Arial" w:hAnsi="Arial" w:cs="Arial"/>
          <w:sz w:val="24"/>
          <w:szCs w:val="24"/>
        </w:rPr>
        <w:t xml:space="preserve">Carmen Tania </w:t>
      </w:r>
      <w:proofErr w:type="spellStart"/>
      <w:r w:rsidRPr="009342B3">
        <w:rPr>
          <w:rFonts w:ascii="Arial" w:hAnsi="Arial" w:cs="Arial"/>
          <w:sz w:val="24"/>
          <w:szCs w:val="24"/>
        </w:rPr>
        <w:t>Alvarez</w:t>
      </w:r>
      <w:proofErr w:type="spellEnd"/>
      <w:r w:rsidRPr="009342B3">
        <w:rPr>
          <w:rFonts w:ascii="Arial" w:hAnsi="Arial" w:cs="Arial"/>
          <w:sz w:val="24"/>
          <w:szCs w:val="24"/>
        </w:rPr>
        <w:t xml:space="preserve"> Roque</w:t>
      </w:r>
    </w:p>
    <w:p w:rsidR="00E41D85" w:rsidRPr="009342B3" w:rsidRDefault="00E41D85" w:rsidP="009342B3">
      <w:pPr>
        <w:spacing w:after="0" w:line="360" w:lineRule="auto"/>
        <w:rPr>
          <w:rFonts w:ascii="Arial" w:hAnsi="Arial" w:cs="Arial"/>
          <w:sz w:val="24"/>
          <w:szCs w:val="24"/>
        </w:rPr>
      </w:pPr>
    </w:p>
    <w:p w:rsidR="00F97B8D" w:rsidRPr="009342B3" w:rsidRDefault="00F97B8D"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t>Contexto Social y Económico</w:t>
      </w:r>
    </w:p>
    <w:p w:rsidR="00F97B8D" w:rsidRPr="009342B3" w:rsidRDefault="00F97B8D" w:rsidP="009342B3">
      <w:pPr>
        <w:spacing w:after="0" w:line="360" w:lineRule="auto"/>
        <w:jc w:val="both"/>
        <w:rPr>
          <w:rFonts w:ascii="Arial" w:hAnsi="Arial" w:cs="Arial"/>
          <w:sz w:val="24"/>
          <w:szCs w:val="24"/>
        </w:rPr>
      </w:pPr>
      <w:r w:rsidRPr="009342B3">
        <w:rPr>
          <w:rFonts w:ascii="Arial" w:hAnsi="Arial" w:cs="Arial"/>
          <w:sz w:val="24"/>
          <w:szCs w:val="24"/>
        </w:rPr>
        <w:t>La problemática de </w:t>
      </w:r>
      <w:hyperlink r:id="rId6" w:history="1">
        <w:r w:rsidRPr="009342B3">
          <w:rPr>
            <w:rFonts w:ascii="Arial" w:hAnsi="Arial" w:cs="Arial"/>
            <w:sz w:val="24"/>
            <w:szCs w:val="24"/>
          </w:rPr>
          <w:t>nutrición</w:t>
        </w:r>
      </w:hyperlink>
      <w:r w:rsidRPr="009342B3">
        <w:rPr>
          <w:rFonts w:ascii="Arial" w:hAnsi="Arial" w:cs="Arial"/>
          <w:sz w:val="24"/>
          <w:szCs w:val="24"/>
        </w:rPr>
        <w:t> que presentan los países latinoamericanos afecta en su mayoría a los niños y niñas en edad </w:t>
      </w:r>
      <w:hyperlink r:id="rId7" w:history="1">
        <w:r w:rsidRPr="009342B3">
          <w:rPr>
            <w:rFonts w:ascii="Arial" w:hAnsi="Arial" w:cs="Arial"/>
            <w:sz w:val="24"/>
            <w:szCs w:val="24"/>
          </w:rPr>
          <w:t>preescolar</w:t>
        </w:r>
      </w:hyperlink>
      <w:r w:rsidRPr="009342B3">
        <w:rPr>
          <w:rFonts w:ascii="Arial" w:hAnsi="Arial" w:cs="Arial"/>
          <w:sz w:val="24"/>
          <w:szCs w:val="24"/>
        </w:rPr>
        <w:t> , por lo que se requiere mayor </w:t>
      </w:r>
      <w:hyperlink r:id="rId8" w:history="1">
        <w:r w:rsidRPr="009342B3">
          <w:rPr>
            <w:rFonts w:ascii="Arial" w:hAnsi="Arial" w:cs="Arial"/>
            <w:sz w:val="24"/>
            <w:szCs w:val="24"/>
          </w:rPr>
          <w:t>atención</w:t>
        </w:r>
      </w:hyperlink>
      <w:r w:rsidRPr="009342B3">
        <w:rPr>
          <w:rFonts w:ascii="Arial" w:hAnsi="Arial" w:cs="Arial"/>
          <w:sz w:val="24"/>
          <w:szCs w:val="24"/>
        </w:rPr>
        <w:t>; por tanto se hace necesaria la </w:t>
      </w:r>
      <w:hyperlink r:id="rId9" w:history="1">
        <w:r w:rsidRPr="009342B3">
          <w:rPr>
            <w:rFonts w:ascii="Arial" w:hAnsi="Arial" w:cs="Arial"/>
            <w:sz w:val="24"/>
            <w:szCs w:val="24"/>
          </w:rPr>
          <w:t>planificación</w:t>
        </w:r>
      </w:hyperlink>
      <w:r w:rsidRPr="009342B3">
        <w:rPr>
          <w:rFonts w:ascii="Arial" w:hAnsi="Arial" w:cs="Arial"/>
          <w:sz w:val="24"/>
          <w:szCs w:val="24"/>
        </w:rPr>
        <w:t> y ejecución de planes y </w:t>
      </w:r>
      <w:hyperlink r:id="rId10" w:history="1">
        <w:r w:rsidRPr="009342B3">
          <w:rPr>
            <w:rFonts w:ascii="Arial" w:hAnsi="Arial" w:cs="Arial"/>
            <w:sz w:val="24"/>
            <w:szCs w:val="24"/>
          </w:rPr>
          <w:t>proyectos</w:t>
        </w:r>
      </w:hyperlink>
      <w:r w:rsidRPr="009342B3">
        <w:rPr>
          <w:rFonts w:ascii="Arial" w:hAnsi="Arial" w:cs="Arial"/>
          <w:sz w:val="24"/>
          <w:szCs w:val="24"/>
        </w:rPr>
        <w:t> que pongan en marcha planes nutricionales que atiendan las características propias de la </w:t>
      </w:r>
      <w:hyperlink r:id="rId11" w:history="1">
        <w:r w:rsidRPr="009342B3">
          <w:rPr>
            <w:rFonts w:ascii="Arial" w:hAnsi="Arial" w:cs="Arial"/>
            <w:sz w:val="24"/>
            <w:szCs w:val="24"/>
          </w:rPr>
          <w:t>población</w:t>
        </w:r>
      </w:hyperlink>
      <w:r w:rsidRPr="009342B3">
        <w:rPr>
          <w:rFonts w:ascii="Arial" w:hAnsi="Arial" w:cs="Arial"/>
          <w:sz w:val="24"/>
          <w:szCs w:val="24"/>
        </w:rPr>
        <w:t xml:space="preserve"> vulnerable como son los niños menores de dos años.</w:t>
      </w:r>
    </w:p>
    <w:p w:rsidR="00F97B8D" w:rsidRDefault="00F97B8D" w:rsidP="009342B3">
      <w:pPr>
        <w:spacing w:after="0" w:line="360" w:lineRule="auto"/>
        <w:jc w:val="both"/>
        <w:rPr>
          <w:rFonts w:ascii="Arial" w:hAnsi="Arial" w:cs="Arial"/>
          <w:sz w:val="24"/>
          <w:szCs w:val="24"/>
        </w:rPr>
      </w:pPr>
      <w:r w:rsidRPr="009342B3">
        <w:rPr>
          <w:rFonts w:ascii="Arial" w:hAnsi="Arial" w:cs="Arial"/>
          <w:sz w:val="24"/>
          <w:szCs w:val="24"/>
        </w:rPr>
        <w:t>Considerando otro aspecto son las condiciones climáticas desfavorables en la zona de intervención para la producción de hortalizas se pretende coadyuvar la economía de las familias con la implementación de carpas solares, garantizando la mejora en los ingresos familiares para alcanzar mejores niveles de vida.</w:t>
      </w:r>
    </w:p>
    <w:p w:rsidR="00E41D85" w:rsidRPr="009342B3" w:rsidRDefault="00E41D85" w:rsidP="009342B3">
      <w:pPr>
        <w:spacing w:after="0" w:line="360" w:lineRule="auto"/>
        <w:jc w:val="both"/>
        <w:rPr>
          <w:rFonts w:ascii="Arial" w:hAnsi="Arial" w:cs="Arial"/>
          <w:sz w:val="24"/>
          <w:szCs w:val="24"/>
        </w:rPr>
      </w:pPr>
    </w:p>
    <w:p w:rsidR="007F3E56" w:rsidRPr="009342B3" w:rsidRDefault="007F3E56"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t>Enfoque</w:t>
      </w:r>
      <w:r w:rsidR="008314C2" w:rsidRPr="009342B3">
        <w:rPr>
          <w:rFonts w:ascii="Arial" w:hAnsi="Arial" w:cs="Arial"/>
          <w:b/>
          <w:i/>
          <w:sz w:val="24"/>
          <w:szCs w:val="24"/>
        </w:rPr>
        <w:t xml:space="preserve"> del proyecto</w:t>
      </w:r>
    </w:p>
    <w:p w:rsidR="007F3E56" w:rsidRDefault="007F3E56" w:rsidP="009342B3">
      <w:pPr>
        <w:spacing w:after="0" w:line="360" w:lineRule="auto"/>
        <w:jc w:val="both"/>
        <w:rPr>
          <w:rFonts w:ascii="Arial" w:hAnsi="Arial" w:cs="Arial"/>
          <w:sz w:val="24"/>
          <w:szCs w:val="24"/>
        </w:rPr>
      </w:pPr>
      <w:r w:rsidRPr="009342B3">
        <w:rPr>
          <w:rFonts w:ascii="Arial" w:hAnsi="Arial" w:cs="Arial"/>
          <w:sz w:val="24"/>
          <w:szCs w:val="24"/>
        </w:rPr>
        <w:t xml:space="preserve">El enfoque que se le dará al proyecto será el de factores individuales y culturales, porque lo que se pretende lograr es que cada familia beneficiaria fortalezca su capacidad de trasformar su habito alimenticio,  mejorar su nutrición y que fortalezca sus capacidades locales en cuanto a producción de hortalizas para generar ingresos a nivel </w:t>
      </w:r>
      <w:r w:rsidR="008314C2" w:rsidRPr="009342B3">
        <w:rPr>
          <w:rFonts w:ascii="Arial" w:hAnsi="Arial" w:cs="Arial"/>
          <w:sz w:val="24"/>
          <w:szCs w:val="24"/>
        </w:rPr>
        <w:t>familiar garantizando la economía campesina.</w:t>
      </w:r>
    </w:p>
    <w:p w:rsidR="00E41D85" w:rsidRPr="009342B3" w:rsidRDefault="00E41D85" w:rsidP="009342B3">
      <w:pPr>
        <w:spacing w:after="0" w:line="360" w:lineRule="auto"/>
        <w:jc w:val="both"/>
        <w:rPr>
          <w:rFonts w:ascii="Arial" w:hAnsi="Arial" w:cs="Arial"/>
          <w:sz w:val="24"/>
          <w:szCs w:val="24"/>
        </w:rPr>
      </w:pPr>
    </w:p>
    <w:p w:rsidR="001B6D5D" w:rsidRPr="00E41D85" w:rsidRDefault="008314C2" w:rsidP="009342B3">
      <w:pPr>
        <w:pStyle w:val="Prrafodelista"/>
        <w:numPr>
          <w:ilvl w:val="0"/>
          <w:numId w:val="5"/>
        </w:numPr>
        <w:spacing w:after="0" w:line="360" w:lineRule="auto"/>
        <w:rPr>
          <w:rFonts w:ascii="Arial" w:hAnsi="Arial" w:cs="Arial"/>
          <w:b/>
          <w:i/>
          <w:sz w:val="24"/>
          <w:szCs w:val="24"/>
        </w:rPr>
      </w:pPr>
      <w:r w:rsidRPr="00E41D85">
        <w:rPr>
          <w:rFonts w:ascii="Arial" w:hAnsi="Arial" w:cs="Arial"/>
          <w:b/>
          <w:i/>
          <w:sz w:val="24"/>
          <w:szCs w:val="24"/>
        </w:rPr>
        <w:t>Descripción de la población objetivo</w:t>
      </w:r>
      <w:r w:rsidR="001B6D5D" w:rsidRPr="00E41D85">
        <w:rPr>
          <w:rFonts w:ascii="Arial" w:hAnsi="Arial" w:cs="Arial"/>
          <w:b/>
          <w:i/>
          <w:sz w:val="24"/>
          <w:szCs w:val="24"/>
        </w:rPr>
        <w:t xml:space="preserve"> </w:t>
      </w:r>
    </w:p>
    <w:p w:rsidR="00313374" w:rsidRPr="009342B3" w:rsidRDefault="00313374" w:rsidP="009342B3">
      <w:pPr>
        <w:spacing w:after="0" w:line="360" w:lineRule="auto"/>
        <w:jc w:val="both"/>
        <w:rPr>
          <w:rFonts w:ascii="Arial" w:hAnsi="Arial" w:cs="Arial"/>
          <w:sz w:val="24"/>
          <w:szCs w:val="24"/>
        </w:rPr>
      </w:pPr>
      <w:r w:rsidRPr="009342B3">
        <w:rPr>
          <w:rFonts w:ascii="Arial" w:hAnsi="Arial" w:cs="Arial"/>
          <w:sz w:val="24"/>
          <w:szCs w:val="24"/>
        </w:rPr>
        <w:t xml:space="preserve">La formación de hábitos alimentarios saludables debe comenzar desde los primeros años de edad ya que los hábitos </w:t>
      </w:r>
      <w:r w:rsidR="001B6D5D" w:rsidRPr="009342B3">
        <w:rPr>
          <w:rFonts w:ascii="Arial" w:hAnsi="Arial" w:cs="Arial"/>
          <w:sz w:val="24"/>
          <w:szCs w:val="24"/>
        </w:rPr>
        <w:t xml:space="preserve">adquiridos a nivel familiar </w:t>
      </w:r>
      <w:r w:rsidRPr="009342B3">
        <w:rPr>
          <w:rFonts w:ascii="Arial" w:hAnsi="Arial" w:cs="Arial"/>
          <w:sz w:val="24"/>
          <w:szCs w:val="24"/>
        </w:rPr>
        <w:t>tienden a perdurar a lo largo de toda la vida. E</w:t>
      </w:r>
      <w:r w:rsidR="001B6D5D" w:rsidRPr="009342B3">
        <w:rPr>
          <w:rFonts w:ascii="Arial" w:hAnsi="Arial" w:cs="Arial"/>
          <w:sz w:val="24"/>
          <w:szCs w:val="24"/>
        </w:rPr>
        <w:t>s así que el</w:t>
      </w:r>
      <w:r w:rsidRPr="009342B3">
        <w:rPr>
          <w:rFonts w:ascii="Arial" w:hAnsi="Arial" w:cs="Arial"/>
          <w:sz w:val="24"/>
          <w:szCs w:val="24"/>
        </w:rPr>
        <w:t xml:space="preserve"> rol de los padres </w:t>
      </w:r>
      <w:r w:rsidR="001B6D5D" w:rsidRPr="009342B3">
        <w:rPr>
          <w:rFonts w:ascii="Arial" w:hAnsi="Arial" w:cs="Arial"/>
          <w:sz w:val="24"/>
          <w:szCs w:val="24"/>
        </w:rPr>
        <w:t xml:space="preserve">de familia </w:t>
      </w:r>
      <w:r w:rsidRPr="009342B3">
        <w:rPr>
          <w:rFonts w:ascii="Arial" w:hAnsi="Arial" w:cs="Arial"/>
          <w:sz w:val="24"/>
          <w:szCs w:val="24"/>
        </w:rPr>
        <w:t>de </w:t>
      </w:r>
      <w:hyperlink r:id="rId12" w:history="1">
        <w:r w:rsidRPr="009342B3">
          <w:rPr>
            <w:rFonts w:ascii="Arial" w:hAnsi="Arial" w:cs="Arial"/>
            <w:sz w:val="24"/>
            <w:szCs w:val="24"/>
          </w:rPr>
          <w:t>niños</w:t>
        </w:r>
      </w:hyperlink>
      <w:r w:rsidRPr="009342B3">
        <w:rPr>
          <w:rFonts w:ascii="Arial" w:hAnsi="Arial" w:cs="Arial"/>
          <w:sz w:val="24"/>
          <w:szCs w:val="24"/>
        </w:rPr>
        <w:t> y niñas en el </w:t>
      </w:r>
      <w:hyperlink r:id="rId13" w:history="1">
        <w:r w:rsidRPr="009342B3">
          <w:rPr>
            <w:rFonts w:ascii="Arial" w:hAnsi="Arial" w:cs="Arial"/>
            <w:sz w:val="24"/>
            <w:szCs w:val="24"/>
          </w:rPr>
          <w:t>desarrollo</w:t>
        </w:r>
      </w:hyperlink>
      <w:r w:rsidRPr="009342B3">
        <w:rPr>
          <w:rFonts w:ascii="Arial" w:hAnsi="Arial" w:cs="Arial"/>
          <w:sz w:val="24"/>
          <w:szCs w:val="24"/>
        </w:rPr>
        <w:t xml:space="preserve"> de hábitos </w:t>
      </w:r>
      <w:r w:rsidR="001B6D5D" w:rsidRPr="009342B3">
        <w:rPr>
          <w:rFonts w:ascii="Arial" w:hAnsi="Arial" w:cs="Arial"/>
          <w:sz w:val="24"/>
          <w:szCs w:val="24"/>
        </w:rPr>
        <w:t>alimenticios y saludables</w:t>
      </w:r>
      <w:r w:rsidRPr="009342B3">
        <w:rPr>
          <w:rFonts w:ascii="Arial" w:hAnsi="Arial" w:cs="Arial"/>
          <w:sz w:val="24"/>
          <w:szCs w:val="24"/>
        </w:rPr>
        <w:t xml:space="preserve"> es fundamental ya que no solo enseñar con el ejemplo sino con la </w:t>
      </w:r>
      <w:r w:rsidR="001B6D5D" w:rsidRPr="009342B3">
        <w:rPr>
          <w:rFonts w:ascii="Arial" w:hAnsi="Arial" w:cs="Arial"/>
          <w:sz w:val="24"/>
          <w:szCs w:val="24"/>
        </w:rPr>
        <w:t>práctica;</w:t>
      </w:r>
      <w:r w:rsidRPr="009342B3">
        <w:rPr>
          <w:rFonts w:ascii="Arial" w:hAnsi="Arial" w:cs="Arial"/>
          <w:sz w:val="24"/>
          <w:szCs w:val="24"/>
        </w:rPr>
        <w:t xml:space="preserve"> incorporando </w:t>
      </w:r>
      <w:r w:rsidR="001B6D5D" w:rsidRPr="009342B3">
        <w:rPr>
          <w:rFonts w:ascii="Arial" w:hAnsi="Arial" w:cs="Arial"/>
          <w:sz w:val="24"/>
          <w:szCs w:val="24"/>
        </w:rPr>
        <w:t>y diversificando cada día en</w:t>
      </w:r>
      <w:r w:rsidRPr="009342B3">
        <w:rPr>
          <w:rFonts w:ascii="Arial" w:hAnsi="Arial" w:cs="Arial"/>
          <w:sz w:val="24"/>
          <w:szCs w:val="24"/>
        </w:rPr>
        <w:t xml:space="preserve"> su dieta </w:t>
      </w:r>
      <w:hyperlink r:id="rId14" w:history="1">
        <w:r w:rsidRPr="009342B3">
          <w:rPr>
            <w:rFonts w:ascii="Arial" w:hAnsi="Arial" w:cs="Arial"/>
            <w:sz w:val="24"/>
            <w:szCs w:val="24"/>
          </w:rPr>
          <w:t>alimentos</w:t>
        </w:r>
      </w:hyperlink>
      <w:r w:rsidRPr="009342B3">
        <w:rPr>
          <w:rFonts w:ascii="Arial" w:hAnsi="Arial" w:cs="Arial"/>
          <w:sz w:val="24"/>
          <w:szCs w:val="24"/>
        </w:rPr>
        <w:t> acorde a su edad.</w:t>
      </w:r>
    </w:p>
    <w:p w:rsidR="00434FC7" w:rsidRDefault="00434FC7" w:rsidP="009342B3">
      <w:pPr>
        <w:spacing w:after="0" w:line="360" w:lineRule="auto"/>
        <w:jc w:val="both"/>
        <w:rPr>
          <w:rFonts w:ascii="Arial" w:hAnsi="Arial" w:cs="Arial"/>
          <w:sz w:val="24"/>
          <w:szCs w:val="24"/>
        </w:rPr>
      </w:pPr>
      <w:r w:rsidRPr="009342B3">
        <w:rPr>
          <w:rFonts w:ascii="Arial" w:hAnsi="Arial" w:cs="Arial"/>
          <w:sz w:val="24"/>
          <w:szCs w:val="24"/>
        </w:rPr>
        <w:t xml:space="preserve">Por otro lado la producción de hortalizas en ambientes atemperados es una </w:t>
      </w:r>
      <w:r w:rsidR="00E41D85" w:rsidRPr="009342B3">
        <w:rPr>
          <w:rFonts w:ascii="Arial" w:hAnsi="Arial" w:cs="Arial"/>
          <w:sz w:val="24"/>
          <w:szCs w:val="24"/>
        </w:rPr>
        <w:t>práctica</w:t>
      </w:r>
      <w:r w:rsidRPr="009342B3">
        <w:rPr>
          <w:rFonts w:ascii="Arial" w:hAnsi="Arial" w:cs="Arial"/>
          <w:sz w:val="24"/>
          <w:szCs w:val="24"/>
        </w:rPr>
        <w:t xml:space="preserve"> sencilla y que puede generar ingresos adicionales a los productores de estas zonas, es </w:t>
      </w:r>
      <w:r w:rsidR="00E41D85" w:rsidRPr="009342B3">
        <w:rPr>
          <w:rFonts w:ascii="Arial" w:hAnsi="Arial" w:cs="Arial"/>
          <w:sz w:val="24"/>
          <w:szCs w:val="24"/>
        </w:rPr>
        <w:t>así</w:t>
      </w:r>
      <w:r w:rsidRPr="009342B3">
        <w:rPr>
          <w:rFonts w:ascii="Arial" w:hAnsi="Arial" w:cs="Arial"/>
          <w:sz w:val="24"/>
          <w:szCs w:val="24"/>
        </w:rPr>
        <w:t xml:space="preserve"> que se plantea la </w:t>
      </w:r>
      <w:r w:rsidR="00603982" w:rsidRPr="009342B3">
        <w:rPr>
          <w:rFonts w:ascii="Arial" w:hAnsi="Arial" w:cs="Arial"/>
          <w:sz w:val="24"/>
          <w:szCs w:val="24"/>
        </w:rPr>
        <w:t>construcción</w:t>
      </w:r>
      <w:r w:rsidRPr="009342B3">
        <w:rPr>
          <w:rFonts w:ascii="Arial" w:hAnsi="Arial" w:cs="Arial"/>
          <w:sz w:val="24"/>
          <w:szCs w:val="24"/>
        </w:rPr>
        <w:t xml:space="preserve"> de carpas solares familiares </w:t>
      </w:r>
      <w:r w:rsidRPr="009342B3">
        <w:rPr>
          <w:rFonts w:ascii="Arial" w:hAnsi="Arial" w:cs="Arial"/>
          <w:sz w:val="24"/>
          <w:szCs w:val="24"/>
        </w:rPr>
        <w:lastRenderedPageBreak/>
        <w:t xml:space="preserve">que </w:t>
      </w:r>
      <w:r w:rsidR="00603982" w:rsidRPr="009342B3">
        <w:rPr>
          <w:rFonts w:ascii="Arial" w:hAnsi="Arial" w:cs="Arial"/>
          <w:sz w:val="24"/>
          <w:szCs w:val="24"/>
        </w:rPr>
        <w:t>coadyuven</w:t>
      </w:r>
      <w:r w:rsidRPr="009342B3">
        <w:rPr>
          <w:rFonts w:ascii="Arial" w:hAnsi="Arial" w:cs="Arial"/>
          <w:sz w:val="24"/>
          <w:szCs w:val="24"/>
        </w:rPr>
        <w:t xml:space="preserve"> a mejorar el nivel de vida de </w:t>
      </w:r>
      <w:r w:rsidR="00603982" w:rsidRPr="009342B3">
        <w:rPr>
          <w:rFonts w:ascii="Arial" w:hAnsi="Arial" w:cs="Arial"/>
          <w:sz w:val="24"/>
          <w:szCs w:val="24"/>
        </w:rPr>
        <w:t>niños menores de dos años y de la familia en general.</w:t>
      </w:r>
    </w:p>
    <w:p w:rsidR="00E41D85" w:rsidRPr="009342B3" w:rsidRDefault="00E41D85" w:rsidP="009342B3">
      <w:pPr>
        <w:spacing w:after="0" w:line="360" w:lineRule="auto"/>
        <w:jc w:val="both"/>
        <w:rPr>
          <w:rFonts w:ascii="Arial" w:hAnsi="Arial" w:cs="Arial"/>
          <w:sz w:val="24"/>
          <w:szCs w:val="24"/>
        </w:rPr>
      </w:pPr>
    </w:p>
    <w:p w:rsidR="008314C2" w:rsidRPr="009342B3" w:rsidRDefault="008314C2"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t>Problema principal que atacara el proyecto</w:t>
      </w:r>
    </w:p>
    <w:p w:rsidR="00E41D85" w:rsidRDefault="009342B3" w:rsidP="009342B3">
      <w:pPr>
        <w:spacing w:after="0" w:line="360" w:lineRule="auto"/>
        <w:jc w:val="both"/>
        <w:rPr>
          <w:rFonts w:ascii="Arial" w:hAnsi="Arial" w:cs="Arial"/>
          <w:i/>
          <w:iCs/>
          <w:color w:val="000000"/>
          <w:sz w:val="24"/>
          <w:szCs w:val="24"/>
          <w:lang w:val="es-BO" w:eastAsia="es-ES"/>
        </w:rPr>
      </w:pPr>
      <w:r>
        <w:rPr>
          <w:rFonts w:ascii="Arial" w:hAnsi="Arial" w:cs="Arial"/>
          <w:i/>
          <w:iCs/>
          <w:color w:val="000000"/>
          <w:sz w:val="24"/>
          <w:szCs w:val="24"/>
          <w:lang w:val="es-BO" w:eastAsia="es-ES"/>
        </w:rPr>
        <w:t>El</w:t>
      </w:r>
      <w:r w:rsidR="00E41D85">
        <w:rPr>
          <w:rFonts w:ascii="Arial" w:hAnsi="Arial" w:cs="Arial"/>
          <w:i/>
          <w:iCs/>
          <w:color w:val="000000"/>
          <w:sz w:val="24"/>
          <w:szCs w:val="24"/>
          <w:lang w:val="es-BO" w:eastAsia="es-ES"/>
        </w:rPr>
        <w:t xml:space="preserve"> problema principal identificad</w:t>
      </w:r>
      <w:r>
        <w:rPr>
          <w:rFonts w:ascii="Arial" w:hAnsi="Arial" w:cs="Arial"/>
          <w:i/>
          <w:iCs/>
          <w:color w:val="000000"/>
          <w:sz w:val="24"/>
          <w:szCs w:val="24"/>
          <w:lang w:val="es-BO" w:eastAsia="es-ES"/>
        </w:rPr>
        <w:t xml:space="preserve">o en esta zona de intervención es la desnutrición en niños menores de dos </w:t>
      </w:r>
      <w:r w:rsidR="00E41D85">
        <w:rPr>
          <w:rFonts w:ascii="Arial" w:hAnsi="Arial" w:cs="Arial"/>
          <w:i/>
          <w:iCs/>
          <w:color w:val="000000"/>
          <w:sz w:val="24"/>
          <w:szCs w:val="24"/>
          <w:lang w:val="es-BO" w:eastAsia="es-ES"/>
        </w:rPr>
        <w:t>años</w:t>
      </w:r>
      <w:r>
        <w:rPr>
          <w:rFonts w:ascii="Arial" w:hAnsi="Arial" w:cs="Arial"/>
          <w:i/>
          <w:iCs/>
          <w:color w:val="000000"/>
          <w:sz w:val="24"/>
          <w:szCs w:val="24"/>
          <w:lang w:val="es-BO" w:eastAsia="es-ES"/>
        </w:rPr>
        <w:t xml:space="preserve">, que </w:t>
      </w:r>
      <w:r w:rsidR="00E41D85">
        <w:rPr>
          <w:rFonts w:ascii="Arial" w:hAnsi="Arial" w:cs="Arial"/>
          <w:i/>
          <w:iCs/>
          <w:color w:val="000000"/>
          <w:sz w:val="24"/>
          <w:szCs w:val="24"/>
          <w:lang w:val="es-BO" w:eastAsia="es-ES"/>
        </w:rPr>
        <w:t>probablemente</w:t>
      </w:r>
      <w:r>
        <w:rPr>
          <w:rFonts w:ascii="Arial" w:hAnsi="Arial" w:cs="Arial"/>
          <w:i/>
          <w:iCs/>
          <w:color w:val="000000"/>
          <w:sz w:val="24"/>
          <w:szCs w:val="24"/>
          <w:lang w:val="es-BO" w:eastAsia="es-ES"/>
        </w:rPr>
        <w:t xml:space="preserve"> se deba a un adieta desbalanceada o por el poco habito de consumo de hortalizas, además de la escasa economía de estas familias, es </w:t>
      </w:r>
      <w:r w:rsidR="00E41D85">
        <w:rPr>
          <w:rFonts w:ascii="Arial" w:hAnsi="Arial" w:cs="Arial"/>
          <w:i/>
          <w:iCs/>
          <w:color w:val="000000"/>
          <w:sz w:val="24"/>
          <w:szCs w:val="24"/>
          <w:lang w:val="es-BO" w:eastAsia="es-ES"/>
        </w:rPr>
        <w:t>así</w:t>
      </w:r>
      <w:r>
        <w:rPr>
          <w:rFonts w:ascii="Arial" w:hAnsi="Arial" w:cs="Arial"/>
          <w:i/>
          <w:iCs/>
          <w:color w:val="000000"/>
          <w:sz w:val="24"/>
          <w:szCs w:val="24"/>
          <w:lang w:val="es-BO" w:eastAsia="es-ES"/>
        </w:rPr>
        <w:t xml:space="preserve"> que se plantea la implementación de carpas sola</w:t>
      </w:r>
      <w:r w:rsidR="00E41D85">
        <w:rPr>
          <w:rFonts w:ascii="Arial" w:hAnsi="Arial" w:cs="Arial"/>
          <w:i/>
          <w:iCs/>
          <w:color w:val="000000"/>
          <w:sz w:val="24"/>
          <w:szCs w:val="24"/>
          <w:lang w:val="es-BO" w:eastAsia="es-ES"/>
        </w:rPr>
        <w:t>res a nivel familiar para palear</w:t>
      </w:r>
      <w:r>
        <w:rPr>
          <w:rFonts w:ascii="Arial" w:hAnsi="Arial" w:cs="Arial"/>
          <w:i/>
          <w:iCs/>
          <w:color w:val="000000"/>
          <w:sz w:val="24"/>
          <w:szCs w:val="24"/>
          <w:lang w:val="es-BO" w:eastAsia="es-ES"/>
        </w:rPr>
        <w:t xml:space="preserve"> ambas situaciones, por un lado se </w:t>
      </w:r>
      <w:r w:rsidR="00E41D85">
        <w:rPr>
          <w:rFonts w:ascii="Arial" w:hAnsi="Arial" w:cs="Arial"/>
          <w:i/>
          <w:iCs/>
          <w:color w:val="000000"/>
          <w:sz w:val="24"/>
          <w:szCs w:val="24"/>
          <w:lang w:val="es-BO" w:eastAsia="es-ES"/>
        </w:rPr>
        <w:t>motivara a la familia al habito del consumo de hortalizas y por el otro se fortalecerá la producción de hortalizas con la finalidad de comercializar en ferias locales y regionales.</w:t>
      </w:r>
    </w:p>
    <w:p w:rsidR="008314C2" w:rsidRPr="009342B3" w:rsidRDefault="008314C2" w:rsidP="009342B3">
      <w:pPr>
        <w:spacing w:after="0" w:line="360" w:lineRule="auto"/>
        <w:rPr>
          <w:rFonts w:ascii="Arial" w:hAnsi="Arial" w:cs="Arial"/>
          <w:b/>
          <w:i/>
          <w:sz w:val="24"/>
          <w:szCs w:val="24"/>
          <w:lang w:val="es-BO"/>
        </w:rPr>
      </w:pPr>
    </w:p>
    <w:p w:rsidR="008314C2" w:rsidRDefault="008314C2"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t>Objetivos</w:t>
      </w:r>
    </w:p>
    <w:p w:rsidR="00E41D85" w:rsidRDefault="00E41D85" w:rsidP="00E41D85">
      <w:pPr>
        <w:pStyle w:val="Prrafodelista"/>
        <w:numPr>
          <w:ilvl w:val="0"/>
          <w:numId w:val="6"/>
        </w:numPr>
        <w:spacing w:after="0" w:line="360" w:lineRule="auto"/>
        <w:rPr>
          <w:rFonts w:ascii="Arial" w:hAnsi="Arial" w:cs="Arial"/>
          <w:b/>
          <w:i/>
          <w:sz w:val="24"/>
          <w:szCs w:val="24"/>
        </w:rPr>
      </w:pPr>
      <w:r>
        <w:rPr>
          <w:rFonts w:ascii="Arial" w:hAnsi="Arial" w:cs="Arial"/>
          <w:b/>
          <w:i/>
          <w:sz w:val="24"/>
          <w:szCs w:val="24"/>
        </w:rPr>
        <w:t>Objetivo General</w:t>
      </w:r>
    </w:p>
    <w:p w:rsidR="00E41D85" w:rsidRPr="00E41D85" w:rsidRDefault="00E41D85" w:rsidP="00E41D85">
      <w:pPr>
        <w:spacing w:after="0" w:line="360" w:lineRule="auto"/>
        <w:ind w:left="360"/>
        <w:jc w:val="both"/>
        <w:rPr>
          <w:rFonts w:ascii="Arial" w:hAnsi="Arial" w:cs="Arial"/>
          <w:sz w:val="24"/>
          <w:szCs w:val="24"/>
        </w:rPr>
      </w:pPr>
      <w:r w:rsidRPr="00E41D85">
        <w:rPr>
          <w:rFonts w:ascii="Arial" w:hAnsi="Arial" w:cs="Arial"/>
          <w:sz w:val="24"/>
          <w:szCs w:val="24"/>
        </w:rPr>
        <w:t xml:space="preserve">Mejorar la producción de hortalizas y coadyuvar la nutrición infantil mediante la implementación de 75 carpas solares familiares en el municipio de </w:t>
      </w:r>
      <w:proofErr w:type="spellStart"/>
      <w:r>
        <w:rPr>
          <w:rFonts w:ascii="Arial" w:hAnsi="Arial" w:cs="Arial"/>
          <w:sz w:val="24"/>
          <w:szCs w:val="24"/>
        </w:rPr>
        <w:t>Charaz</w:t>
      </w:r>
      <w:r w:rsidRPr="00E41D85">
        <w:rPr>
          <w:rFonts w:ascii="Arial" w:hAnsi="Arial" w:cs="Arial"/>
          <w:sz w:val="24"/>
          <w:szCs w:val="24"/>
        </w:rPr>
        <w:t>ani</w:t>
      </w:r>
      <w:proofErr w:type="spellEnd"/>
      <w:r w:rsidRPr="00E41D85">
        <w:rPr>
          <w:rFonts w:ascii="Arial" w:hAnsi="Arial" w:cs="Arial"/>
          <w:sz w:val="24"/>
          <w:szCs w:val="24"/>
        </w:rPr>
        <w:t>.</w:t>
      </w:r>
    </w:p>
    <w:p w:rsidR="00E41D85" w:rsidRDefault="00E41D85" w:rsidP="00E41D85">
      <w:pPr>
        <w:pStyle w:val="Prrafodelista"/>
        <w:numPr>
          <w:ilvl w:val="0"/>
          <w:numId w:val="6"/>
        </w:numPr>
        <w:spacing w:after="0" w:line="360" w:lineRule="auto"/>
        <w:rPr>
          <w:rFonts w:ascii="Arial" w:hAnsi="Arial" w:cs="Arial"/>
          <w:b/>
          <w:i/>
          <w:sz w:val="24"/>
          <w:szCs w:val="24"/>
        </w:rPr>
      </w:pPr>
      <w:r>
        <w:rPr>
          <w:rFonts w:ascii="Arial" w:hAnsi="Arial" w:cs="Arial"/>
          <w:b/>
          <w:i/>
          <w:sz w:val="24"/>
          <w:szCs w:val="24"/>
        </w:rPr>
        <w:t>Objetivos específicos</w:t>
      </w:r>
    </w:p>
    <w:p w:rsidR="00E41D85" w:rsidRPr="009342B3" w:rsidRDefault="00E41D85" w:rsidP="0062011C">
      <w:pPr>
        <w:pStyle w:val="Prrafodelista"/>
        <w:numPr>
          <w:ilvl w:val="0"/>
          <w:numId w:val="7"/>
        </w:numPr>
        <w:spacing w:after="0" w:line="360" w:lineRule="auto"/>
        <w:jc w:val="both"/>
        <w:rPr>
          <w:rFonts w:ascii="Arial" w:hAnsi="Arial" w:cs="Arial"/>
          <w:sz w:val="24"/>
          <w:szCs w:val="24"/>
        </w:rPr>
      </w:pPr>
      <w:r w:rsidRPr="009342B3">
        <w:rPr>
          <w:rFonts w:ascii="Arial" w:hAnsi="Arial" w:cs="Arial"/>
          <w:sz w:val="24"/>
          <w:szCs w:val="24"/>
        </w:rPr>
        <w:t>Construir 75 carpas solares  familiares.</w:t>
      </w:r>
    </w:p>
    <w:p w:rsidR="00E41D85" w:rsidRPr="009342B3" w:rsidRDefault="00E41D85" w:rsidP="0062011C">
      <w:pPr>
        <w:pStyle w:val="Prrafodelista"/>
        <w:numPr>
          <w:ilvl w:val="0"/>
          <w:numId w:val="7"/>
        </w:numPr>
        <w:spacing w:after="0" w:line="360" w:lineRule="auto"/>
        <w:jc w:val="both"/>
        <w:rPr>
          <w:rFonts w:ascii="Arial" w:hAnsi="Arial" w:cs="Arial"/>
          <w:sz w:val="24"/>
          <w:szCs w:val="24"/>
        </w:rPr>
      </w:pPr>
      <w:r w:rsidRPr="009342B3">
        <w:rPr>
          <w:rFonts w:ascii="Arial" w:hAnsi="Arial" w:cs="Arial"/>
          <w:sz w:val="24"/>
          <w:szCs w:val="24"/>
        </w:rPr>
        <w:t xml:space="preserve">Incrementar la producción de hortalizas en carpas solares  a través del municipio para mejorar la economía de los productores agrícolas de </w:t>
      </w:r>
      <w:proofErr w:type="spellStart"/>
      <w:r w:rsidRPr="009342B3">
        <w:rPr>
          <w:rFonts w:ascii="Arial" w:hAnsi="Arial" w:cs="Arial"/>
          <w:sz w:val="24"/>
          <w:szCs w:val="24"/>
        </w:rPr>
        <w:t>Charazani</w:t>
      </w:r>
      <w:proofErr w:type="spellEnd"/>
      <w:r w:rsidRPr="009342B3">
        <w:rPr>
          <w:rFonts w:ascii="Arial" w:hAnsi="Arial" w:cs="Arial"/>
          <w:sz w:val="24"/>
          <w:szCs w:val="24"/>
        </w:rPr>
        <w:t>.</w:t>
      </w:r>
    </w:p>
    <w:p w:rsidR="00E41D85" w:rsidRPr="009342B3" w:rsidRDefault="00E41D85" w:rsidP="0062011C">
      <w:pPr>
        <w:pStyle w:val="Prrafodelista"/>
        <w:numPr>
          <w:ilvl w:val="0"/>
          <w:numId w:val="7"/>
        </w:numPr>
        <w:spacing w:after="0" w:line="360" w:lineRule="auto"/>
        <w:jc w:val="both"/>
        <w:rPr>
          <w:rFonts w:ascii="Arial" w:hAnsi="Arial" w:cs="Arial"/>
          <w:sz w:val="24"/>
          <w:szCs w:val="24"/>
        </w:rPr>
      </w:pPr>
      <w:r w:rsidRPr="009342B3">
        <w:rPr>
          <w:rFonts w:ascii="Arial" w:hAnsi="Arial" w:cs="Arial"/>
          <w:sz w:val="24"/>
          <w:szCs w:val="24"/>
        </w:rPr>
        <w:t>Mejorar las capacidades locales del agricultor en el manejo de la producción en carpas solares a través de la asistencia técnica y la comercialización en mercados consumidores.</w:t>
      </w:r>
    </w:p>
    <w:p w:rsidR="00E41D85" w:rsidRDefault="00E41D85"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E41D85">
      <w:pPr>
        <w:pStyle w:val="Prrafodelista"/>
        <w:spacing w:after="0" w:line="360" w:lineRule="auto"/>
        <w:rPr>
          <w:rFonts w:ascii="Arial" w:hAnsi="Arial" w:cs="Arial"/>
          <w:b/>
          <w:i/>
          <w:sz w:val="24"/>
          <w:szCs w:val="24"/>
        </w:rPr>
      </w:pPr>
    </w:p>
    <w:p w:rsidR="006C1D34" w:rsidRDefault="006C1D34" w:rsidP="009342B3">
      <w:pPr>
        <w:pStyle w:val="Prrafodelista"/>
        <w:numPr>
          <w:ilvl w:val="0"/>
          <w:numId w:val="5"/>
        </w:numPr>
        <w:spacing w:after="0" w:line="360" w:lineRule="auto"/>
        <w:rPr>
          <w:rFonts w:ascii="Arial" w:hAnsi="Arial" w:cs="Arial"/>
          <w:b/>
          <w:i/>
          <w:sz w:val="24"/>
          <w:szCs w:val="24"/>
        </w:rPr>
        <w:sectPr w:rsidR="006C1D34" w:rsidSect="001E6092">
          <w:pgSz w:w="11906" w:h="16838"/>
          <w:pgMar w:top="1417" w:right="1701" w:bottom="1417" w:left="1701" w:header="708" w:footer="708" w:gutter="0"/>
          <w:cols w:space="708"/>
          <w:docGrid w:linePitch="360"/>
        </w:sectPr>
      </w:pPr>
    </w:p>
    <w:p w:rsidR="008314C2" w:rsidRDefault="008314C2"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lastRenderedPageBreak/>
        <w:t>Plan de seguimiento y Evaluación</w:t>
      </w:r>
    </w:p>
    <w:tbl>
      <w:tblPr>
        <w:tblW w:w="146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95"/>
        <w:gridCol w:w="3240"/>
        <w:gridCol w:w="2520"/>
        <w:gridCol w:w="1800"/>
        <w:gridCol w:w="1383"/>
        <w:gridCol w:w="777"/>
        <w:gridCol w:w="990"/>
        <w:gridCol w:w="1800"/>
        <w:gridCol w:w="1394"/>
      </w:tblGrid>
      <w:tr w:rsidR="00F41D54" w:rsidRPr="00F97AD4" w:rsidTr="00F41D54">
        <w:trPr>
          <w:trHeight w:val="368"/>
        </w:trPr>
        <w:tc>
          <w:tcPr>
            <w:tcW w:w="14699" w:type="dxa"/>
            <w:gridSpan w:val="9"/>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s-US"/>
              </w:rPr>
            </w:pPr>
            <w:r w:rsidRPr="00F97AD4">
              <w:rPr>
                <w:rFonts w:ascii="Arial" w:eastAsia="Times New Roman" w:hAnsi="Arial" w:cs="Arial"/>
                <w:b/>
                <w:bCs/>
                <w:color w:val="000000"/>
                <w:sz w:val="20"/>
                <w:szCs w:val="20"/>
                <w:lang w:val="es-US"/>
              </w:rPr>
              <w:t xml:space="preserve">PLAN DE SEGUIMIENTO Y EVALUACION </w:t>
            </w: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No</w:t>
            </w:r>
          </w:p>
        </w:tc>
        <w:tc>
          <w:tcPr>
            <w:tcW w:w="3240"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OBJETIVOS Y RESULTADOS</w:t>
            </w:r>
          </w:p>
        </w:tc>
        <w:tc>
          <w:tcPr>
            <w:tcW w:w="2520"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INDICADOR</w:t>
            </w:r>
          </w:p>
        </w:tc>
        <w:tc>
          <w:tcPr>
            <w:tcW w:w="1800"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proofErr w:type="spellStart"/>
            <w:r w:rsidRPr="00F97AD4">
              <w:rPr>
                <w:rFonts w:ascii="Arial" w:eastAsia="Times New Roman" w:hAnsi="Arial" w:cs="Arial"/>
                <w:b/>
                <w:bCs/>
                <w:color w:val="000000"/>
                <w:sz w:val="20"/>
                <w:szCs w:val="20"/>
                <w:lang w:val="en-US"/>
              </w:rPr>
              <w:t>Medio</w:t>
            </w:r>
            <w:proofErr w:type="spellEnd"/>
            <w:r w:rsidRPr="00F97AD4">
              <w:rPr>
                <w:rFonts w:ascii="Arial" w:eastAsia="Times New Roman" w:hAnsi="Arial" w:cs="Arial"/>
                <w:b/>
                <w:bCs/>
                <w:color w:val="000000"/>
                <w:sz w:val="20"/>
                <w:szCs w:val="20"/>
                <w:lang w:val="en-US"/>
              </w:rPr>
              <w:t xml:space="preserve"> de </w:t>
            </w:r>
            <w:proofErr w:type="spellStart"/>
            <w:r w:rsidRPr="00F97AD4">
              <w:rPr>
                <w:rFonts w:ascii="Arial" w:eastAsia="Times New Roman" w:hAnsi="Arial" w:cs="Arial"/>
                <w:b/>
                <w:bCs/>
                <w:color w:val="000000"/>
                <w:sz w:val="20"/>
                <w:szCs w:val="20"/>
                <w:lang w:val="en-US"/>
              </w:rPr>
              <w:t>verificacion</w:t>
            </w:r>
            <w:proofErr w:type="spellEnd"/>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RESPONSABLE</w:t>
            </w:r>
          </w:p>
        </w:tc>
        <w:tc>
          <w:tcPr>
            <w:tcW w:w="777"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FREC</w:t>
            </w:r>
            <w:bookmarkStart w:id="0" w:name="_GoBack"/>
            <w:bookmarkEnd w:id="0"/>
            <w:r w:rsidRPr="00F97AD4">
              <w:rPr>
                <w:rFonts w:ascii="Arial" w:eastAsia="Times New Roman" w:hAnsi="Arial" w:cs="Arial"/>
                <w:b/>
                <w:bCs/>
                <w:color w:val="000000"/>
                <w:sz w:val="20"/>
                <w:szCs w:val="20"/>
                <w:lang w:val="en-US"/>
              </w:rPr>
              <w:t>DE MONITOREO</w:t>
            </w:r>
          </w:p>
        </w:tc>
        <w:tc>
          <w:tcPr>
            <w:tcW w:w="990"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EQUIPOS DE MONITOREO</w:t>
            </w:r>
          </w:p>
        </w:tc>
        <w:tc>
          <w:tcPr>
            <w:tcW w:w="1800"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GASTOS OPERATIVOS</w:t>
            </w:r>
          </w:p>
        </w:tc>
        <w:tc>
          <w:tcPr>
            <w:tcW w:w="1394"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r w:rsidRPr="00F97AD4">
              <w:rPr>
                <w:rFonts w:ascii="Arial" w:eastAsia="Times New Roman" w:hAnsi="Arial" w:cs="Arial"/>
                <w:b/>
                <w:bCs/>
                <w:color w:val="000000"/>
                <w:sz w:val="20"/>
                <w:szCs w:val="20"/>
                <w:lang w:val="en-US"/>
              </w:rPr>
              <w:t>NEGOCIACION DE FUENTES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3240"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2520"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1383"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777"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990"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proofErr w:type="spellStart"/>
            <w:r w:rsidRPr="00F97AD4">
              <w:rPr>
                <w:rFonts w:ascii="Arial" w:eastAsia="Times New Roman" w:hAnsi="Arial" w:cs="Arial"/>
                <w:b/>
                <w:bCs/>
                <w:color w:val="000000"/>
                <w:sz w:val="20"/>
                <w:szCs w:val="20"/>
                <w:lang w:val="en-US"/>
              </w:rPr>
              <w:t>Objetivo</w:t>
            </w:r>
            <w:proofErr w:type="spellEnd"/>
            <w:r w:rsidRPr="00F97AD4">
              <w:rPr>
                <w:rFonts w:ascii="Arial" w:eastAsia="Times New Roman" w:hAnsi="Arial" w:cs="Arial"/>
                <w:b/>
                <w:bCs/>
                <w:color w:val="000000"/>
                <w:sz w:val="20"/>
                <w:szCs w:val="20"/>
                <w:lang w:val="en-US"/>
              </w:rPr>
              <w:t>. 1</w:t>
            </w:r>
          </w:p>
        </w:tc>
        <w:tc>
          <w:tcPr>
            <w:tcW w:w="3240" w:type="dxa"/>
            <w:shd w:val="clear" w:color="auto" w:fill="auto"/>
            <w:noWrap/>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Construir</w:t>
            </w:r>
            <w:proofErr w:type="spellEnd"/>
            <w:r w:rsidRPr="00F97AD4">
              <w:rPr>
                <w:rFonts w:ascii="Arial" w:eastAsia="Times New Roman" w:hAnsi="Arial" w:cs="Arial"/>
                <w:color w:val="000000"/>
                <w:sz w:val="20"/>
                <w:szCs w:val="20"/>
                <w:lang w:val="en-US"/>
              </w:rPr>
              <w:t xml:space="preserve"> 75 </w:t>
            </w:r>
            <w:proofErr w:type="spellStart"/>
            <w:r w:rsidRPr="00F97AD4">
              <w:rPr>
                <w:rFonts w:ascii="Arial" w:eastAsia="Times New Roman" w:hAnsi="Arial" w:cs="Arial"/>
                <w:color w:val="000000"/>
                <w:sz w:val="20"/>
                <w:szCs w:val="20"/>
                <w:lang w:val="en-US"/>
              </w:rPr>
              <w:t>carpas</w:t>
            </w:r>
            <w:proofErr w:type="spellEnd"/>
            <w:r w:rsidRPr="00F97AD4">
              <w:rPr>
                <w:rFonts w:ascii="Arial" w:eastAsia="Times New Roman" w:hAnsi="Arial" w:cs="Arial"/>
                <w:color w:val="000000"/>
                <w:sz w:val="20"/>
                <w:szCs w:val="20"/>
                <w:lang w:val="en-US"/>
              </w:rPr>
              <w:t xml:space="preserve"> </w:t>
            </w:r>
            <w:proofErr w:type="spellStart"/>
            <w:r w:rsidRPr="00F97AD4">
              <w:rPr>
                <w:rFonts w:ascii="Arial" w:eastAsia="Times New Roman" w:hAnsi="Arial" w:cs="Arial"/>
                <w:color w:val="000000"/>
                <w:sz w:val="20"/>
                <w:szCs w:val="20"/>
                <w:lang w:val="en-US"/>
              </w:rPr>
              <w:t>solares</w:t>
            </w:r>
            <w:proofErr w:type="spellEnd"/>
            <w:r w:rsidRPr="00F97AD4">
              <w:rPr>
                <w:rFonts w:ascii="Arial" w:eastAsia="Times New Roman" w:hAnsi="Arial" w:cs="Arial"/>
                <w:color w:val="000000"/>
                <w:sz w:val="20"/>
                <w:szCs w:val="20"/>
                <w:lang w:val="en-US"/>
              </w:rPr>
              <w:t xml:space="preserve"> </w:t>
            </w:r>
            <w:r w:rsidRPr="00F97AD4">
              <w:rPr>
                <w:rFonts w:ascii="Arial" w:eastAsia="Times New Roman" w:hAnsi="Arial" w:cs="Arial"/>
                <w:color w:val="000000"/>
                <w:sz w:val="20"/>
                <w:szCs w:val="20"/>
                <w:lang w:val="es-BO"/>
              </w:rPr>
              <w:t>familiares</w:t>
            </w:r>
            <w:r w:rsidRPr="00F97AD4">
              <w:rPr>
                <w:rFonts w:ascii="Arial" w:eastAsia="Times New Roman" w:hAnsi="Arial" w:cs="Arial"/>
                <w:color w:val="000000"/>
                <w:sz w:val="20"/>
                <w:szCs w:val="20"/>
                <w:lang w:val="en-US"/>
              </w:rPr>
              <w:t>.</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100% de las familias cuentan con carpas solares para la </w:t>
            </w:r>
            <w:r w:rsidRPr="00F41D54">
              <w:rPr>
                <w:rFonts w:ascii="Arial" w:eastAsia="Times New Roman" w:hAnsi="Arial" w:cs="Arial"/>
                <w:color w:val="000000"/>
                <w:sz w:val="20"/>
                <w:szCs w:val="20"/>
                <w:lang w:val="es-US"/>
              </w:rPr>
              <w:t>producción</w:t>
            </w:r>
            <w:r w:rsidRPr="00F97AD4">
              <w:rPr>
                <w:rFonts w:ascii="Arial" w:eastAsia="Times New Roman" w:hAnsi="Arial" w:cs="Arial"/>
                <w:color w:val="000000"/>
                <w:sz w:val="20"/>
                <w:szCs w:val="20"/>
                <w:lang w:val="es-US"/>
              </w:rPr>
              <w:t xml:space="preserve"> de hortalizas.</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Actas de entrega, </w:t>
            </w:r>
            <w:r w:rsidR="00C23E46" w:rsidRPr="00F41D54">
              <w:rPr>
                <w:rFonts w:ascii="Arial" w:eastAsia="Times New Roman" w:hAnsi="Arial" w:cs="Arial"/>
                <w:color w:val="000000"/>
                <w:sz w:val="20"/>
                <w:szCs w:val="20"/>
                <w:lang w:val="es-US"/>
              </w:rPr>
              <w:t>fotografías</w:t>
            </w:r>
            <w:r w:rsidRPr="00F97AD4">
              <w:rPr>
                <w:rFonts w:ascii="Arial" w:eastAsia="Times New Roman" w:hAnsi="Arial" w:cs="Arial"/>
                <w:color w:val="000000"/>
                <w:sz w:val="20"/>
                <w:szCs w:val="20"/>
                <w:lang w:val="es-US"/>
              </w:rPr>
              <w:t>, lista de familias.</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t xml:space="preserve">supervisor designado por el municipio de </w:t>
            </w:r>
            <w:proofErr w:type="spellStart"/>
            <w:r w:rsidRPr="00F97AD4">
              <w:rPr>
                <w:rFonts w:ascii="Arial" w:eastAsia="Times New Roman" w:hAnsi="Arial" w:cs="Arial"/>
                <w:bCs/>
                <w:color w:val="000000"/>
                <w:sz w:val="20"/>
                <w:szCs w:val="20"/>
                <w:lang w:val="es-US"/>
              </w:rPr>
              <w:t>Charazani</w:t>
            </w:r>
            <w:proofErr w:type="spellEnd"/>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t>Cada</w:t>
            </w:r>
            <w:proofErr w:type="spellEnd"/>
            <w:r w:rsidRPr="00F97AD4">
              <w:rPr>
                <w:rFonts w:ascii="Arial" w:eastAsia="Times New Roman" w:hAnsi="Arial" w:cs="Arial"/>
                <w:bCs/>
                <w:color w:val="000000"/>
                <w:sz w:val="20"/>
                <w:szCs w:val="20"/>
                <w:lang w:val="en-US"/>
              </w:rPr>
              <w:t xml:space="preserve"> 15 </w:t>
            </w:r>
            <w:proofErr w:type="spellStart"/>
            <w:r w:rsidRPr="00F97AD4">
              <w:rPr>
                <w:rFonts w:ascii="Arial" w:eastAsia="Times New Roman" w:hAnsi="Arial" w:cs="Arial"/>
                <w:bCs/>
                <w:color w:val="000000"/>
                <w:sz w:val="20"/>
                <w:szCs w:val="20"/>
                <w:lang w:val="en-US"/>
              </w:rPr>
              <w:t>dias</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s-US"/>
              </w:rPr>
            </w:pPr>
            <w:r w:rsidRPr="00F97AD4">
              <w:rPr>
                <w:rFonts w:ascii="Arial" w:eastAsia="Times New Roman" w:hAnsi="Arial" w:cs="Arial"/>
                <w:b/>
                <w:bCs/>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s-US"/>
              </w:rPr>
            </w:pPr>
            <w:r w:rsidRPr="00F97AD4">
              <w:rPr>
                <w:rFonts w:ascii="Arial" w:eastAsia="Times New Roman" w:hAnsi="Arial" w:cs="Arial"/>
                <w:b/>
                <w:bCs/>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t>Cada</w:t>
            </w:r>
            <w:proofErr w:type="spellEnd"/>
            <w:r w:rsidRPr="00F97AD4">
              <w:rPr>
                <w:rFonts w:ascii="Arial" w:eastAsia="Times New Roman" w:hAnsi="Arial" w:cs="Arial"/>
                <w:bCs/>
                <w:color w:val="000000"/>
                <w:sz w:val="20"/>
                <w:szCs w:val="20"/>
                <w:lang w:val="en-US"/>
              </w:rPr>
              <w:t xml:space="preserve"> 15 </w:t>
            </w:r>
            <w:proofErr w:type="spellStart"/>
            <w:r w:rsidRPr="00F97AD4">
              <w:rPr>
                <w:rFonts w:ascii="Arial" w:eastAsia="Times New Roman" w:hAnsi="Arial" w:cs="Arial"/>
                <w:bCs/>
                <w:color w:val="000000"/>
                <w:sz w:val="20"/>
                <w:szCs w:val="20"/>
                <w:lang w:val="en-US"/>
              </w:rPr>
              <w:t>dias</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proofErr w:type="spellStart"/>
            <w:r w:rsidRPr="00F97AD4">
              <w:rPr>
                <w:rFonts w:ascii="Arial" w:eastAsia="Times New Roman" w:hAnsi="Arial" w:cs="Arial"/>
                <w:b/>
                <w:bCs/>
                <w:color w:val="000000"/>
                <w:sz w:val="20"/>
                <w:szCs w:val="20"/>
                <w:lang w:val="en-US"/>
              </w:rPr>
              <w:t>Objetivo</w:t>
            </w:r>
            <w:proofErr w:type="spellEnd"/>
            <w:r w:rsidRPr="00F97AD4">
              <w:rPr>
                <w:rFonts w:ascii="Arial" w:eastAsia="Times New Roman" w:hAnsi="Arial" w:cs="Arial"/>
                <w:b/>
                <w:bCs/>
                <w:color w:val="000000"/>
                <w:sz w:val="20"/>
                <w:szCs w:val="20"/>
                <w:lang w:val="en-US"/>
              </w:rPr>
              <w:t>. 2</w:t>
            </w: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Mejorar las capacidades locales del agricultor en el manejo de la producción en carpas solares a través de la asistencia técnica y la comercialización en mercados consumidores.</w:t>
            </w:r>
          </w:p>
        </w:tc>
        <w:tc>
          <w:tcPr>
            <w:tcW w:w="252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t xml:space="preserve">90% mejoran y aplican </w:t>
            </w:r>
            <w:r w:rsidRPr="00F41D54">
              <w:rPr>
                <w:rFonts w:ascii="Arial" w:eastAsia="Times New Roman" w:hAnsi="Arial" w:cs="Arial"/>
                <w:bCs/>
                <w:color w:val="000000"/>
                <w:sz w:val="20"/>
                <w:szCs w:val="20"/>
                <w:lang w:val="es-US"/>
              </w:rPr>
              <w:t>técnicas</w:t>
            </w:r>
            <w:r w:rsidRPr="00F97AD4">
              <w:rPr>
                <w:rFonts w:ascii="Arial" w:eastAsia="Times New Roman" w:hAnsi="Arial" w:cs="Arial"/>
                <w:bCs/>
                <w:color w:val="000000"/>
                <w:sz w:val="20"/>
                <w:szCs w:val="20"/>
                <w:lang w:val="es-US"/>
              </w:rPr>
              <w:t xml:space="preserve"> de </w:t>
            </w:r>
            <w:r w:rsidRPr="00F41D54">
              <w:rPr>
                <w:rFonts w:ascii="Arial" w:eastAsia="Times New Roman" w:hAnsi="Arial" w:cs="Arial"/>
                <w:bCs/>
                <w:color w:val="000000"/>
                <w:sz w:val="20"/>
                <w:szCs w:val="20"/>
                <w:lang w:val="es-US"/>
              </w:rPr>
              <w:t>producción</w:t>
            </w:r>
            <w:r w:rsidRPr="00F97AD4">
              <w:rPr>
                <w:rFonts w:ascii="Arial" w:eastAsia="Times New Roman" w:hAnsi="Arial" w:cs="Arial"/>
                <w:bCs/>
                <w:color w:val="000000"/>
                <w:sz w:val="20"/>
                <w:szCs w:val="20"/>
                <w:lang w:val="es-US"/>
              </w:rPr>
              <w:t xml:space="preserve"> y </w:t>
            </w:r>
            <w:r w:rsidRPr="00F41D54">
              <w:rPr>
                <w:rFonts w:ascii="Arial" w:eastAsia="Times New Roman" w:hAnsi="Arial" w:cs="Arial"/>
                <w:bCs/>
                <w:color w:val="000000"/>
                <w:sz w:val="20"/>
                <w:szCs w:val="20"/>
                <w:lang w:val="es-US"/>
              </w:rPr>
              <w:t>comercialización</w:t>
            </w:r>
            <w:r w:rsidRPr="00F97AD4">
              <w:rPr>
                <w:rFonts w:ascii="Arial" w:eastAsia="Times New Roman" w:hAnsi="Arial" w:cs="Arial"/>
                <w:bCs/>
                <w:color w:val="000000"/>
                <w:sz w:val="20"/>
                <w:szCs w:val="20"/>
                <w:lang w:val="es-US"/>
              </w:rPr>
              <w:t xml:space="preserve"> de hortalizas al finalizar el proyecto.</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t xml:space="preserve">Lista de asistencia a capacitaciones, registros de </w:t>
            </w:r>
            <w:r w:rsidRPr="00F41D54">
              <w:rPr>
                <w:rFonts w:ascii="Arial" w:eastAsia="Times New Roman" w:hAnsi="Arial" w:cs="Arial"/>
                <w:bCs/>
                <w:color w:val="000000"/>
                <w:sz w:val="20"/>
                <w:szCs w:val="20"/>
                <w:lang w:val="es-US"/>
              </w:rPr>
              <w:t>producción</w:t>
            </w:r>
            <w:r w:rsidRPr="00F97AD4">
              <w:rPr>
                <w:rFonts w:ascii="Arial" w:eastAsia="Times New Roman" w:hAnsi="Arial" w:cs="Arial"/>
                <w:bCs/>
                <w:color w:val="000000"/>
                <w:sz w:val="20"/>
                <w:szCs w:val="20"/>
                <w:lang w:val="es-US"/>
              </w:rPr>
              <w:t xml:space="preserve">, </w:t>
            </w:r>
            <w:r w:rsidR="00C23E46" w:rsidRPr="00F41D54">
              <w:rPr>
                <w:rFonts w:ascii="Arial" w:eastAsia="Times New Roman" w:hAnsi="Arial" w:cs="Arial"/>
                <w:bCs/>
                <w:color w:val="000000"/>
                <w:sz w:val="20"/>
                <w:szCs w:val="20"/>
                <w:lang w:val="es-US"/>
              </w:rPr>
              <w:t>fotografías</w:t>
            </w:r>
            <w:r w:rsidRPr="00F97AD4">
              <w:rPr>
                <w:rFonts w:ascii="Arial" w:eastAsia="Times New Roman" w:hAnsi="Arial" w:cs="Arial"/>
                <w:bCs/>
                <w:color w:val="000000"/>
                <w:sz w:val="20"/>
                <w:szCs w:val="20"/>
                <w:lang w:val="es-US"/>
              </w:rPr>
              <w:t>.</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t xml:space="preserve">Responsable </w:t>
            </w:r>
            <w:r w:rsidR="00C23E46" w:rsidRPr="00F41D54">
              <w:rPr>
                <w:rFonts w:ascii="Arial" w:eastAsia="Times New Roman" w:hAnsi="Arial" w:cs="Arial"/>
                <w:bCs/>
                <w:color w:val="000000"/>
                <w:sz w:val="20"/>
                <w:szCs w:val="20"/>
                <w:lang w:val="es-US"/>
              </w:rPr>
              <w:t>técnico</w:t>
            </w:r>
            <w:r w:rsidRPr="00F97AD4">
              <w:rPr>
                <w:rFonts w:ascii="Arial" w:eastAsia="Times New Roman" w:hAnsi="Arial" w:cs="Arial"/>
                <w:bCs/>
                <w:color w:val="000000"/>
                <w:sz w:val="20"/>
                <w:szCs w:val="20"/>
                <w:lang w:val="es-US"/>
              </w:rPr>
              <w:t xml:space="preserve"> de </w:t>
            </w:r>
            <w:r w:rsidR="00C23E46" w:rsidRPr="00F41D54">
              <w:rPr>
                <w:rFonts w:ascii="Arial" w:eastAsia="Times New Roman" w:hAnsi="Arial" w:cs="Arial"/>
                <w:bCs/>
                <w:color w:val="000000"/>
                <w:sz w:val="20"/>
                <w:szCs w:val="20"/>
                <w:lang w:val="es-US"/>
              </w:rPr>
              <w:t>producción</w:t>
            </w:r>
            <w:r w:rsidRPr="00F97AD4">
              <w:rPr>
                <w:rFonts w:ascii="Arial" w:eastAsia="Times New Roman" w:hAnsi="Arial" w:cs="Arial"/>
                <w:bCs/>
                <w:color w:val="000000"/>
                <w:sz w:val="20"/>
                <w:szCs w:val="20"/>
                <w:lang w:val="es-US"/>
              </w:rPr>
              <w:t xml:space="preserve"> y Supervisor del municipio.</w:t>
            </w:r>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t>Mensual</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s-US"/>
              </w:rPr>
            </w:pPr>
            <w:r w:rsidRPr="00F97AD4">
              <w:rPr>
                <w:rFonts w:ascii="Arial" w:eastAsia="Times New Roman" w:hAnsi="Arial" w:cs="Arial"/>
                <w:b/>
                <w:bCs/>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s-US"/>
              </w:rPr>
            </w:pPr>
            <w:r w:rsidRPr="00F97AD4">
              <w:rPr>
                <w:rFonts w:ascii="Arial" w:eastAsia="Times New Roman" w:hAnsi="Arial" w:cs="Arial"/>
                <w:b/>
                <w:bCs/>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t>Mensual</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b/>
                <w:bCs/>
                <w:color w:val="000000"/>
                <w:sz w:val="20"/>
                <w:szCs w:val="20"/>
                <w:lang w:val="en-US"/>
              </w:rPr>
            </w:pPr>
            <w:proofErr w:type="spellStart"/>
            <w:r w:rsidRPr="00F97AD4">
              <w:rPr>
                <w:rFonts w:ascii="Arial" w:eastAsia="Times New Roman" w:hAnsi="Arial" w:cs="Arial"/>
                <w:b/>
                <w:bCs/>
                <w:color w:val="000000"/>
                <w:sz w:val="20"/>
                <w:szCs w:val="20"/>
                <w:lang w:val="en-US"/>
              </w:rPr>
              <w:t>Objetivo</w:t>
            </w:r>
            <w:proofErr w:type="spellEnd"/>
            <w:r w:rsidRPr="00F97AD4">
              <w:rPr>
                <w:rFonts w:ascii="Arial" w:eastAsia="Times New Roman" w:hAnsi="Arial" w:cs="Arial"/>
                <w:b/>
                <w:bCs/>
                <w:color w:val="000000"/>
                <w:sz w:val="20"/>
                <w:szCs w:val="20"/>
                <w:lang w:val="en-US"/>
              </w:rPr>
              <w:t>. 3</w:t>
            </w: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Promover la producción de hortalizas en carpas solares  a través del municipio para mejorar y diversificar la dieta alimentaria y la economía de los productores agrícolas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t>.</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El 80% de las familias diversifican su dieta familiar y mejoran sus ingresos </w:t>
            </w:r>
            <w:r w:rsidRPr="00F41D54">
              <w:rPr>
                <w:rFonts w:ascii="Arial" w:eastAsia="Times New Roman" w:hAnsi="Arial" w:cs="Arial"/>
                <w:color w:val="000000"/>
                <w:sz w:val="20"/>
                <w:szCs w:val="20"/>
                <w:lang w:val="es-US"/>
              </w:rPr>
              <w:t>económicos</w:t>
            </w:r>
            <w:r w:rsidRPr="00F97AD4">
              <w:rPr>
                <w:rFonts w:ascii="Arial" w:eastAsia="Times New Roman" w:hAnsi="Arial" w:cs="Arial"/>
                <w:color w:val="000000"/>
                <w:sz w:val="20"/>
                <w:szCs w:val="20"/>
                <w:lang w:val="es-US"/>
              </w:rPr>
              <w:t>.</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Registros de </w:t>
            </w:r>
            <w:r w:rsidR="00C23E46" w:rsidRPr="00F41D54">
              <w:rPr>
                <w:rFonts w:ascii="Arial" w:eastAsia="Times New Roman" w:hAnsi="Arial" w:cs="Arial"/>
                <w:color w:val="000000"/>
                <w:sz w:val="20"/>
                <w:szCs w:val="20"/>
                <w:lang w:val="es-US"/>
              </w:rPr>
              <w:t>nutrición</w:t>
            </w:r>
            <w:r w:rsidRPr="00F97AD4">
              <w:rPr>
                <w:rFonts w:ascii="Arial" w:eastAsia="Times New Roman" w:hAnsi="Arial" w:cs="Arial"/>
                <w:color w:val="000000"/>
                <w:sz w:val="20"/>
                <w:szCs w:val="20"/>
                <w:lang w:val="es-US"/>
              </w:rPr>
              <w:t xml:space="preserve"> a</w:t>
            </w:r>
            <w:r w:rsidR="00C23E46" w:rsidRPr="00F41D54">
              <w:rPr>
                <w:rFonts w:ascii="Arial" w:eastAsia="Times New Roman" w:hAnsi="Arial" w:cs="Arial"/>
                <w:color w:val="000000"/>
                <w:sz w:val="20"/>
                <w:szCs w:val="20"/>
                <w:lang w:val="es-US"/>
              </w:rPr>
              <w:t xml:space="preserve"> </w:t>
            </w:r>
            <w:proofErr w:type="spellStart"/>
            <w:r w:rsidRPr="00F97AD4">
              <w:rPr>
                <w:rFonts w:ascii="Arial" w:eastAsia="Times New Roman" w:hAnsi="Arial" w:cs="Arial"/>
                <w:color w:val="000000"/>
                <w:sz w:val="20"/>
                <w:szCs w:val="20"/>
                <w:lang w:val="es-US"/>
              </w:rPr>
              <w:t>traves</w:t>
            </w:r>
            <w:proofErr w:type="spellEnd"/>
            <w:r w:rsidRPr="00F97AD4">
              <w:rPr>
                <w:rFonts w:ascii="Arial" w:eastAsia="Times New Roman" w:hAnsi="Arial" w:cs="Arial"/>
                <w:color w:val="000000"/>
                <w:sz w:val="20"/>
                <w:szCs w:val="20"/>
                <w:lang w:val="es-US"/>
              </w:rPr>
              <w:t xml:space="preserve"> del SEDES (informes), Registros y </w:t>
            </w:r>
            <w:r w:rsidR="00C23E46" w:rsidRPr="00F41D54">
              <w:rPr>
                <w:rFonts w:ascii="Arial" w:eastAsia="Times New Roman" w:hAnsi="Arial" w:cs="Arial"/>
                <w:color w:val="000000"/>
                <w:sz w:val="20"/>
                <w:szCs w:val="20"/>
                <w:lang w:val="es-US"/>
              </w:rPr>
              <w:t>producción</w:t>
            </w:r>
            <w:r w:rsidRPr="00F97AD4">
              <w:rPr>
                <w:rFonts w:ascii="Arial" w:eastAsia="Times New Roman" w:hAnsi="Arial" w:cs="Arial"/>
                <w:color w:val="000000"/>
                <w:sz w:val="20"/>
                <w:szCs w:val="20"/>
                <w:lang w:val="es-US"/>
              </w:rPr>
              <w:t xml:space="preserve"> y venta de productos.</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t xml:space="preserve">Responsable </w:t>
            </w:r>
            <w:r w:rsidR="00C23E46" w:rsidRPr="00F41D54">
              <w:rPr>
                <w:rFonts w:ascii="Arial" w:eastAsia="Times New Roman" w:hAnsi="Arial" w:cs="Arial"/>
                <w:bCs/>
                <w:color w:val="000000"/>
                <w:sz w:val="20"/>
                <w:szCs w:val="20"/>
                <w:lang w:val="es-US"/>
              </w:rPr>
              <w:t>técnico</w:t>
            </w:r>
            <w:r w:rsidRPr="00F97AD4">
              <w:rPr>
                <w:rFonts w:ascii="Arial" w:eastAsia="Times New Roman" w:hAnsi="Arial" w:cs="Arial"/>
                <w:bCs/>
                <w:color w:val="000000"/>
                <w:sz w:val="20"/>
                <w:szCs w:val="20"/>
                <w:lang w:val="es-US"/>
              </w:rPr>
              <w:t xml:space="preserve"> de </w:t>
            </w:r>
            <w:r w:rsidR="00C23E46" w:rsidRPr="00F41D54">
              <w:rPr>
                <w:rFonts w:ascii="Arial" w:eastAsia="Times New Roman" w:hAnsi="Arial" w:cs="Arial"/>
                <w:bCs/>
                <w:color w:val="000000"/>
                <w:sz w:val="20"/>
                <w:szCs w:val="20"/>
                <w:lang w:val="es-US"/>
              </w:rPr>
              <w:t>producción</w:t>
            </w:r>
            <w:r w:rsidRPr="00F97AD4">
              <w:rPr>
                <w:rFonts w:ascii="Arial" w:eastAsia="Times New Roman" w:hAnsi="Arial" w:cs="Arial"/>
                <w:bCs/>
                <w:color w:val="000000"/>
                <w:sz w:val="20"/>
                <w:szCs w:val="20"/>
                <w:lang w:val="es-US"/>
              </w:rPr>
              <w:t xml:space="preserve"> ,supervisor del municipio, y supervisor </w:t>
            </w:r>
            <w:proofErr w:type="spellStart"/>
            <w:r w:rsidRPr="00F97AD4">
              <w:rPr>
                <w:rFonts w:ascii="Arial" w:eastAsia="Times New Roman" w:hAnsi="Arial" w:cs="Arial"/>
                <w:bCs/>
                <w:color w:val="000000"/>
                <w:sz w:val="20"/>
                <w:szCs w:val="20"/>
                <w:lang w:val="es-US"/>
              </w:rPr>
              <w:lastRenderedPageBreak/>
              <w:t>medico</w:t>
            </w:r>
            <w:proofErr w:type="spellEnd"/>
            <w:r w:rsidRPr="00F97AD4">
              <w:rPr>
                <w:rFonts w:ascii="Arial" w:eastAsia="Times New Roman" w:hAnsi="Arial" w:cs="Arial"/>
                <w:bCs/>
                <w:color w:val="000000"/>
                <w:sz w:val="20"/>
                <w:szCs w:val="20"/>
                <w:lang w:val="es-US"/>
              </w:rPr>
              <w:t xml:space="preserve"> del SEDES</w:t>
            </w:r>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lastRenderedPageBreak/>
              <w:t>Mensual</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lastRenderedPageBreak/>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lastRenderedPageBreak/>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777" w:type="dxa"/>
            <w:shd w:val="clear" w:color="auto" w:fill="auto"/>
            <w:vAlign w:val="center"/>
            <w:hideMark/>
          </w:tcPr>
          <w:p w:rsidR="00F97AD4" w:rsidRPr="00F97AD4" w:rsidRDefault="00F97AD4" w:rsidP="00F41D54">
            <w:pPr>
              <w:spacing w:after="0" w:line="240" w:lineRule="auto"/>
              <w:jc w:val="center"/>
              <w:rPr>
                <w:rFonts w:ascii="Arial" w:eastAsia="Times New Roman" w:hAnsi="Arial" w:cs="Arial"/>
                <w:bCs/>
                <w:color w:val="000000"/>
                <w:sz w:val="20"/>
                <w:szCs w:val="20"/>
                <w:lang w:val="en-US"/>
              </w:rPr>
            </w:pPr>
            <w:proofErr w:type="spellStart"/>
            <w:r w:rsidRPr="00F97AD4">
              <w:rPr>
                <w:rFonts w:ascii="Arial" w:eastAsia="Times New Roman" w:hAnsi="Arial" w:cs="Arial"/>
                <w:bCs/>
                <w:color w:val="000000"/>
                <w:sz w:val="20"/>
                <w:szCs w:val="20"/>
                <w:lang w:val="en-US"/>
              </w:rPr>
              <w:t>Mensual</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lastRenderedPageBreak/>
              <w:t>Resultado</w:t>
            </w:r>
            <w:proofErr w:type="spellEnd"/>
            <w:r w:rsidRPr="00F97AD4">
              <w:rPr>
                <w:rFonts w:ascii="Arial" w:eastAsia="Times New Roman" w:hAnsi="Arial" w:cs="Arial"/>
                <w:color w:val="000000"/>
                <w:sz w:val="20"/>
                <w:szCs w:val="20"/>
                <w:lang w:val="en-US"/>
              </w:rPr>
              <w:t>. 1.1.</w:t>
            </w: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1.       Se ha construido 75 carpas solares familiares de acuerdo a criterios técnicos de ubicación para la producción de hortalizas nutritivas para niños menores de 2 años.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Se ha construido 75 carpas familiares hasta el primer trimestre de iniciado el proyecto.</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a)  Lista de asistencia a capacitaciones</w:t>
            </w:r>
            <w:r w:rsidRPr="00F97AD4">
              <w:rPr>
                <w:rFonts w:ascii="Arial" w:eastAsia="Times New Roman" w:hAnsi="Arial" w:cs="Arial"/>
                <w:color w:val="000000"/>
                <w:sz w:val="20"/>
                <w:szCs w:val="20"/>
                <w:lang w:val="es-US"/>
              </w:rPr>
              <w:br/>
              <w:t xml:space="preserve">b) Cartillas de </w:t>
            </w:r>
            <w:r w:rsidR="00C23E46" w:rsidRPr="00F41D54">
              <w:rPr>
                <w:rFonts w:ascii="Arial" w:eastAsia="Times New Roman" w:hAnsi="Arial" w:cs="Arial"/>
                <w:color w:val="000000"/>
                <w:sz w:val="20"/>
                <w:szCs w:val="20"/>
                <w:lang w:val="es-US"/>
              </w:rPr>
              <w:t>capacitación</w:t>
            </w:r>
            <w:r w:rsidRPr="00F97AD4">
              <w:rPr>
                <w:rFonts w:ascii="Arial" w:eastAsia="Times New Roman" w:hAnsi="Arial" w:cs="Arial"/>
                <w:color w:val="000000"/>
                <w:sz w:val="20"/>
                <w:szCs w:val="20"/>
                <w:lang w:val="es-US"/>
              </w:rPr>
              <w:t>.</w:t>
            </w:r>
            <w:r w:rsidRPr="00F97AD4">
              <w:rPr>
                <w:rFonts w:ascii="Arial" w:eastAsia="Times New Roman" w:hAnsi="Arial" w:cs="Arial"/>
                <w:color w:val="000000"/>
                <w:sz w:val="20"/>
                <w:szCs w:val="20"/>
                <w:lang w:val="es-US"/>
              </w:rPr>
              <w:br/>
              <w:t xml:space="preserve">c) </w:t>
            </w:r>
            <w:r w:rsidR="00C23E46" w:rsidRPr="00F41D54">
              <w:rPr>
                <w:rFonts w:ascii="Arial" w:eastAsia="Times New Roman" w:hAnsi="Arial" w:cs="Arial"/>
                <w:color w:val="000000"/>
                <w:sz w:val="20"/>
                <w:szCs w:val="20"/>
                <w:lang w:val="es-US"/>
              </w:rPr>
              <w:t>Fotografías</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Responsable 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t xml:space="preserve"> y empresa constructora</w:t>
            </w: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Cada</w:t>
            </w:r>
            <w:proofErr w:type="spellEnd"/>
            <w:r w:rsidRPr="00F97AD4">
              <w:rPr>
                <w:rFonts w:ascii="Arial" w:eastAsia="Times New Roman" w:hAnsi="Arial" w:cs="Arial"/>
                <w:color w:val="000000"/>
                <w:sz w:val="20"/>
                <w:szCs w:val="20"/>
                <w:lang w:val="en-US"/>
              </w:rPr>
              <w:t xml:space="preserve"> 15 </w:t>
            </w:r>
            <w:proofErr w:type="spellStart"/>
            <w:r w:rsidRPr="00F97AD4">
              <w:rPr>
                <w:rFonts w:ascii="Arial" w:eastAsia="Times New Roman" w:hAnsi="Arial" w:cs="Arial"/>
                <w:color w:val="000000"/>
                <w:sz w:val="20"/>
                <w:szCs w:val="20"/>
                <w:lang w:val="en-US"/>
              </w:rPr>
              <w:t>dias</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Cada</w:t>
            </w:r>
            <w:proofErr w:type="spellEnd"/>
            <w:r w:rsidRPr="00F97AD4">
              <w:rPr>
                <w:rFonts w:ascii="Arial" w:eastAsia="Times New Roman" w:hAnsi="Arial" w:cs="Arial"/>
                <w:color w:val="000000"/>
                <w:sz w:val="20"/>
                <w:szCs w:val="20"/>
                <w:lang w:val="en-US"/>
              </w:rPr>
              <w:t xml:space="preserve"> 15 </w:t>
            </w:r>
            <w:proofErr w:type="spellStart"/>
            <w:r w:rsidRPr="00F97AD4">
              <w:rPr>
                <w:rFonts w:ascii="Arial" w:eastAsia="Times New Roman" w:hAnsi="Arial" w:cs="Arial"/>
                <w:color w:val="000000"/>
                <w:sz w:val="20"/>
                <w:szCs w:val="20"/>
                <w:lang w:val="en-US"/>
              </w:rPr>
              <w:t>dias</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n-US"/>
              </w:rPr>
            </w:pPr>
            <w:proofErr w:type="spellStart"/>
            <w:r w:rsidRPr="00F41D54">
              <w:rPr>
                <w:rFonts w:ascii="Arial" w:eastAsia="Times New Roman" w:hAnsi="Arial" w:cs="Arial"/>
                <w:color w:val="000000"/>
                <w:sz w:val="20"/>
                <w:szCs w:val="20"/>
                <w:lang w:val="en-US"/>
              </w:rPr>
              <w:t>Resultado</w:t>
            </w:r>
            <w:proofErr w:type="spellEnd"/>
            <w:r w:rsidRPr="00F97AD4">
              <w:rPr>
                <w:rFonts w:ascii="Arial" w:eastAsia="Times New Roman" w:hAnsi="Arial" w:cs="Arial"/>
                <w:color w:val="000000"/>
                <w:sz w:val="20"/>
                <w:szCs w:val="20"/>
                <w:lang w:val="en-US"/>
              </w:rPr>
              <w:t>. 2.1.</w:t>
            </w: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 Familias se capacitan en la producción de hortalizas e implementando practicas dentro de ambientes atemperados y labores culturales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el 80% de familias productoras se han capacitado en producción de hortalizas e implementan prácticas en producción de hortalizas al finalizar el proyecto</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a)  Lista de asistencia a capacitaciones</w:t>
            </w:r>
            <w:r w:rsidRPr="00F97AD4">
              <w:rPr>
                <w:rFonts w:ascii="Arial" w:eastAsia="Times New Roman" w:hAnsi="Arial" w:cs="Arial"/>
                <w:color w:val="000000"/>
                <w:sz w:val="20"/>
                <w:szCs w:val="20"/>
                <w:lang w:val="es-US"/>
              </w:rPr>
              <w:br/>
              <w:t xml:space="preserve">b) Cartillas de </w:t>
            </w:r>
            <w:r w:rsidR="00C23E46" w:rsidRPr="00F41D54">
              <w:rPr>
                <w:rFonts w:ascii="Arial" w:eastAsia="Times New Roman" w:hAnsi="Arial" w:cs="Arial"/>
                <w:color w:val="000000"/>
                <w:sz w:val="20"/>
                <w:szCs w:val="20"/>
                <w:lang w:val="es-US"/>
              </w:rPr>
              <w:t>capacitación</w:t>
            </w:r>
            <w:r w:rsidRPr="00F97AD4">
              <w:rPr>
                <w:rFonts w:ascii="Arial" w:eastAsia="Times New Roman" w:hAnsi="Arial" w:cs="Arial"/>
                <w:color w:val="000000"/>
                <w:sz w:val="20"/>
                <w:szCs w:val="20"/>
                <w:lang w:val="es-US"/>
              </w:rPr>
              <w:t>.</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Responsable </w:t>
            </w:r>
            <w:r w:rsidR="00C23E46" w:rsidRPr="00F41D54">
              <w:rPr>
                <w:rFonts w:ascii="Arial" w:eastAsia="Times New Roman" w:hAnsi="Arial" w:cs="Arial"/>
                <w:color w:val="000000"/>
                <w:sz w:val="20"/>
                <w:szCs w:val="20"/>
                <w:lang w:val="es-US"/>
              </w:rPr>
              <w:t>técnico</w:t>
            </w:r>
            <w:r w:rsidRPr="00F97AD4">
              <w:rPr>
                <w:rFonts w:ascii="Arial" w:eastAsia="Times New Roman" w:hAnsi="Arial" w:cs="Arial"/>
                <w:color w:val="000000"/>
                <w:sz w:val="20"/>
                <w:szCs w:val="20"/>
                <w:lang w:val="es-US"/>
              </w:rPr>
              <w:t xml:space="preserve"> de </w:t>
            </w:r>
            <w:r w:rsidR="00C23E46" w:rsidRPr="00F41D54">
              <w:rPr>
                <w:rFonts w:ascii="Arial" w:eastAsia="Times New Roman" w:hAnsi="Arial" w:cs="Arial"/>
                <w:color w:val="000000"/>
                <w:sz w:val="20"/>
                <w:szCs w:val="20"/>
                <w:lang w:val="es-US"/>
              </w:rPr>
              <w:t>producción</w:t>
            </w:r>
            <w:r w:rsidRPr="00F97AD4">
              <w:rPr>
                <w:rFonts w:ascii="Arial" w:eastAsia="Times New Roman" w:hAnsi="Arial" w:cs="Arial"/>
                <w:color w:val="000000"/>
                <w:sz w:val="20"/>
                <w:szCs w:val="20"/>
                <w:lang w:val="es-US"/>
              </w:rPr>
              <w:t xml:space="preserve"> y Municipio de </w:t>
            </w:r>
            <w:proofErr w:type="spellStart"/>
            <w:r w:rsidRPr="00F97AD4">
              <w:rPr>
                <w:rFonts w:ascii="Arial" w:eastAsia="Times New Roman" w:hAnsi="Arial" w:cs="Arial"/>
                <w:color w:val="000000"/>
                <w:sz w:val="20"/>
                <w:szCs w:val="20"/>
                <w:lang w:val="es-US"/>
              </w:rPr>
              <w:t>Charazani</w:t>
            </w:r>
            <w:proofErr w:type="spellEnd"/>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u w:val="single"/>
                <w:lang w:val="en-US"/>
              </w:rPr>
            </w:pPr>
            <w:proofErr w:type="spellStart"/>
            <w:r w:rsidRPr="00F97AD4">
              <w:rPr>
                <w:rFonts w:ascii="Arial" w:eastAsia="Times New Roman" w:hAnsi="Arial" w:cs="Arial"/>
                <w:color w:val="000000"/>
                <w:sz w:val="20"/>
                <w:szCs w:val="20"/>
                <w:u w:val="single"/>
                <w:lang w:val="en-US"/>
              </w:rPr>
              <w:t>Mensual</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u w:val="single"/>
                <w:lang w:val="en-US"/>
              </w:rPr>
            </w:pPr>
            <w:proofErr w:type="spellStart"/>
            <w:r w:rsidRPr="00F97AD4">
              <w:rPr>
                <w:rFonts w:ascii="Arial" w:eastAsia="Times New Roman" w:hAnsi="Arial" w:cs="Arial"/>
                <w:color w:val="000000"/>
                <w:sz w:val="20"/>
                <w:szCs w:val="20"/>
                <w:u w:val="single"/>
                <w:lang w:val="en-US"/>
              </w:rPr>
              <w:t>Mensual</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n-US"/>
              </w:rPr>
            </w:pPr>
            <w:proofErr w:type="spellStart"/>
            <w:r w:rsidRPr="00F41D54">
              <w:rPr>
                <w:rFonts w:ascii="Arial" w:eastAsia="Times New Roman" w:hAnsi="Arial" w:cs="Arial"/>
                <w:color w:val="000000"/>
                <w:sz w:val="20"/>
                <w:szCs w:val="20"/>
                <w:lang w:val="en-US"/>
              </w:rPr>
              <w:t>Resultado</w:t>
            </w:r>
            <w:proofErr w:type="spellEnd"/>
            <w:r w:rsidRPr="00F97AD4">
              <w:rPr>
                <w:rFonts w:ascii="Arial" w:eastAsia="Times New Roman" w:hAnsi="Arial" w:cs="Arial"/>
                <w:color w:val="000000"/>
                <w:sz w:val="20"/>
                <w:szCs w:val="20"/>
                <w:lang w:val="en-US"/>
              </w:rPr>
              <w:t>. 2.2.</w:t>
            </w:r>
          </w:p>
        </w:tc>
        <w:tc>
          <w:tcPr>
            <w:tcW w:w="3240" w:type="dxa"/>
            <w:shd w:val="clear" w:color="auto" w:fill="auto"/>
            <w:hideMark/>
          </w:tcPr>
          <w:p w:rsidR="00F97AD4" w:rsidRPr="00F97AD4" w:rsidRDefault="00F97AD4" w:rsidP="00F41D54">
            <w:pPr>
              <w:spacing w:after="0" w:line="240" w:lineRule="auto"/>
              <w:rPr>
                <w:rFonts w:ascii="Arial" w:eastAsia="Times New Roman" w:hAnsi="Arial" w:cs="Arial"/>
                <w:sz w:val="20"/>
                <w:szCs w:val="20"/>
                <w:lang w:val="es-US"/>
              </w:rPr>
            </w:pPr>
            <w:r w:rsidRPr="00F97AD4">
              <w:rPr>
                <w:rFonts w:ascii="Arial" w:eastAsia="Times New Roman" w:hAnsi="Arial" w:cs="Arial"/>
                <w:sz w:val="20"/>
                <w:szCs w:val="20"/>
                <w:lang w:val="es-US"/>
              </w:rPr>
              <w:t>Se ha incrementado la economía del productor a través de la venta de nuevas alternativas productivas como son las hortalizas,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el 75% de familias productoras mejoran su producción hortícola a través de la asistencia técnica durante la ejecución del proyecto</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a) Lista de asistencia</w:t>
            </w:r>
            <w:r w:rsidRPr="00F97AD4">
              <w:rPr>
                <w:rFonts w:ascii="Arial" w:eastAsia="Times New Roman" w:hAnsi="Arial" w:cs="Arial"/>
                <w:color w:val="000000"/>
                <w:sz w:val="20"/>
                <w:szCs w:val="20"/>
                <w:lang w:val="es-US"/>
              </w:rPr>
              <w:br/>
              <w:t xml:space="preserve">b) Cartillas de </w:t>
            </w:r>
            <w:r w:rsidR="00C23E46" w:rsidRPr="00F41D54">
              <w:rPr>
                <w:rFonts w:ascii="Arial" w:eastAsia="Times New Roman" w:hAnsi="Arial" w:cs="Arial"/>
                <w:color w:val="000000"/>
                <w:sz w:val="20"/>
                <w:szCs w:val="20"/>
                <w:lang w:val="es-US"/>
              </w:rPr>
              <w:t>capacitación</w:t>
            </w:r>
            <w:r w:rsidRPr="00F97AD4">
              <w:rPr>
                <w:rFonts w:ascii="Arial" w:eastAsia="Times New Roman" w:hAnsi="Arial" w:cs="Arial"/>
                <w:color w:val="000000"/>
                <w:sz w:val="20"/>
                <w:szCs w:val="20"/>
                <w:lang w:val="es-US"/>
              </w:rPr>
              <w:br/>
              <w:t xml:space="preserve">c) </w:t>
            </w:r>
            <w:r w:rsidR="00C23E46" w:rsidRPr="00F41D54">
              <w:rPr>
                <w:rFonts w:ascii="Arial" w:eastAsia="Times New Roman" w:hAnsi="Arial" w:cs="Arial"/>
                <w:color w:val="000000"/>
                <w:sz w:val="20"/>
                <w:szCs w:val="20"/>
                <w:lang w:val="es-US"/>
              </w:rPr>
              <w:t>fotografías</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Responsable </w:t>
            </w:r>
            <w:r w:rsidR="00C23E46" w:rsidRPr="00F41D54">
              <w:rPr>
                <w:rFonts w:ascii="Arial" w:eastAsia="Times New Roman" w:hAnsi="Arial" w:cs="Arial"/>
                <w:color w:val="000000"/>
                <w:sz w:val="20"/>
                <w:szCs w:val="20"/>
                <w:lang w:val="es-US"/>
              </w:rPr>
              <w:t>técnico</w:t>
            </w:r>
            <w:r w:rsidRPr="00F97AD4">
              <w:rPr>
                <w:rFonts w:ascii="Arial" w:eastAsia="Times New Roman" w:hAnsi="Arial" w:cs="Arial"/>
                <w:color w:val="000000"/>
                <w:sz w:val="20"/>
                <w:szCs w:val="20"/>
                <w:lang w:val="es-US"/>
              </w:rPr>
              <w:t xml:space="preserve"> de </w:t>
            </w:r>
            <w:r w:rsidR="00C23E46" w:rsidRPr="00F41D54">
              <w:rPr>
                <w:rFonts w:ascii="Arial" w:eastAsia="Times New Roman" w:hAnsi="Arial" w:cs="Arial"/>
                <w:color w:val="000000"/>
                <w:sz w:val="20"/>
                <w:szCs w:val="20"/>
                <w:lang w:val="es-US"/>
              </w:rPr>
              <w:t>producción</w:t>
            </w:r>
            <w:r w:rsidRPr="00F97AD4">
              <w:rPr>
                <w:rFonts w:ascii="Arial" w:eastAsia="Times New Roman" w:hAnsi="Arial" w:cs="Arial"/>
                <w:color w:val="000000"/>
                <w:sz w:val="20"/>
                <w:szCs w:val="20"/>
                <w:lang w:val="es-US"/>
              </w:rPr>
              <w:t xml:space="preserve"> y Municipio de </w:t>
            </w:r>
            <w:proofErr w:type="spellStart"/>
            <w:r w:rsidRPr="00F97AD4">
              <w:rPr>
                <w:rFonts w:ascii="Arial" w:eastAsia="Times New Roman" w:hAnsi="Arial" w:cs="Arial"/>
                <w:color w:val="000000"/>
                <w:sz w:val="20"/>
                <w:szCs w:val="20"/>
                <w:lang w:val="es-US"/>
              </w:rPr>
              <w:t>Charazani</w:t>
            </w:r>
            <w:proofErr w:type="spellEnd"/>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Mensual</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Mensual</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Resultado</w:t>
            </w:r>
            <w:proofErr w:type="spellEnd"/>
            <w:r w:rsidRPr="00F97AD4">
              <w:rPr>
                <w:rFonts w:ascii="Arial" w:eastAsia="Times New Roman" w:hAnsi="Arial" w:cs="Arial"/>
                <w:color w:val="000000"/>
                <w:sz w:val="20"/>
                <w:szCs w:val="20"/>
                <w:lang w:val="en-US"/>
              </w:rPr>
              <w:t>. 3.1.</w:t>
            </w:r>
          </w:p>
        </w:tc>
        <w:tc>
          <w:tcPr>
            <w:tcW w:w="324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Se diversifica la dieta alimentaria de los productores y el entorno a la zona de intervención del </w:t>
            </w:r>
            <w:r w:rsidRPr="00F97AD4">
              <w:rPr>
                <w:rFonts w:ascii="Arial" w:eastAsia="Times New Roman" w:hAnsi="Arial" w:cs="Arial"/>
                <w:color w:val="000000"/>
                <w:sz w:val="20"/>
                <w:szCs w:val="20"/>
                <w:lang w:val="es-US"/>
              </w:rPr>
              <w:lastRenderedPageBreak/>
              <w:t>proyecto mediante el consumo de hortalizas.</w:t>
            </w:r>
          </w:p>
        </w:tc>
        <w:tc>
          <w:tcPr>
            <w:tcW w:w="252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proofErr w:type="gramStart"/>
            <w:r w:rsidRPr="00F97AD4">
              <w:rPr>
                <w:rFonts w:ascii="Arial" w:eastAsia="Times New Roman" w:hAnsi="Arial" w:cs="Arial"/>
                <w:color w:val="000000"/>
                <w:sz w:val="20"/>
                <w:szCs w:val="20"/>
                <w:lang w:val="es-US"/>
              </w:rPr>
              <w:lastRenderedPageBreak/>
              <w:t>el</w:t>
            </w:r>
            <w:proofErr w:type="gramEnd"/>
            <w:r w:rsidRPr="00F97AD4">
              <w:rPr>
                <w:rFonts w:ascii="Arial" w:eastAsia="Times New Roman" w:hAnsi="Arial" w:cs="Arial"/>
                <w:color w:val="000000"/>
                <w:sz w:val="20"/>
                <w:szCs w:val="20"/>
                <w:lang w:val="es-US"/>
              </w:rPr>
              <w:t xml:space="preserve"> 95% de las familias adoptan el </w:t>
            </w:r>
            <w:proofErr w:type="spellStart"/>
            <w:r w:rsidRPr="00F97AD4">
              <w:rPr>
                <w:rFonts w:ascii="Arial" w:eastAsia="Times New Roman" w:hAnsi="Arial" w:cs="Arial"/>
                <w:color w:val="000000"/>
                <w:sz w:val="20"/>
                <w:szCs w:val="20"/>
                <w:lang w:val="es-US"/>
              </w:rPr>
              <w:t>habito</w:t>
            </w:r>
            <w:proofErr w:type="spellEnd"/>
            <w:r w:rsidRPr="00F97AD4">
              <w:rPr>
                <w:rFonts w:ascii="Arial" w:eastAsia="Times New Roman" w:hAnsi="Arial" w:cs="Arial"/>
                <w:color w:val="000000"/>
                <w:sz w:val="20"/>
                <w:szCs w:val="20"/>
                <w:lang w:val="es-US"/>
              </w:rPr>
              <w:t xml:space="preserve"> de consumo de hortalizas dentro su dieta, durante </w:t>
            </w:r>
            <w:r w:rsidRPr="00F97AD4">
              <w:rPr>
                <w:rFonts w:ascii="Arial" w:eastAsia="Times New Roman" w:hAnsi="Arial" w:cs="Arial"/>
                <w:color w:val="000000"/>
                <w:sz w:val="20"/>
                <w:szCs w:val="20"/>
                <w:lang w:val="es-US"/>
              </w:rPr>
              <w:lastRenderedPageBreak/>
              <w:t>el primer año del proyecto.</w:t>
            </w:r>
          </w:p>
        </w:tc>
        <w:tc>
          <w:tcPr>
            <w:tcW w:w="180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lastRenderedPageBreak/>
              <w:t>a) Registros de consumo de hortalizas.</w:t>
            </w:r>
            <w:r w:rsidRPr="00F97AD4">
              <w:rPr>
                <w:rFonts w:ascii="Arial" w:eastAsia="Times New Roman" w:hAnsi="Arial" w:cs="Arial"/>
                <w:color w:val="000000"/>
                <w:sz w:val="20"/>
                <w:szCs w:val="20"/>
                <w:lang w:val="es-US"/>
              </w:rPr>
              <w:br/>
              <w:t xml:space="preserve">b) </w:t>
            </w:r>
            <w:r w:rsidRPr="00F41D54">
              <w:rPr>
                <w:rFonts w:ascii="Arial" w:eastAsia="Times New Roman" w:hAnsi="Arial" w:cs="Arial"/>
                <w:color w:val="000000"/>
                <w:sz w:val="20"/>
                <w:szCs w:val="20"/>
                <w:lang w:val="es-US"/>
              </w:rPr>
              <w:t>fotografías</w:t>
            </w:r>
            <w:r w:rsidRPr="00F97AD4">
              <w:rPr>
                <w:rFonts w:ascii="Arial" w:eastAsia="Times New Roman" w:hAnsi="Arial" w:cs="Arial"/>
                <w:color w:val="000000"/>
                <w:sz w:val="20"/>
                <w:szCs w:val="20"/>
                <w:lang w:val="es-US"/>
              </w:rPr>
              <w:br/>
            </w:r>
            <w:r w:rsidRPr="00F97AD4">
              <w:rPr>
                <w:rFonts w:ascii="Arial" w:eastAsia="Times New Roman" w:hAnsi="Arial" w:cs="Arial"/>
                <w:color w:val="000000"/>
                <w:sz w:val="20"/>
                <w:szCs w:val="20"/>
                <w:lang w:val="es-US"/>
              </w:rPr>
              <w:lastRenderedPageBreak/>
              <w:t xml:space="preserve">c) Informe mensual de </w:t>
            </w:r>
            <w:r w:rsidRPr="00F41D54">
              <w:rPr>
                <w:rFonts w:ascii="Arial" w:eastAsia="Times New Roman" w:hAnsi="Arial" w:cs="Arial"/>
                <w:color w:val="000000"/>
                <w:sz w:val="20"/>
                <w:szCs w:val="20"/>
                <w:lang w:val="es-US"/>
              </w:rPr>
              <w:t>nutrición</w:t>
            </w:r>
            <w:r w:rsidRPr="00F97AD4">
              <w:rPr>
                <w:rFonts w:ascii="Arial" w:eastAsia="Times New Roman" w:hAnsi="Arial" w:cs="Arial"/>
                <w:color w:val="000000"/>
                <w:sz w:val="20"/>
                <w:szCs w:val="20"/>
                <w:lang w:val="es-US"/>
              </w:rPr>
              <w:t xml:space="preserve"> alimentaria</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bCs/>
                <w:color w:val="000000"/>
                <w:sz w:val="20"/>
                <w:szCs w:val="20"/>
                <w:lang w:val="es-US"/>
              </w:rPr>
            </w:pPr>
            <w:r w:rsidRPr="00F97AD4">
              <w:rPr>
                <w:rFonts w:ascii="Arial" w:eastAsia="Times New Roman" w:hAnsi="Arial" w:cs="Arial"/>
                <w:bCs/>
                <w:color w:val="000000"/>
                <w:sz w:val="20"/>
                <w:szCs w:val="20"/>
                <w:lang w:val="es-US"/>
              </w:rPr>
              <w:lastRenderedPageBreak/>
              <w:t xml:space="preserve">Responsable </w:t>
            </w:r>
            <w:r w:rsidR="00C23E46" w:rsidRPr="00F41D54">
              <w:rPr>
                <w:rFonts w:ascii="Arial" w:eastAsia="Times New Roman" w:hAnsi="Arial" w:cs="Arial"/>
                <w:bCs/>
                <w:color w:val="000000"/>
                <w:sz w:val="20"/>
                <w:szCs w:val="20"/>
                <w:lang w:val="es-US"/>
              </w:rPr>
              <w:t>técnico</w:t>
            </w:r>
            <w:r w:rsidRPr="00F97AD4">
              <w:rPr>
                <w:rFonts w:ascii="Arial" w:eastAsia="Times New Roman" w:hAnsi="Arial" w:cs="Arial"/>
                <w:bCs/>
                <w:color w:val="000000"/>
                <w:sz w:val="20"/>
                <w:szCs w:val="20"/>
                <w:lang w:val="es-US"/>
              </w:rPr>
              <w:t xml:space="preserve"> de </w:t>
            </w:r>
            <w:r w:rsidR="00C23E46" w:rsidRPr="00F41D54">
              <w:rPr>
                <w:rFonts w:ascii="Arial" w:eastAsia="Times New Roman" w:hAnsi="Arial" w:cs="Arial"/>
                <w:bCs/>
                <w:color w:val="000000"/>
                <w:sz w:val="20"/>
                <w:szCs w:val="20"/>
                <w:lang w:val="es-US"/>
              </w:rPr>
              <w:t>producción</w:t>
            </w:r>
            <w:r w:rsidRPr="00F97AD4">
              <w:rPr>
                <w:rFonts w:ascii="Arial" w:eastAsia="Times New Roman" w:hAnsi="Arial" w:cs="Arial"/>
                <w:bCs/>
                <w:color w:val="000000"/>
                <w:sz w:val="20"/>
                <w:szCs w:val="20"/>
                <w:lang w:val="es-US"/>
              </w:rPr>
              <w:t xml:space="preserve"> ,supervisor </w:t>
            </w:r>
            <w:r w:rsidRPr="00F97AD4">
              <w:rPr>
                <w:rFonts w:ascii="Arial" w:eastAsia="Times New Roman" w:hAnsi="Arial" w:cs="Arial"/>
                <w:bCs/>
                <w:color w:val="000000"/>
                <w:sz w:val="20"/>
                <w:szCs w:val="20"/>
                <w:lang w:val="es-US"/>
              </w:rPr>
              <w:lastRenderedPageBreak/>
              <w:t xml:space="preserve">del municipio, y supervisor </w:t>
            </w:r>
            <w:r w:rsidR="00C23E46" w:rsidRPr="00F41D54">
              <w:rPr>
                <w:rFonts w:ascii="Arial" w:eastAsia="Times New Roman" w:hAnsi="Arial" w:cs="Arial"/>
                <w:bCs/>
                <w:color w:val="000000"/>
                <w:sz w:val="20"/>
                <w:szCs w:val="20"/>
                <w:lang w:val="es-US"/>
              </w:rPr>
              <w:t>médico</w:t>
            </w:r>
            <w:r w:rsidRPr="00F97AD4">
              <w:rPr>
                <w:rFonts w:ascii="Arial" w:eastAsia="Times New Roman" w:hAnsi="Arial" w:cs="Arial"/>
                <w:bCs/>
                <w:color w:val="000000"/>
                <w:sz w:val="20"/>
                <w:szCs w:val="20"/>
                <w:lang w:val="es-US"/>
              </w:rPr>
              <w:t xml:space="preserve"> del SEDES</w:t>
            </w: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lastRenderedPageBreak/>
              <w:t>Trimestral</w:t>
            </w:r>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w:t>
            </w:r>
            <w:r w:rsidR="00F97AD4" w:rsidRPr="00F97AD4">
              <w:rPr>
                <w:rFonts w:ascii="Arial" w:eastAsia="Times New Roman" w:hAnsi="Arial" w:cs="Arial"/>
                <w:color w:val="000000"/>
                <w:sz w:val="20"/>
                <w:szCs w:val="20"/>
                <w:lang w:val="es-US"/>
              </w:rPr>
              <w:lastRenderedPageBreak/>
              <w:t xml:space="preserve">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lastRenderedPageBreak/>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r>
            <w:r w:rsidRPr="00F97AD4">
              <w:rPr>
                <w:rFonts w:ascii="Arial" w:eastAsia="Times New Roman" w:hAnsi="Arial" w:cs="Arial"/>
                <w:color w:val="000000"/>
                <w:sz w:val="20"/>
                <w:szCs w:val="20"/>
                <w:lang w:val="es-US"/>
              </w:rPr>
              <w:lastRenderedPageBreak/>
              <w:t>c) transporte</w:t>
            </w:r>
            <w:r w:rsidRPr="00F97AD4">
              <w:rPr>
                <w:rFonts w:ascii="Arial" w:eastAsia="Times New Roman" w:hAnsi="Arial" w:cs="Arial"/>
                <w:color w:val="000000"/>
                <w:sz w:val="20"/>
                <w:szCs w:val="20"/>
                <w:lang w:val="es-US"/>
              </w:rPr>
              <w:br/>
              <w:t xml:space="preserve">d material </w:t>
            </w:r>
            <w:proofErr w:type="spellStart"/>
            <w:r w:rsidRPr="00F97AD4">
              <w:rPr>
                <w:rFonts w:ascii="Arial" w:eastAsia="Times New Roman" w:hAnsi="Arial" w:cs="Arial"/>
                <w:color w:val="000000"/>
                <w:sz w:val="20"/>
                <w:szCs w:val="20"/>
                <w:lang w:val="es-US"/>
              </w:rPr>
              <w:t>logistico</w:t>
            </w:r>
            <w:proofErr w:type="spellEnd"/>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lastRenderedPageBreak/>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b/>
                <w:bCs/>
                <w:color w:val="000000"/>
                <w:sz w:val="20"/>
                <w:szCs w:val="20"/>
                <w:lang w:val="es-US"/>
              </w:rPr>
            </w:pP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Trimestral</w:t>
            </w:r>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r w:rsidR="00F41D54" w:rsidRPr="00F41D54" w:rsidTr="00F41D54">
        <w:trPr>
          <w:trHeight w:val="576"/>
        </w:trPr>
        <w:tc>
          <w:tcPr>
            <w:tcW w:w="795" w:type="dxa"/>
            <w:vMerge w:val="restart"/>
            <w:shd w:val="clear" w:color="auto" w:fill="auto"/>
            <w:vAlign w:val="center"/>
            <w:hideMark/>
          </w:tcPr>
          <w:p w:rsidR="00F97AD4" w:rsidRPr="00F97AD4" w:rsidRDefault="00F97AD4" w:rsidP="00F41D54">
            <w:pPr>
              <w:spacing w:after="0" w:line="240" w:lineRule="auto"/>
              <w:jc w:val="center"/>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Resultado</w:t>
            </w:r>
            <w:proofErr w:type="spellEnd"/>
            <w:r w:rsidRPr="00F97AD4">
              <w:rPr>
                <w:rFonts w:ascii="Arial" w:eastAsia="Times New Roman" w:hAnsi="Arial" w:cs="Arial"/>
                <w:color w:val="000000"/>
                <w:sz w:val="20"/>
                <w:szCs w:val="20"/>
                <w:lang w:val="en-US"/>
              </w:rPr>
              <w:t>. 3.2.</w:t>
            </w:r>
          </w:p>
        </w:tc>
        <w:tc>
          <w:tcPr>
            <w:tcW w:w="324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BO"/>
              </w:rPr>
              <w:t>Familias</w:t>
            </w:r>
            <w:r w:rsidRPr="00F97AD4">
              <w:rPr>
                <w:rFonts w:ascii="Arial" w:eastAsia="Times New Roman" w:hAnsi="Arial" w:cs="Arial"/>
                <w:color w:val="000000"/>
                <w:sz w:val="20"/>
                <w:szCs w:val="20"/>
                <w:lang w:val="es-US"/>
              </w:rPr>
              <w:t xml:space="preserve"> se organizan y participan en ferias locales y regionales donde se oferta las hortalizas producidas en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t>.</w:t>
            </w:r>
          </w:p>
        </w:tc>
        <w:tc>
          <w:tcPr>
            <w:tcW w:w="252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Se desarrolló 5 ferias regionales y locales donde se ha diversificado la dieta alimentaria durante la ejecución del proyecto.</w:t>
            </w:r>
          </w:p>
        </w:tc>
        <w:tc>
          <w:tcPr>
            <w:tcW w:w="180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a)  Lista de asistencia a ferias productivas</w:t>
            </w:r>
            <w:r w:rsidRPr="00F97AD4">
              <w:rPr>
                <w:rFonts w:ascii="Arial" w:eastAsia="Times New Roman" w:hAnsi="Arial" w:cs="Arial"/>
                <w:color w:val="000000"/>
                <w:sz w:val="20"/>
                <w:szCs w:val="20"/>
                <w:lang w:val="es-US"/>
              </w:rPr>
              <w:br/>
              <w:t>b) Cantidad producida de productos</w:t>
            </w:r>
            <w:r w:rsidRPr="00F97AD4">
              <w:rPr>
                <w:rFonts w:ascii="Arial" w:eastAsia="Times New Roman" w:hAnsi="Arial" w:cs="Arial"/>
                <w:color w:val="000000"/>
                <w:sz w:val="20"/>
                <w:szCs w:val="20"/>
                <w:lang w:val="es-US"/>
              </w:rPr>
              <w:br/>
              <w:t xml:space="preserve">c) </w:t>
            </w:r>
            <w:r w:rsidRPr="00F41D54">
              <w:rPr>
                <w:rFonts w:ascii="Arial" w:eastAsia="Times New Roman" w:hAnsi="Arial" w:cs="Arial"/>
                <w:color w:val="000000"/>
                <w:sz w:val="20"/>
                <w:szCs w:val="20"/>
                <w:lang w:val="es-US"/>
              </w:rPr>
              <w:t>Fotografías</w:t>
            </w:r>
          </w:p>
        </w:tc>
        <w:tc>
          <w:tcPr>
            <w:tcW w:w="1383"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Responsable </w:t>
            </w:r>
            <w:r w:rsidR="00C23E46" w:rsidRPr="00F41D54">
              <w:rPr>
                <w:rFonts w:ascii="Arial" w:eastAsia="Times New Roman" w:hAnsi="Arial" w:cs="Arial"/>
                <w:color w:val="000000"/>
                <w:sz w:val="20"/>
                <w:szCs w:val="20"/>
                <w:lang w:val="es-US"/>
              </w:rPr>
              <w:t>técnico</w:t>
            </w:r>
            <w:r w:rsidRPr="00F97AD4">
              <w:rPr>
                <w:rFonts w:ascii="Arial" w:eastAsia="Times New Roman" w:hAnsi="Arial" w:cs="Arial"/>
                <w:color w:val="000000"/>
                <w:sz w:val="20"/>
                <w:szCs w:val="20"/>
                <w:lang w:val="es-US"/>
              </w:rPr>
              <w:t xml:space="preserve"> de </w:t>
            </w:r>
            <w:r w:rsidR="00C23E46" w:rsidRPr="00F41D54">
              <w:rPr>
                <w:rFonts w:ascii="Arial" w:eastAsia="Times New Roman" w:hAnsi="Arial" w:cs="Arial"/>
                <w:color w:val="000000"/>
                <w:sz w:val="20"/>
                <w:szCs w:val="20"/>
                <w:lang w:val="es-US"/>
              </w:rPr>
              <w:t>producción</w:t>
            </w:r>
            <w:r w:rsidRPr="00F97AD4">
              <w:rPr>
                <w:rFonts w:ascii="Arial" w:eastAsia="Times New Roman" w:hAnsi="Arial" w:cs="Arial"/>
                <w:color w:val="000000"/>
                <w:sz w:val="20"/>
                <w:szCs w:val="20"/>
                <w:lang w:val="es-US"/>
              </w:rPr>
              <w:t xml:space="preserve"> y Municipio de </w:t>
            </w:r>
            <w:proofErr w:type="spellStart"/>
            <w:r w:rsidRPr="00F97AD4">
              <w:rPr>
                <w:rFonts w:ascii="Arial" w:eastAsia="Times New Roman" w:hAnsi="Arial" w:cs="Arial"/>
                <w:color w:val="000000"/>
                <w:sz w:val="20"/>
                <w:szCs w:val="20"/>
                <w:lang w:val="es-US"/>
              </w:rPr>
              <w:t>Charazani</w:t>
            </w:r>
            <w:proofErr w:type="spellEnd"/>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Semestral</w:t>
            </w:r>
            <w:proofErr w:type="spellEnd"/>
          </w:p>
        </w:tc>
        <w:tc>
          <w:tcPr>
            <w:tcW w:w="990" w:type="dxa"/>
            <w:vMerge w:val="restart"/>
            <w:shd w:val="clear" w:color="auto" w:fill="auto"/>
            <w:vAlign w:val="center"/>
            <w:hideMark/>
          </w:tcPr>
          <w:p w:rsidR="00F97AD4" w:rsidRPr="00F97AD4" w:rsidRDefault="00C23E46" w:rsidP="00F41D54">
            <w:pPr>
              <w:spacing w:after="0" w:line="240" w:lineRule="auto"/>
              <w:rPr>
                <w:rFonts w:ascii="Arial" w:eastAsia="Times New Roman" w:hAnsi="Arial" w:cs="Arial"/>
                <w:color w:val="000000"/>
                <w:sz w:val="20"/>
                <w:szCs w:val="20"/>
                <w:lang w:val="es-US"/>
              </w:rPr>
            </w:pPr>
            <w:r w:rsidRPr="00F41D54">
              <w:rPr>
                <w:rFonts w:ascii="Arial" w:eastAsia="Times New Roman" w:hAnsi="Arial" w:cs="Arial"/>
                <w:color w:val="000000"/>
                <w:sz w:val="20"/>
                <w:szCs w:val="20"/>
                <w:lang w:val="es-US"/>
              </w:rPr>
              <w:t>Vehículo</w:t>
            </w:r>
            <w:r w:rsidR="00F97AD4" w:rsidRPr="00F97AD4">
              <w:rPr>
                <w:rFonts w:ascii="Arial" w:eastAsia="Times New Roman" w:hAnsi="Arial" w:cs="Arial"/>
                <w:color w:val="000000"/>
                <w:sz w:val="20"/>
                <w:szCs w:val="20"/>
                <w:lang w:val="es-US"/>
              </w:rPr>
              <w:t xml:space="preserve">, Computadoras, planillas, </w:t>
            </w:r>
            <w:r w:rsidRPr="00F41D54">
              <w:rPr>
                <w:rFonts w:ascii="Arial" w:eastAsia="Times New Roman" w:hAnsi="Arial" w:cs="Arial"/>
                <w:color w:val="000000"/>
                <w:sz w:val="20"/>
                <w:szCs w:val="20"/>
                <w:lang w:val="es-US"/>
              </w:rPr>
              <w:t>cámaras</w:t>
            </w:r>
            <w:r w:rsidR="00F97AD4"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fotográficas</w:t>
            </w:r>
          </w:p>
        </w:tc>
        <w:tc>
          <w:tcPr>
            <w:tcW w:w="1800" w:type="dxa"/>
            <w:vMerge w:val="restart"/>
            <w:shd w:val="clear" w:color="auto" w:fill="auto"/>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 </w:t>
            </w:r>
            <w:r w:rsidR="00C23E46" w:rsidRPr="00F41D54">
              <w:rPr>
                <w:rFonts w:ascii="Arial" w:eastAsia="Times New Roman" w:hAnsi="Arial" w:cs="Arial"/>
                <w:color w:val="000000"/>
                <w:sz w:val="20"/>
                <w:szCs w:val="20"/>
                <w:lang w:val="es-US"/>
              </w:rPr>
              <w:t>Contratación</w:t>
            </w:r>
            <w:r w:rsidRPr="00F97AD4">
              <w:rPr>
                <w:rFonts w:ascii="Arial" w:eastAsia="Times New Roman" w:hAnsi="Arial" w:cs="Arial"/>
                <w:color w:val="000000"/>
                <w:sz w:val="20"/>
                <w:szCs w:val="20"/>
                <w:lang w:val="es-US"/>
              </w:rPr>
              <w:t xml:space="preserve"> de evaluadores</w:t>
            </w:r>
            <w:r w:rsidRPr="00F97AD4">
              <w:rPr>
                <w:rFonts w:ascii="Arial" w:eastAsia="Times New Roman" w:hAnsi="Arial" w:cs="Arial"/>
                <w:color w:val="000000"/>
                <w:sz w:val="20"/>
                <w:szCs w:val="20"/>
                <w:lang w:val="es-US"/>
              </w:rPr>
              <w:br/>
              <w:t>b)  Encuestadores</w:t>
            </w:r>
            <w:r w:rsidRPr="00F97AD4">
              <w:rPr>
                <w:rFonts w:ascii="Arial" w:eastAsia="Times New Roman" w:hAnsi="Arial" w:cs="Arial"/>
                <w:color w:val="000000"/>
                <w:sz w:val="20"/>
                <w:szCs w:val="20"/>
                <w:lang w:val="es-US"/>
              </w:rPr>
              <w:br/>
              <w:t>c) transporte</w:t>
            </w:r>
            <w:r w:rsidRPr="00F97AD4">
              <w:rPr>
                <w:rFonts w:ascii="Arial" w:eastAsia="Times New Roman" w:hAnsi="Arial" w:cs="Arial"/>
                <w:color w:val="000000"/>
                <w:sz w:val="20"/>
                <w:szCs w:val="20"/>
                <w:lang w:val="es-US"/>
              </w:rPr>
              <w:br/>
              <w:t xml:space="preserve">d material </w:t>
            </w:r>
            <w:r w:rsidR="00C23E46" w:rsidRPr="00F41D54">
              <w:rPr>
                <w:rFonts w:ascii="Arial" w:eastAsia="Times New Roman" w:hAnsi="Arial" w:cs="Arial"/>
                <w:color w:val="000000"/>
                <w:sz w:val="20"/>
                <w:szCs w:val="20"/>
                <w:lang w:val="es-US"/>
              </w:rPr>
              <w:t>logístico</w:t>
            </w:r>
          </w:p>
        </w:tc>
        <w:tc>
          <w:tcPr>
            <w:tcW w:w="1394" w:type="dxa"/>
            <w:vMerge w:val="restart"/>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a)Municipio de </w:t>
            </w:r>
            <w:proofErr w:type="spellStart"/>
            <w:r w:rsidRPr="00F97AD4">
              <w:rPr>
                <w:rFonts w:ascii="Arial" w:eastAsia="Times New Roman" w:hAnsi="Arial" w:cs="Arial"/>
                <w:color w:val="000000"/>
                <w:sz w:val="20"/>
                <w:szCs w:val="20"/>
                <w:lang w:val="es-US"/>
              </w:rPr>
              <w:t>Charazani</w:t>
            </w:r>
            <w:proofErr w:type="spellEnd"/>
            <w:r w:rsidRPr="00F97AD4">
              <w:rPr>
                <w:rFonts w:ascii="Arial" w:eastAsia="Times New Roman" w:hAnsi="Arial" w:cs="Arial"/>
                <w:color w:val="000000"/>
                <w:sz w:val="20"/>
                <w:szCs w:val="20"/>
                <w:lang w:val="es-US"/>
              </w:rPr>
              <w:br/>
              <w:t>b) SEDES</w:t>
            </w:r>
          </w:p>
        </w:tc>
      </w:tr>
      <w:tr w:rsidR="00F41D54" w:rsidRPr="00F41D54" w:rsidTr="00F41D54">
        <w:trPr>
          <w:trHeight w:val="576"/>
        </w:trPr>
        <w:tc>
          <w:tcPr>
            <w:tcW w:w="795"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3240" w:type="dxa"/>
            <w:shd w:val="clear" w:color="auto" w:fill="auto"/>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xml:space="preserve">procesamiento de Datos </w:t>
            </w:r>
            <w:r w:rsidRPr="00F41D54">
              <w:rPr>
                <w:rFonts w:ascii="Arial" w:eastAsia="Times New Roman" w:hAnsi="Arial" w:cs="Arial"/>
                <w:color w:val="000000"/>
                <w:sz w:val="20"/>
                <w:szCs w:val="20"/>
                <w:lang w:val="es-US"/>
              </w:rPr>
              <w:t>consolidación</w:t>
            </w:r>
            <w:r w:rsidRPr="00F97AD4">
              <w:rPr>
                <w:rFonts w:ascii="Arial" w:eastAsia="Times New Roman" w:hAnsi="Arial" w:cs="Arial"/>
                <w:color w:val="000000"/>
                <w:sz w:val="20"/>
                <w:szCs w:val="20"/>
                <w:lang w:val="es-US"/>
              </w:rPr>
              <w:t xml:space="preserve"> e </w:t>
            </w:r>
            <w:r w:rsidRPr="00F41D54">
              <w:rPr>
                <w:rFonts w:ascii="Arial" w:eastAsia="Times New Roman" w:hAnsi="Arial" w:cs="Arial"/>
                <w:color w:val="000000"/>
                <w:sz w:val="20"/>
                <w:szCs w:val="20"/>
                <w:lang w:val="es-US"/>
              </w:rPr>
              <w:t>interpretación</w:t>
            </w:r>
            <w:r w:rsidRPr="00F97AD4">
              <w:rPr>
                <w:rFonts w:ascii="Arial" w:eastAsia="Times New Roman" w:hAnsi="Arial" w:cs="Arial"/>
                <w:color w:val="000000"/>
                <w:sz w:val="20"/>
                <w:szCs w:val="20"/>
                <w:lang w:val="es-US"/>
              </w:rPr>
              <w:t xml:space="preserve">, </w:t>
            </w:r>
            <w:r w:rsidRPr="00F41D54">
              <w:rPr>
                <w:rFonts w:ascii="Arial" w:eastAsia="Times New Roman" w:hAnsi="Arial" w:cs="Arial"/>
                <w:color w:val="000000"/>
                <w:sz w:val="20"/>
                <w:szCs w:val="20"/>
                <w:lang w:val="es-US"/>
              </w:rPr>
              <w:t>decisión</w:t>
            </w:r>
            <w:r w:rsidRPr="00F97AD4">
              <w:rPr>
                <w:rFonts w:ascii="Arial" w:eastAsia="Times New Roman" w:hAnsi="Arial" w:cs="Arial"/>
                <w:color w:val="000000"/>
                <w:sz w:val="20"/>
                <w:szCs w:val="20"/>
                <w:lang w:val="es-US"/>
              </w:rPr>
              <w:t xml:space="preserve"> y notificaciones</w:t>
            </w:r>
          </w:p>
        </w:tc>
        <w:tc>
          <w:tcPr>
            <w:tcW w:w="252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800"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s-US"/>
              </w:rPr>
            </w:pPr>
            <w:r w:rsidRPr="00F97AD4">
              <w:rPr>
                <w:rFonts w:ascii="Arial" w:eastAsia="Times New Roman" w:hAnsi="Arial" w:cs="Arial"/>
                <w:color w:val="000000"/>
                <w:sz w:val="20"/>
                <w:szCs w:val="20"/>
                <w:lang w:val="es-US"/>
              </w:rPr>
              <w:t> </w:t>
            </w:r>
          </w:p>
        </w:tc>
        <w:tc>
          <w:tcPr>
            <w:tcW w:w="1383"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s-US"/>
              </w:rPr>
            </w:pPr>
          </w:p>
        </w:tc>
        <w:tc>
          <w:tcPr>
            <w:tcW w:w="777" w:type="dxa"/>
            <w:shd w:val="clear" w:color="auto" w:fill="auto"/>
            <w:vAlign w:val="bottom"/>
            <w:hideMark/>
          </w:tcPr>
          <w:p w:rsidR="00F97AD4" w:rsidRPr="00F97AD4" w:rsidRDefault="00F97AD4" w:rsidP="00F41D54">
            <w:pPr>
              <w:spacing w:after="0" w:line="240" w:lineRule="auto"/>
              <w:rPr>
                <w:rFonts w:ascii="Arial" w:eastAsia="Times New Roman" w:hAnsi="Arial" w:cs="Arial"/>
                <w:color w:val="000000"/>
                <w:sz w:val="20"/>
                <w:szCs w:val="20"/>
                <w:lang w:val="en-US"/>
              </w:rPr>
            </w:pPr>
            <w:proofErr w:type="spellStart"/>
            <w:r w:rsidRPr="00F97AD4">
              <w:rPr>
                <w:rFonts w:ascii="Arial" w:eastAsia="Times New Roman" w:hAnsi="Arial" w:cs="Arial"/>
                <w:color w:val="000000"/>
                <w:sz w:val="20"/>
                <w:szCs w:val="20"/>
                <w:lang w:val="en-US"/>
              </w:rPr>
              <w:t>Semestral</w:t>
            </w:r>
            <w:proofErr w:type="spellEnd"/>
          </w:p>
        </w:tc>
        <w:tc>
          <w:tcPr>
            <w:tcW w:w="99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800"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c>
          <w:tcPr>
            <w:tcW w:w="1394" w:type="dxa"/>
            <w:vMerge/>
            <w:vAlign w:val="center"/>
            <w:hideMark/>
          </w:tcPr>
          <w:p w:rsidR="00F97AD4" w:rsidRPr="00F97AD4" w:rsidRDefault="00F97AD4" w:rsidP="00F41D54">
            <w:pPr>
              <w:spacing w:after="0" w:line="240" w:lineRule="auto"/>
              <w:rPr>
                <w:rFonts w:ascii="Arial" w:eastAsia="Times New Roman" w:hAnsi="Arial" w:cs="Arial"/>
                <w:color w:val="000000"/>
                <w:sz w:val="20"/>
                <w:szCs w:val="20"/>
                <w:lang w:val="en-US"/>
              </w:rPr>
            </w:pPr>
          </w:p>
        </w:tc>
      </w:tr>
    </w:tbl>
    <w:p w:rsidR="00F97AD4" w:rsidRDefault="00F97AD4" w:rsidP="00F97AD4">
      <w:pPr>
        <w:pStyle w:val="Prrafodelista"/>
        <w:spacing w:after="0" w:line="360" w:lineRule="auto"/>
        <w:rPr>
          <w:rFonts w:ascii="Arial" w:hAnsi="Arial" w:cs="Arial"/>
          <w:b/>
          <w:i/>
          <w:sz w:val="24"/>
          <w:szCs w:val="24"/>
        </w:rPr>
      </w:pPr>
    </w:p>
    <w:p w:rsidR="006C1D34" w:rsidRPr="006C1D34" w:rsidRDefault="006C1D34" w:rsidP="006C1D34">
      <w:pPr>
        <w:spacing w:after="0" w:line="360" w:lineRule="auto"/>
        <w:ind w:left="720"/>
        <w:jc w:val="both"/>
        <w:rPr>
          <w:rFonts w:ascii="Arial" w:hAnsi="Arial" w:cs="Arial"/>
          <w:b/>
          <w:sz w:val="24"/>
          <w:szCs w:val="24"/>
        </w:rPr>
      </w:pPr>
      <w:r w:rsidRPr="006C1D34">
        <w:rPr>
          <w:rFonts w:ascii="Arial" w:hAnsi="Arial" w:cs="Arial"/>
          <w:b/>
          <w:sz w:val="24"/>
          <w:szCs w:val="24"/>
        </w:rPr>
        <w:t>Evaluación de objetivos (De impacto)</w:t>
      </w:r>
    </w:p>
    <w:p w:rsidR="006C1D34" w:rsidRPr="006C1D34" w:rsidRDefault="006C1D34" w:rsidP="006C1D34">
      <w:pPr>
        <w:spacing w:after="0" w:line="360" w:lineRule="auto"/>
        <w:ind w:left="720"/>
        <w:jc w:val="both"/>
        <w:rPr>
          <w:rFonts w:ascii="Arial" w:hAnsi="Arial" w:cs="Arial"/>
          <w:b/>
          <w:sz w:val="24"/>
          <w:szCs w:val="24"/>
        </w:rPr>
      </w:pP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Medición de los indicadores de impacto y procesamiento.</w:t>
      </w: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 xml:space="preserve">- PROCEDIMIENTO: Contratación por licitación </w:t>
      </w: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 RESPONSABLE (S): Equipo externo</w:t>
      </w: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 xml:space="preserve">- FECHAS: </w:t>
      </w:r>
      <w:r w:rsidR="00C23E46">
        <w:rPr>
          <w:rFonts w:ascii="Arial" w:hAnsi="Arial" w:cs="Arial"/>
          <w:sz w:val="24"/>
          <w:szCs w:val="24"/>
        </w:rPr>
        <w:t>la segunda semana de inicio del proyecto</w:t>
      </w: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Aplicación de recomendaciones.</w:t>
      </w:r>
    </w:p>
    <w:p w:rsidR="006C1D34" w:rsidRPr="006C1D34" w:rsidRDefault="006C1D34" w:rsidP="006C1D34">
      <w:pPr>
        <w:spacing w:after="0" w:line="360" w:lineRule="auto"/>
        <w:ind w:left="720"/>
        <w:jc w:val="both"/>
        <w:rPr>
          <w:rFonts w:ascii="Arial" w:hAnsi="Arial" w:cs="Arial"/>
          <w:sz w:val="24"/>
          <w:szCs w:val="24"/>
        </w:rPr>
      </w:pPr>
      <w:r w:rsidRPr="006C1D34">
        <w:rPr>
          <w:rFonts w:ascii="Arial" w:hAnsi="Arial" w:cs="Arial"/>
          <w:sz w:val="24"/>
          <w:szCs w:val="24"/>
        </w:rPr>
        <w:t xml:space="preserve">- RESPONSABLE (S): Municipio de </w:t>
      </w:r>
      <w:proofErr w:type="spellStart"/>
      <w:r w:rsidRPr="006C1D34">
        <w:rPr>
          <w:rFonts w:ascii="Arial" w:hAnsi="Arial" w:cs="Arial"/>
          <w:sz w:val="24"/>
          <w:szCs w:val="24"/>
        </w:rPr>
        <w:t>Charazani</w:t>
      </w:r>
      <w:proofErr w:type="spellEnd"/>
    </w:p>
    <w:p w:rsidR="006C1D34" w:rsidRDefault="006C1D34" w:rsidP="006C1D34">
      <w:pPr>
        <w:spacing w:after="0" w:line="360" w:lineRule="auto"/>
        <w:ind w:left="720"/>
        <w:jc w:val="both"/>
        <w:rPr>
          <w:rFonts w:ascii="Arial" w:hAnsi="Arial" w:cs="Arial"/>
          <w:b/>
          <w:i/>
          <w:sz w:val="24"/>
          <w:szCs w:val="24"/>
        </w:rPr>
        <w:sectPr w:rsidR="006C1D34" w:rsidSect="006C1D34">
          <w:pgSz w:w="16838" w:h="11906" w:orient="landscape"/>
          <w:pgMar w:top="1699" w:right="1411" w:bottom="1699" w:left="1411" w:header="706" w:footer="706" w:gutter="0"/>
          <w:cols w:space="708"/>
          <w:docGrid w:linePitch="360"/>
        </w:sectPr>
      </w:pPr>
      <w:r w:rsidRPr="006C1D34">
        <w:rPr>
          <w:rFonts w:ascii="Arial" w:hAnsi="Arial" w:cs="Arial"/>
          <w:sz w:val="24"/>
          <w:szCs w:val="24"/>
        </w:rPr>
        <w:t xml:space="preserve">- FECHAS: </w:t>
      </w:r>
      <w:r w:rsidR="00C23E46">
        <w:rPr>
          <w:rFonts w:ascii="Arial" w:hAnsi="Arial" w:cs="Arial"/>
          <w:sz w:val="24"/>
          <w:szCs w:val="24"/>
        </w:rPr>
        <w:t>la tercera semana de iniciado el proyecto</w:t>
      </w:r>
      <w:r w:rsidRPr="006C1D34">
        <w:rPr>
          <w:rFonts w:ascii="Arial" w:hAnsi="Arial" w:cs="Arial"/>
          <w:sz w:val="24"/>
          <w:szCs w:val="24"/>
        </w:rPr>
        <w:t>.</w:t>
      </w:r>
    </w:p>
    <w:p w:rsidR="008314C2" w:rsidRPr="009342B3" w:rsidRDefault="008314C2" w:rsidP="009342B3">
      <w:pPr>
        <w:pStyle w:val="Prrafodelista"/>
        <w:numPr>
          <w:ilvl w:val="0"/>
          <w:numId w:val="5"/>
        </w:numPr>
        <w:spacing w:after="0" w:line="360" w:lineRule="auto"/>
        <w:rPr>
          <w:rFonts w:ascii="Arial" w:hAnsi="Arial" w:cs="Arial"/>
          <w:b/>
          <w:i/>
          <w:sz w:val="24"/>
          <w:szCs w:val="24"/>
        </w:rPr>
      </w:pPr>
      <w:r w:rsidRPr="009342B3">
        <w:rPr>
          <w:rFonts w:ascii="Arial" w:hAnsi="Arial" w:cs="Arial"/>
          <w:b/>
          <w:i/>
          <w:sz w:val="24"/>
          <w:szCs w:val="24"/>
        </w:rPr>
        <w:lastRenderedPageBreak/>
        <w:t>Análisis de factibilidad económica</w:t>
      </w:r>
    </w:p>
    <w:tbl>
      <w:tblPr>
        <w:tblW w:w="9475" w:type="dxa"/>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5"/>
        <w:gridCol w:w="1280"/>
        <w:gridCol w:w="1270"/>
        <w:gridCol w:w="1260"/>
        <w:gridCol w:w="1270"/>
        <w:gridCol w:w="1270"/>
        <w:gridCol w:w="1170"/>
      </w:tblGrid>
      <w:tr w:rsidR="006C1D34" w:rsidRPr="00F97AD4" w:rsidTr="006C1D34">
        <w:trPr>
          <w:trHeight w:val="315"/>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RUBRO/AÑO</w:t>
            </w:r>
          </w:p>
        </w:tc>
        <w:tc>
          <w:tcPr>
            <w:tcW w:w="1280" w:type="dxa"/>
            <w:shd w:val="clear" w:color="auto" w:fill="auto"/>
            <w:noWrap/>
            <w:vAlign w:val="bottom"/>
            <w:hideMark/>
          </w:tcPr>
          <w:p w:rsidR="00F97AD4" w:rsidRPr="00F97AD4" w:rsidRDefault="00F97AD4" w:rsidP="00F97AD4">
            <w:pPr>
              <w:spacing w:after="0" w:line="240" w:lineRule="auto"/>
              <w:jc w:val="center"/>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1</w:t>
            </w:r>
          </w:p>
        </w:tc>
        <w:tc>
          <w:tcPr>
            <w:tcW w:w="1270" w:type="dxa"/>
            <w:shd w:val="clear" w:color="auto" w:fill="auto"/>
            <w:noWrap/>
            <w:vAlign w:val="bottom"/>
            <w:hideMark/>
          </w:tcPr>
          <w:p w:rsidR="00F97AD4" w:rsidRPr="00F97AD4" w:rsidRDefault="00F97AD4" w:rsidP="00F97AD4">
            <w:pPr>
              <w:spacing w:after="0" w:line="240" w:lineRule="auto"/>
              <w:jc w:val="center"/>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2</w:t>
            </w:r>
          </w:p>
        </w:tc>
        <w:tc>
          <w:tcPr>
            <w:tcW w:w="1260" w:type="dxa"/>
            <w:shd w:val="clear" w:color="auto" w:fill="auto"/>
            <w:noWrap/>
            <w:vAlign w:val="bottom"/>
            <w:hideMark/>
          </w:tcPr>
          <w:p w:rsidR="00F97AD4" w:rsidRPr="00F97AD4" w:rsidRDefault="00F97AD4" w:rsidP="00F97AD4">
            <w:pPr>
              <w:spacing w:after="0" w:line="240" w:lineRule="auto"/>
              <w:jc w:val="center"/>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3</w:t>
            </w:r>
          </w:p>
        </w:tc>
        <w:tc>
          <w:tcPr>
            <w:tcW w:w="1270" w:type="dxa"/>
            <w:shd w:val="clear" w:color="auto" w:fill="auto"/>
            <w:noWrap/>
            <w:vAlign w:val="bottom"/>
            <w:hideMark/>
          </w:tcPr>
          <w:p w:rsidR="00F97AD4" w:rsidRPr="00F97AD4" w:rsidRDefault="00F97AD4" w:rsidP="00F97AD4">
            <w:pPr>
              <w:spacing w:after="0" w:line="240" w:lineRule="auto"/>
              <w:jc w:val="center"/>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4</w:t>
            </w:r>
          </w:p>
        </w:tc>
        <w:tc>
          <w:tcPr>
            <w:tcW w:w="1270" w:type="dxa"/>
            <w:shd w:val="clear" w:color="auto" w:fill="auto"/>
            <w:noWrap/>
            <w:vAlign w:val="bottom"/>
            <w:hideMark/>
          </w:tcPr>
          <w:p w:rsidR="00F97AD4" w:rsidRPr="00F97AD4" w:rsidRDefault="00F97AD4" w:rsidP="00F97AD4">
            <w:pPr>
              <w:spacing w:after="0" w:line="240" w:lineRule="auto"/>
              <w:jc w:val="center"/>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5</w:t>
            </w:r>
          </w:p>
        </w:tc>
        <w:tc>
          <w:tcPr>
            <w:tcW w:w="11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TOTALES</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INGRESOS</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Crédito</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872,000.00</w:t>
            </w: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 </w:t>
            </w:r>
          </w:p>
        </w:tc>
        <w:tc>
          <w:tcPr>
            <w:tcW w:w="126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 </w:t>
            </w: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 </w:t>
            </w: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 </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Ventas</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400,000.00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430,000.00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460,000.00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480,000.00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500,000.00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Otros</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160,000.00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170,000.00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180,000.00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190,000.00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0"/>
                <w:szCs w:val="20"/>
                <w:lang w:val="en-US"/>
              </w:rPr>
            </w:pPr>
            <w:r w:rsidRPr="00F97AD4">
              <w:rPr>
                <w:rFonts w:ascii="Arial" w:eastAsia="Times New Roman" w:hAnsi="Arial" w:cs="Arial"/>
                <w:color w:val="000000"/>
                <w:sz w:val="20"/>
                <w:szCs w:val="20"/>
                <w:lang w:val="en-US"/>
              </w:rPr>
              <w:t>200,000.00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1432000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 xml:space="preserve">Subtotal </w:t>
            </w:r>
            <w:proofErr w:type="spellStart"/>
            <w:r w:rsidRPr="00F97AD4">
              <w:rPr>
                <w:rFonts w:ascii="Arial" w:eastAsia="Times New Roman" w:hAnsi="Arial" w:cs="Arial"/>
                <w:b/>
                <w:bCs/>
                <w:color w:val="000000"/>
                <w:sz w:val="24"/>
                <w:szCs w:val="24"/>
                <w:lang w:val="en-US"/>
              </w:rPr>
              <w:t>Ingresos</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1992000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600000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640000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670000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700000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4602000</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COSTOS</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xml:space="preserve">Pago </w:t>
            </w:r>
            <w:proofErr w:type="spellStart"/>
            <w:r w:rsidRPr="00F97AD4">
              <w:rPr>
                <w:rFonts w:ascii="Arial" w:eastAsia="Times New Roman" w:hAnsi="Arial" w:cs="Arial"/>
                <w:color w:val="000000"/>
                <w:sz w:val="24"/>
                <w:szCs w:val="24"/>
                <w:lang w:val="en-US"/>
              </w:rPr>
              <w:t>crédito</w:t>
            </w:r>
            <w:proofErr w:type="spellEnd"/>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Compra</w:t>
            </w:r>
            <w:proofErr w:type="spellEnd"/>
            <w:r w:rsidRPr="00F97AD4">
              <w:rPr>
                <w:rFonts w:ascii="Arial" w:eastAsia="Times New Roman" w:hAnsi="Arial" w:cs="Arial"/>
                <w:color w:val="000000"/>
                <w:sz w:val="24"/>
                <w:szCs w:val="24"/>
                <w:lang w:val="en-US"/>
              </w:rPr>
              <w:t xml:space="preserve"> </w:t>
            </w:r>
            <w:proofErr w:type="spellStart"/>
            <w:r w:rsidRPr="00F97AD4">
              <w:rPr>
                <w:rFonts w:ascii="Arial" w:eastAsia="Times New Roman" w:hAnsi="Arial" w:cs="Arial"/>
                <w:color w:val="000000"/>
                <w:sz w:val="24"/>
                <w:szCs w:val="24"/>
                <w:lang w:val="en-US"/>
              </w:rPr>
              <w:t>insumos</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Salarios</w:t>
            </w:r>
            <w:proofErr w:type="spellEnd"/>
            <w:r w:rsidRPr="00F97AD4">
              <w:rPr>
                <w:rFonts w:ascii="Arial" w:eastAsia="Times New Roman" w:hAnsi="Arial" w:cs="Arial"/>
                <w:color w:val="000000"/>
                <w:sz w:val="24"/>
                <w:szCs w:val="24"/>
                <w:lang w:val="en-US"/>
              </w:rPr>
              <w:t xml:space="preserve">/Mano de </w:t>
            </w:r>
            <w:proofErr w:type="spellStart"/>
            <w:r w:rsidRPr="00F97AD4">
              <w:rPr>
                <w:rFonts w:ascii="Arial" w:eastAsia="Times New Roman" w:hAnsi="Arial" w:cs="Arial"/>
                <w:color w:val="000000"/>
                <w:sz w:val="24"/>
                <w:szCs w:val="24"/>
                <w:lang w:val="en-US"/>
              </w:rPr>
              <w:t>obra</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1200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1200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6C1D34">
            <w:pPr>
              <w:spacing w:after="0" w:line="240" w:lineRule="auto"/>
              <w:rPr>
                <w:rFonts w:ascii="Arial" w:eastAsia="Times New Roman" w:hAnsi="Arial" w:cs="Arial"/>
                <w:color w:val="000000"/>
                <w:sz w:val="24"/>
                <w:szCs w:val="24"/>
                <w:lang w:val="en-US"/>
              </w:rPr>
            </w:pPr>
            <w:proofErr w:type="spellStart"/>
            <w:r w:rsidRPr="00F97AD4">
              <w:rPr>
                <w:rFonts w:ascii="Arial" w:eastAsia="Times New Roman" w:hAnsi="Arial" w:cs="Arial"/>
                <w:color w:val="000000"/>
                <w:sz w:val="24"/>
                <w:szCs w:val="24"/>
                <w:lang w:val="en-US"/>
              </w:rPr>
              <w:t>Otros</w:t>
            </w:r>
            <w:proofErr w:type="spellEnd"/>
            <w:r w:rsidRPr="00F97AD4">
              <w:rPr>
                <w:rFonts w:ascii="Arial" w:eastAsia="Times New Roman" w:hAnsi="Arial" w:cs="Arial"/>
                <w:color w:val="000000"/>
                <w:sz w:val="24"/>
                <w:szCs w:val="24"/>
                <w:lang w:val="en-US"/>
              </w:rPr>
              <w:t xml:space="preserve">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r w:rsidRPr="00F97AD4">
              <w:rPr>
                <w:rFonts w:ascii="Arial" w:eastAsia="Times New Roman" w:hAnsi="Arial" w:cs="Arial"/>
                <w:color w:val="000000"/>
                <w:lang w:val="en-US"/>
              </w:rPr>
              <w:t>20000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 xml:space="preserve">Subtotal </w:t>
            </w:r>
            <w:proofErr w:type="spellStart"/>
            <w:r w:rsidRPr="00F97AD4">
              <w:rPr>
                <w:rFonts w:ascii="Arial" w:eastAsia="Times New Roman" w:hAnsi="Arial" w:cs="Arial"/>
                <w:b/>
                <w:bCs/>
                <w:color w:val="000000"/>
                <w:sz w:val="24"/>
                <w:szCs w:val="24"/>
                <w:lang w:val="en-US"/>
              </w:rPr>
              <w:t>costos</w:t>
            </w:r>
            <w:proofErr w:type="spellEnd"/>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41200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21200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21200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21200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21200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126000</w:t>
            </w:r>
          </w:p>
        </w:tc>
      </w:tr>
      <w:tr w:rsidR="006C1D34" w:rsidRPr="00F97AD4" w:rsidTr="006C1D34">
        <w:trPr>
          <w:trHeight w:val="315"/>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 </w:t>
            </w:r>
          </w:p>
        </w:tc>
      </w:tr>
      <w:tr w:rsidR="006C1D34" w:rsidRPr="00F97AD4" w:rsidTr="006C1D34">
        <w:trPr>
          <w:trHeight w:val="315"/>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BALANCE</w:t>
            </w:r>
          </w:p>
        </w:tc>
        <w:tc>
          <w:tcPr>
            <w:tcW w:w="128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1950800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578800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618800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648800</w:t>
            </w: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678800</w:t>
            </w:r>
          </w:p>
        </w:tc>
        <w:tc>
          <w:tcPr>
            <w:tcW w:w="11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4476000</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b/>
                <w:bCs/>
                <w:color w:val="000000"/>
                <w:sz w:val="24"/>
                <w:szCs w:val="24"/>
                <w:lang w:val="en-US"/>
              </w:rPr>
            </w:pP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6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proofErr w:type="spellStart"/>
            <w:r w:rsidRPr="00F97AD4">
              <w:rPr>
                <w:rFonts w:ascii="Arial" w:eastAsia="Times New Roman" w:hAnsi="Arial" w:cs="Arial"/>
                <w:b/>
                <w:bCs/>
                <w:color w:val="000000"/>
                <w:sz w:val="24"/>
                <w:szCs w:val="24"/>
                <w:lang w:val="en-US"/>
              </w:rPr>
              <w:t>Tasa</w:t>
            </w:r>
            <w:proofErr w:type="spellEnd"/>
            <w:r w:rsidRPr="00F97AD4">
              <w:rPr>
                <w:rFonts w:ascii="Arial" w:eastAsia="Times New Roman" w:hAnsi="Arial" w:cs="Arial"/>
                <w:b/>
                <w:bCs/>
                <w:color w:val="000000"/>
                <w:sz w:val="24"/>
                <w:szCs w:val="24"/>
                <w:lang w:val="en-US"/>
              </w:rPr>
              <w:t xml:space="preserve"> </w:t>
            </w:r>
            <w:proofErr w:type="spellStart"/>
            <w:r w:rsidRPr="00F97AD4">
              <w:rPr>
                <w:rFonts w:ascii="Arial" w:eastAsia="Times New Roman" w:hAnsi="Arial" w:cs="Arial"/>
                <w:b/>
                <w:bCs/>
                <w:color w:val="000000"/>
                <w:sz w:val="24"/>
                <w:szCs w:val="24"/>
                <w:lang w:val="en-US"/>
              </w:rPr>
              <w:t>beneficio</w:t>
            </w:r>
            <w:proofErr w:type="spellEnd"/>
            <w:r w:rsidRPr="00F97AD4">
              <w:rPr>
                <w:rFonts w:ascii="Arial" w:eastAsia="Times New Roman" w:hAnsi="Arial" w:cs="Arial"/>
                <w:b/>
                <w:bCs/>
                <w:color w:val="000000"/>
                <w:sz w:val="24"/>
                <w:szCs w:val="24"/>
                <w:lang w:val="en-US"/>
              </w:rPr>
              <w:t>/</w:t>
            </w:r>
            <w:proofErr w:type="spellStart"/>
            <w:r w:rsidRPr="00F97AD4">
              <w:rPr>
                <w:rFonts w:ascii="Arial" w:eastAsia="Times New Roman" w:hAnsi="Arial" w:cs="Arial"/>
                <w:b/>
                <w:bCs/>
                <w:color w:val="000000"/>
                <w:sz w:val="24"/>
                <w:szCs w:val="24"/>
                <w:lang w:val="en-US"/>
              </w:rPr>
              <w:t>costo</w:t>
            </w:r>
            <w:proofErr w:type="spellEnd"/>
            <w:r w:rsidRPr="00F97AD4">
              <w:rPr>
                <w:rFonts w:ascii="Arial" w:eastAsia="Times New Roman" w:hAnsi="Arial" w:cs="Arial"/>
                <w:b/>
                <w:bCs/>
                <w:color w:val="000000"/>
                <w:sz w:val="24"/>
                <w:szCs w:val="24"/>
                <w:lang w:val="en-US"/>
              </w:rPr>
              <w:t xml:space="preserve"> TOTAL= </w:t>
            </w: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p>
        </w:tc>
        <w:tc>
          <w:tcPr>
            <w:tcW w:w="3800" w:type="dxa"/>
            <w:gridSpan w:val="3"/>
            <w:shd w:val="clear" w:color="auto" w:fill="auto"/>
            <w:noWrap/>
            <w:vAlign w:val="bottom"/>
            <w:hideMark/>
          </w:tcPr>
          <w:p w:rsidR="00F97AD4" w:rsidRPr="00F97AD4" w:rsidRDefault="00F97AD4" w:rsidP="006C1D3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w:t>
            </w:r>
            <w:proofErr w:type="spellStart"/>
            <w:r w:rsidRPr="00F97AD4">
              <w:rPr>
                <w:rFonts w:ascii="Arial" w:eastAsia="Times New Roman" w:hAnsi="Arial" w:cs="Arial"/>
                <w:b/>
                <w:bCs/>
                <w:color w:val="000000"/>
                <w:sz w:val="24"/>
                <w:szCs w:val="24"/>
                <w:lang w:val="en-US"/>
              </w:rPr>
              <w:t>Ingresos</w:t>
            </w:r>
            <w:proofErr w:type="spellEnd"/>
            <w:r w:rsidRPr="00F97AD4">
              <w:rPr>
                <w:rFonts w:ascii="Arial" w:eastAsia="Times New Roman" w:hAnsi="Arial" w:cs="Arial"/>
                <w:b/>
                <w:bCs/>
                <w:color w:val="000000"/>
                <w:sz w:val="24"/>
                <w:szCs w:val="24"/>
                <w:lang w:val="en-US"/>
              </w:rPr>
              <w:t xml:space="preserve"> </w:t>
            </w:r>
            <w:proofErr w:type="spellStart"/>
            <w:r w:rsidRPr="00F97AD4">
              <w:rPr>
                <w:rFonts w:ascii="Arial" w:eastAsia="Times New Roman" w:hAnsi="Arial" w:cs="Arial"/>
                <w:b/>
                <w:bCs/>
                <w:color w:val="000000"/>
                <w:sz w:val="24"/>
                <w:szCs w:val="24"/>
                <w:lang w:val="en-US"/>
              </w:rPr>
              <w:t>totales-Costos</w:t>
            </w:r>
            <w:proofErr w:type="spellEnd"/>
            <w:r w:rsidRPr="00F97AD4">
              <w:rPr>
                <w:rFonts w:ascii="Arial" w:eastAsia="Times New Roman" w:hAnsi="Arial" w:cs="Arial"/>
                <w:b/>
                <w:bCs/>
                <w:color w:val="000000"/>
                <w:sz w:val="24"/>
                <w:szCs w:val="24"/>
                <w:lang w:val="en-US"/>
              </w:rPr>
              <w:t xml:space="preserve"> </w:t>
            </w:r>
            <w:proofErr w:type="spellStart"/>
            <w:r w:rsidRPr="00F97AD4">
              <w:rPr>
                <w:rFonts w:ascii="Arial" w:eastAsia="Times New Roman" w:hAnsi="Arial" w:cs="Arial"/>
                <w:b/>
                <w:bCs/>
                <w:color w:val="000000"/>
                <w:sz w:val="24"/>
                <w:szCs w:val="24"/>
                <w:lang w:val="en-US"/>
              </w:rPr>
              <w:t>otales</w:t>
            </w:r>
            <w:proofErr w:type="spellEnd"/>
            <w:r w:rsidRPr="00F97AD4">
              <w:rPr>
                <w:rFonts w:ascii="Arial" w:eastAsia="Times New Roman" w:hAnsi="Arial" w:cs="Arial"/>
                <w:b/>
                <w:bCs/>
                <w:color w:val="000000"/>
                <w:sz w:val="24"/>
                <w:szCs w:val="24"/>
                <w:lang w:val="en-US"/>
              </w:rPr>
              <w:t>)/100=</w:t>
            </w:r>
          </w:p>
        </w:tc>
        <w:tc>
          <w:tcPr>
            <w:tcW w:w="2440" w:type="dxa"/>
            <w:gridSpan w:val="2"/>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r w:rsidRPr="00F97AD4">
              <w:rPr>
                <w:rFonts w:ascii="Arial" w:eastAsia="Times New Roman" w:hAnsi="Arial" w:cs="Arial"/>
                <w:b/>
                <w:bCs/>
                <w:color w:val="000000"/>
                <w:sz w:val="24"/>
                <w:szCs w:val="24"/>
                <w:lang w:val="en-US"/>
              </w:rPr>
              <w:t>Balance total/100= %</w:t>
            </w:r>
          </w:p>
        </w:tc>
      </w:tr>
      <w:tr w:rsidR="006C1D34" w:rsidRPr="00F97AD4" w:rsidTr="006C1D34">
        <w:trPr>
          <w:trHeight w:val="300"/>
        </w:trPr>
        <w:tc>
          <w:tcPr>
            <w:tcW w:w="1955" w:type="dxa"/>
            <w:shd w:val="clear" w:color="auto" w:fill="auto"/>
            <w:noWrap/>
            <w:vAlign w:val="bottom"/>
            <w:hideMark/>
          </w:tcPr>
          <w:p w:rsidR="00F97AD4" w:rsidRPr="00F97AD4" w:rsidRDefault="00F97AD4" w:rsidP="00F97AD4">
            <w:pPr>
              <w:spacing w:after="0" w:line="240" w:lineRule="auto"/>
              <w:rPr>
                <w:rFonts w:ascii="Arial" w:eastAsia="Times New Roman" w:hAnsi="Arial" w:cs="Arial"/>
                <w:b/>
                <w:bCs/>
                <w:color w:val="000000"/>
                <w:sz w:val="24"/>
                <w:szCs w:val="24"/>
                <w:lang w:val="en-US"/>
              </w:rPr>
            </w:pPr>
          </w:p>
        </w:tc>
        <w:tc>
          <w:tcPr>
            <w:tcW w:w="128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r w:rsidRPr="00F97AD4">
              <w:rPr>
                <w:rFonts w:ascii="Arial" w:eastAsia="Times New Roman" w:hAnsi="Arial" w:cs="Arial"/>
                <w:color w:val="000000"/>
                <w:sz w:val="24"/>
                <w:szCs w:val="24"/>
                <w:lang w:val="en-US"/>
              </w:rPr>
              <w:t>44760</w:t>
            </w:r>
          </w:p>
        </w:tc>
        <w:tc>
          <w:tcPr>
            <w:tcW w:w="1260" w:type="dxa"/>
            <w:shd w:val="clear" w:color="auto" w:fill="auto"/>
            <w:noWrap/>
            <w:vAlign w:val="bottom"/>
            <w:hideMark/>
          </w:tcPr>
          <w:p w:rsidR="00F97AD4" w:rsidRPr="00F97AD4" w:rsidRDefault="00F97AD4" w:rsidP="00F97AD4">
            <w:pPr>
              <w:spacing w:after="0" w:line="240" w:lineRule="auto"/>
              <w:jc w:val="right"/>
              <w:rPr>
                <w:rFonts w:ascii="Arial" w:eastAsia="Times New Roman" w:hAnsi="Arial" w:cs="Arial"/>
                <w:color w:val="000000"/>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2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c>
          <w:tcPr>
            <w:tcW w:w="1170" w:type="dxa"/>
            <w:shd w:val="clear" w:color="auto" w:fill="auto"/>
            <w:noWrap/>
            <w:vAlign w:val="bottom"/>
            <w:hideMark/>
          </w:tcPr>
          <w:p w:rsidR="00F97AD4" w:rsidRPr="00F97AD4" w:rsidRDefault="00F97AD4" w:rsidP="00F97AD4">
            <w:pPr>
              <w:spacing w:after="0" w:line="240" w:lineRule="auto"/>
              <w:rPr>
                <w:rFonts w:ascii="Arial" w:eastAsia="Times New Roman" w:hAnsi="Arial" w:cs="Arial"/>
                <w:sz w:val="24"/>
                <w:szCs w:val="24"/>
                <w:lang w:val="en-US"/>
              </w:rPr>
            </w:pPr>
          </w:p>
        </w:tc>
      </w:tr>
    </w:tbl>
    <w:p w:rsidR="008314C2" w:rsidRDefault="008314C2" w:rsidP="009342B3">
      <w:pPr>
        <w:spacing w:after="0" w:line="360" w:lineRule="auto"/>
        <w:jc w:val="both"/>
        <w:rPr>
          <w:rFonts w:ascii="Arial" w:hAnsi="Arial" w:cs="Arial"/>
          <w:sz w:val="24"/>
          <w:szCs w:val="24"/>
        </w:rPr>
      </w:pPr>
    </w:p>
    <w:tbl>
      <w:tblPr>
        <w:tblW w:w="57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60"/>
        <w:gridCol w:w="1200"/>
      </w:tblGrid>
      <w:tr w:rsidR="00F97AD4" w:rsidRPr="00F97AD4" w:rsidTr="006C1D34">
        <w:trPr>
          <w:trHeight w:val="300"/>
        </w:trPr>
        <w:tc>
          <w:tcPr>
            <w:tcW w:w="4560" w:type="dxa"/>
            <w:shd w:val="clear" w:color="auto" w:fill="auto"/>
            <w:noWrap/>
            <w:vAlign w:val="bottom"/>
            <w:hideMark/>
          </w:tcPr>
          <w:p w:rsidR="00F97AD4" w:rsidRPr="00F97AD4" w:rsidRDefault="00F97AD4" w:rsidP="00F97AD4">
            <w:pPr>
              <w:spacing w:after="0" w:line="240" w:lineRule="auto"/>
              <w:rPr>
                <w:rFonts w:ascii="Calibri" w:eastAsia="Times New Roman" w:hAnsi="Calibri" w:cs="Times New Roman"/>
                <w:color w:val="000000"/>
                <w:lang w:val="en-US"/>
              </w:rPr>
            </w:pPr>
            <w:r w:rsidRPr="00F97AD4">
              <w:rPr>
                <w:rFonts w:ascii="Calibri" w:eastAsia="Times New Roman" w:hAnsi="Calibri" w:cs="Times New Roman"/>
                <w:color w:val="000000"/>
                <w:lang w:val="en-US"/>
              </w:rPr>
              <w:t>VAN 12.81%</w:t>
            </w:r>
          </w:p>
        </w:tc>
        <w:tc>
          <w:tcPr>
            <w:tcW w:w="1200" w:type="dxa"/>
            <w:shd w:val="clear" w:color="auto" w:fill="auto"/>
            <w:noWrap/>
            <w:vAlign w:val="bottom"/>
            <w:hideMark/>
          </w:tcPr>
          <w:p w:rsidR="00F97AD4" w:rsidRPr="00F97AD4" w:rsidRDefault="00F97AD4" w:rsidP="00F97AD4">
            <w:pPr>
              <w:spacing w:after="0" w:line="240" w:lineRule="auto"/>
              <w:jc w:val="right"/>
              <w:rPr>
                <w:rFonts w:ascii="Calibri" w:eastAsia="Times New Roman" w:hAnsi="Calibri" w:cs="Times New Roman"/>
                <w:color w:val="000000"/>
                <w:lang w:val="en-US"/>
              </w:rPr>
            </w:pPr>
            <w:r w:rsidRPr="00F97AD4">
              <w:rPr>
                <w:rFonts w:ascii="Calibri" w:eastAsia="Times New Roman" w:hAnsi="Calibri" w:cs="Times New Roman"/>
                <w:color w:val="000000"/>
                <w:lang w:val="en-US"/>
              </w:rPr>
              <w:t>8,443.16</w:t>
            </w:r>
          </w:p>
        </w:tc>
      </w:tr>
      <w:tr w:rsidR="00F97AD4" w:rsidRPr="00F97AD4" w:rsidTr="006C1D34">
        <w:trPr>
          <w:trHeight w:val="300"/>
        </w:trPr>
        <w:tc>
          <w:tcPr>
            <w:tcW w:w="4560" w:type="dxa"/>
            <w:shd w:val="clear" w:color="auto" w:fill="auto"/>
            <w:noWrap/>
            <w:vAlign w:val="bottom"/>
            <w:hideMark/>
          </w:tcPr>
          <w:p w:rsidR="00F97AD4" w:rsidRPr="00F97AD4" w:rsidRDefault="00F97AD4" w:rsidP="00F97AD4">
            <w:pPr>
              <w:spacing w:after="0" w:line="240" w:lineRule="auto"/>
              <w:rPr>
                <w:rFonts w:ascii="Calibri" w:eastAsia="Times New Roman" w:hAnsi="Calibri" w:cs="Times New Roman"/>
                <w:color w:val="000000"/>
                <w:lang w:val="en-US"/>
              </w:rPr>
            </w:pPr>
            <w:r w:rsidRPr="00F97AD4">
              <w:rPr>
                <w:rFonts w:ascii="Calibri" w:eastAsia="Times New Roman" w:hAnsi="Calibri" w:cs="Times New Roman"/>
                <w:color w:val="000000"/>
                <w:lang w:val="en-US"/>
              </w:rPr>
              <w:t>TIR</w:t>
            </w:r>
          </w:p>
        </w:tc>
        <w:tc>
          <w:tcPr>
            <w:tcW w:w="1200" w:type="dxa"/>
            <w:shd w:val="clear" w:color="auto" w:fill="auto"/>
            <w:noWrap/>
            <w:vAlign w:val="bottom"/>
            <w:hideMark/>
          </w:tcPr>
          <w:p w:rsidR="00F97AD4" w:rsidRPr="00F97AD4" w:rsidRDefault="00F97AD4" w:rsidP="00F97AD4">
            <w:pPr>
              <w:spacing w:after="0" w:line="240" w:lineRule="auto"/>
              <w:jc w:val="right"/>
              <w:rPr>
                <w:rFonts w:ascii="Calibri" w:eastAsia="Times New Roman" w:hAnsi="Calibri" w:cs="Times New Roman"/>
                <w:color w:val="000000"/>
                <w:lang w:val="en-US"/>
              </w:rPr>
            </w:pPr>
            <w:r w:rsidRPr="00F97AD4">
              <w:rPr>
                <w:rFonts w:ascii="Calibri" w:eastAsia="Times New Roman" w:hAnsi="Calibri" w:cs="Times New Roman"/>
                <w:color w:val="000000"/>
                <w:lang w:val="en-US"/>
              </w:rPr>
              <w:t>13%</w:t>
            </w:r>
          </w:p>
        </w:tc>
      </w:tr>
    </w:tbl>
    <w:p w:rsidR="00F97AD4" w:rsidRPr="009342B3" w:rsidRDefault="00F97AD4" w:rsidP="009342B3">
      <w:pPr>
        <w:spacing w:after="0" w:line="360" w:lineRule="auto"/>
        <w:jc w:val="both"/>
        <w:rPr>
          <w:rFonts w:ascii="Arial" w:hAnsi="Arial" w:cs="Arial"/>
          <w:sz w:val="24"/>
          <w:szCs w:val="24"/>
        </w:rPr>
      </w:pPr>
    </w:p>
    <w:sectPr w:rsidR="00F97AD4" w:rsidRPr="009342B3" w:rsidSect="006C1D34">
      <w:pgSz w:w="11906" w:h="16838"/>
      <w:pgMar w:top="1411" w:right="1699" w:bottom="1411"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4A7E"/>
    <w:multiLevelType w:val="hybridMultilevel"/>
    <w:tmpl w:val="88F0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21C"/>
    <w:multiLevelType w:val="hybridMultilevel"/>
    <w:tmpl w:val="0FC8E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B3F9F"/>
    <w:multiLevelType w:val="hybridMultilevel"/>
    <w:tmpl w:val="EA149F48"/>
    <w:lvl w:ilvl="0" w:tplc="82B0281E">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1B2785"/>
    <w:multiLevelType w:val="hybridMultilevel"/>
    <w:tmpl w:val="7E666D14"/>
    <w:lvl w:ilvl="0" w:tplc="82B0281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374215"/>
    <w:multiLevelType w:val="multilevel"/>
    <w:tmpl w:val="ADC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5E6952"/>
    <w:multiLevelType w:val="hybridMultilevel"/>
    <w:tmpl w:val="5C744D02"/>
    <w:lvl w:ilvl="0" w:tplc="400A000F">
      <w:start w:val="1"/>
      <w:numFmt w:val="decimal"/>
      <w:lvlText w:val="%1."/>
      <w:lvlJc w:val="left"/>
      <w:pPr>
        <w:ind w:left="1070" w:hanging="360"/>
      </w:pPr>
    </w:lvl>
    <w:lvl w:ilvl="1" w:tplc="400A0019" w:tentative="1">
      <w:start w:val="1"/>
      <w:numFmt w:val="lowerLetter"/>
      <w:lvlText w:val="%2."/>
      <w:lvlJc w:val="left"/>
      <w:pPr>
        <w:ind w:left="1790" w:hanging="360"/>
      </w:pPr>
    </w:lvl>
    <w:lvl w:ilvl="2" w:tplc="400A001B" w:tentative="1">
      <w:start w:val="1"/>
      <w:numFmt w:val="lowerRoman"/>
      <w:lvlText w:val="%3."/>
      <w:lvlJc w:val="right"/>
      <w:pPr>
        <w:ind w:left="2510" w:hanging="180"/>
      </w:pPr>
    </w:lvl>
    <w:lvl w:ilvl="3" w:tplc="400A000F" w:tentative="1">
      <w:start w:val="1"/>
      <w:numFmt w:val="decimal"/>
      <w:lvlText w:val="%4."/>
      <w:lvlJc w:val="left"/>
      <w:pPr>
        <w:ind w:left="3230" w:hanging="360"/>
      </w:pPr>
    </w:lvl>
    <w:lvl w:ilvl="4" w:tplc="400A0019" w:tentative="1">
      <w:start w:val="1"/>
      <w:numFmt w:val="lowerLetter"/>
      <w:lvlText w:val="%5."/>
      <w:lvlJc w:val="left"/>
      <w:pPr>
        <w:ind w:left="3950" w:hanging="360"/>
      </w:pPr>
    </w:lvl>
    <w:lvl w:ilvl="5" w:tplc="400A001B" w:tentative="1">
      <w:start w:val="1"/>
      <w:numFmt w:val="lowerRoman"/>
      <w:lvlText w:val="%6."/>
      <w:lvlJc w:val="right"/>
      <w:pPr>
        <w:ind w:left="4670" w:hanging="180"/>
      </w:pPr>
    </w:lvl>
    <w:lvl w:ilvl="6" w:tplc="400A000F" w:tentative="1">
      <w:start w:val="1"/>
      <w:numFmt w:val="decimal"/>
      <w:lvlText w:val="%7."/>
      <w:lvlJc w:val="left"/>
      <w:pPr>
        <w:ind w:left="5390" w:hanging="360"/>
      </w:pPr>
    </w:lvl>
    <w:lvl w:ilvl="7" w:tplc="400A0019" w:tentative="1">
      <w:start w:val="1"/>
      <w:numFmt w:val="lowerLetter"/>
      <w:lvlText w:val="%8."/>
      <w:lvlJc w:val="left"/>
      <w:pPr>
        <w:ind w:left="6110" w:hanging="360"/>
      </w:pPr>
    </w:lvl>
    <w:lvl w:ilvl="8" w:tplc="400A001B" w:tentative="1">
      <w:start w:val="1"/>
      <w:numFmt w:val="lowerRoman"/>
      <w:lvlText w:val="%9."/>
      <w:lvlJc w:val="right"/>
      <w:pPr>
        <w:ind w:left="6830" w:hanging="180"/>
      </w:pPr>
    </w:lvl>
  </w:abstractNum>
  <w:abstractNum w:abstractNumId="6">
    <w:nsid w:val="7FD30FA1"/>
    <w:multiLevelType w:val="multilevel"/>
    <w:tmpl w:val="9F6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1"/>
    <w:rsid w:val="00027CFC"/>
    <w:rsid w:val="0012509E"/>
    <w:rsid w:val="001B6D5D"/>
    <w:rsid w:val="001C2394"/>
    <w:rsid w:val="001E6092"/>
    <w:rsid w:val="00313374"/>
    <w:rsid w:val="003C3CDF"/>
    <w:rsid w:val="00434FC7"/>
    <w:rsid w:val="00527C47"/>
    <w:rsid w:val="00603982"/>
    <w:rsid w:val="0062011C"/>
    <w:rsid w:val="00645ED0"/>
    <w:rsid w:val="006525EB"/>
    <w:rsid w:val="00681A27"/>
    <w:rsid w:val="006C1D34"/>
    <w:rsid w:val="007E24B1"/>
    <w:rsid w:val="007F3E56"/>
    <w:rsid w:val="008314C2"/>
    <w:rsid w:val="009342B3"/>
    <w:rsid w:val="009D060D"/>
    <w:rsid w:val="009F2892"/>
    <w:rsid w:val="00AA6731"/>
    <w:rsid w:val="00AE72FB"/>
    <w:rsid w:val="00B8485F"/>
    <w:rsid w:val="00C23E46"/>
    <w:rsid w:val="00C8426D"/>
    <w:rsid w:val="00CD09A0"/>
    <w:rsid w:val="00DE70F1"/>
    <w:rsid w:val="00E41D85"/>
    <w:rsid w:val="00F41D54"/>
    <w:rsid w:val="00F97AD4"/>
    <w:rsid w:val="00F97B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3DC09-AF0B-4E1A-99BE-B88581A3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33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13374"/>
  </w:style>
  <w:style w:type="character" w:styleId="Hipervnculo">
    <w:name w:val="Hyperlink"/>
    <w:basedOn w:val="Fuentedeprrafopredeter"/>
    <w:uiPriority w:val="99"/>
    <w:semiHidden/>
    <w:unhideWhenUsed/>
    <w:rsid w:val="00313374"/>
    <w:rPr>
      <w:color w:val="0000FF"/>
      <w:u w:val="single"/>
    </w:rPr>
  </w:style>
  <w:style w:type="paragraph" w:styleId="Prrafodelista">
    <w:name w:val="List Paragraph"/>
    <w:basedOn w:val="Normal"/>
    <w:uiPriority w:val="34"/>
    <w:qFormat/>
    <w:rsid w:val="00681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3102">
      <w:bodyDiv w:val="1"/>
      <w:marLeft w:val="0"/>
      <w:marRight w:val="0"/>
      <w:marTop w:val="0"/>
      <w:marBottom w:val="0"/>
      <w:divBdr>
        <w:top w:val="none" w:sz="0" w:space="0" w:color="auto"/>
        <w:left w:val="none" w:sz="0" w:space="0" w:color="auto"/>
        <w:bottom w:val="none" w:sz="0" w:space="0" w:color="auto"/>
        <w:right w:val="none" w:sz="0" w:space="0" w:color="auto"/>
      </w:divBdr>
    </w:div>
    <w:div w:id="513762739">
      <w:bodyDiv w:val="1"/>
      <w:marLeft w:val="0"/>
      <w:marRight w:val="0"/>
      <w:marTop w:val="0"/>
      <w:marBottom w:val="0"/>
      <w:divBdr>
        <w:top w:val="none" w:sz="0" w:space="0" w:color="auto"/>
        <w:left w:val="none" w:sz="0" w:space="0" w:color="auto"/>
        <w:bottom w:val="none" w:sz="0" w:space="0" w:color="auto"/>
        <w:right w:val="none" w:sz="0" w:space="0" w:color="auto"/>
      </w:divBdr>
    </w:div>
    <w:div w:id="980840320">
      <w:bodyDiv w:val="1"/>
      <w:marLeft w:val="0"/>
      <w:marRight w:val="0"/>
      <w:marTop w:val="0"/>
      <w:marBottom w:val="0"/>
      <w:divBdr>
        <w:top w:val="none" w:sz="0" w:space="0" w:color="auto"/>
        <w:left w:val="none" w:sz="0" w:space="0" w:color="auto"/>
        <w:bottom w:val="none" w:sz="0" w:space="0" w:color="auto"/>
        <w:right w:val="none" w:sz="0" w:space="0" w:color="auto"/>
      </w:divBdr>
    </w:div>
    <w:div w:id="10191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deficitsuperavit/deficitsuperavit.shtml" TargetMode="External"/><Relationship Id="rId13" Type="http://schemas.openxmlformats.org/officeDocument/2006/relationships/hyperlink" Target="http://www.monografias.com/trabajos12/desorgan/desorgan.shtml" TargetMode="External"/><Relationship Id="rId3" Type="http://schemas.openxmlformats.org/officeDocument/2006/relationships/styles" Target="styles.xml"/><Relationship Id="rId7" Type="http://schemas.openxmlformats.org/officeDocument/2006/relationships/hyperlink" Target="http://www.monografias.com/trabajos10/preesco/preesco.shtml" TargetMode="External"/><Relationship Id="rId12" Type="http://schemas.openxmlformats.org/officeDocument/2006/relationships/hyperlink" Target="http://www.monografias.com/trabajos16/espacio-tiempo/espacio-tiempo.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nografias.com/Salud/Nutricion/" TargetMode="External"/><Relationship Id="rId11" Type="http://schemas.openxmlformats.org/officeDocument/2006/relationships/hyperlink" Target="http://www.monografias.com/trabajos/explodemo/explodemo.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ografias.com/trabajos12/pmbok/pmbok.shtml" TargetMode="External"/><Relationship Id="rId4" Type="http://schemas.openxmlformats.org/officeDocument/2006/relationships/settings" Target="settings.xml"/><Relationship Id="rId9" Type="http://schemas.openxmlformats.org/officeDocument/2006/relationships/hyperlink" Target="http://www.monografias.com/trabajos34/planificacion/planificacion.shtml" TargetMode="External"/><Relationship Id="rId14" Type="http://schemas.openxmlformats.org/officeDocument/2006/relationships/hyperlink" Target="http://www.monografias.com/trabajos7/alim/alim.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ECE4-2F5F-4F34-BC78-B1C7D7DC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1635</Words>
  <Characters>9322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PC_02</dc:creator>
  <cp:lastModifiedBy>ASus</cp:lastModifiedBy>
  <cp:revision>15</cp:revision>
  <dcterms:created xsi:type="dcterms:W3CDTF">2016-06-10T02:36:00Z</dcterms:created>
  <dcterms:modified xsi:type="dcterms:W3CDTF">2016-06-16T04:16:00Z</dcterms:modified>
</cp:coreProperties>
</file>