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CE" w:rsidRDefault="00BA1920" w:rsidP="00093EF4">
      <w:pPr>
        <w:jc w:val="both"/>
        <w:rPr>
          <w:b/>
        </w:rPr>
      </w:pPr>
      <w:r w:rsidRPr="00F1500E">
        <w:rPr>
          <w:b/>
        </w:rPr>
        <w:t xml:space="preserve">1. </w:t>
      </w:r>
      <w:r w:rsidR="002A5AC3" w:rsidRPr="00F1500E">
        <w:rPr>
          <w:b/>
        </w:rPr>
        <w:t>Título</w:t>
      </w:r>
    </w:p>
    <w:p w:rsidR="00C14C19" w:rsidRPr="00C14C19" w:rsidRDefault="00C14C19" w:rsidP="00093EF4">
      <w:pPr>
        <w:jc w:val="both"/>
      </w:pPr>
      <w:r w:rsidRPr="00F1500E">
        <w:rPr>
          <w:rFonts w:cs="Arial"/>
          <w:color w:val="000000"/>
        </w:rPr>
        <w:t>Rescatando saberes ancestrales de nuestros padres</w:t>
      </w:r>
      <w:r w:rsidR="00C542FD">
        <w:rPr>
          <w:rFonts w:cs="Arial"/>
          <w:color w:val="000000"/>
        </w:rPr>
        <w:t>, l</w:t>
      </w:r>
      <w:r>
        <w:t xml:space="preserve">a música </w:t>
      </w:r>
      <w:r w:rsidR="00852803">
        <w:t>como mecanismo para evitar</w:t>
      </w:r>
      <w:r>
        <w:t xml:space="preserve"> l</w:t>
      </w:r>
      <w:r w:rsidRPr="00C14C19">
        <w:t xml:space="preserve">a </w:t>
      </w:r>
      <w:r>
        <w:t xml:space="preserve">migración de jóvenes </w:t>
      </w:r>
      <w:r w:rsidR="00852803">
        <w:t xml:space="preserve">y niños </w:t>
      </w:r>
      <w:r>
        <w:t>en la comunidad Chiripa</w:t>
      </w:r>
      <w:r w:rsidR="00C542FD">
        <w:t>.</w:t>
      </w:r>
    </w:p>
    <w:p w:rsidR="00F159CE" w:rsidRPr="00F159CE" w:rsidRDefault="00F159CE" w:rsidP="00093EF4">
      <w:pPr>
        <w:jc w:val="both"/>
        <w:rPr>
          <w:b/>
        </w:rPr>
      </w:pPr>
    </w:p>
    <w:p w:rsidR="002A5AC3" w:rsidRPr="00F1500E" w:rsidRDefault="00877B85" w:rsidP="00093EF4">
      <w:pPr>
        <w:spacing w:line="480" w:lineRule="auto"/>
        <w:jc w:val="both"/>
        <w:rPr>
          <w:b/>
        </w:rPr>
      </w:pPr>
      <w:r>
        <w:rPr>
          <w:b/>
        </w:rPr>
        <w:t>2</w:t>
      </w:r>
      <w:r w:rsidR="00BA1920" w:rsidRPr="00F1500E">
        <w:rPr>
          <w:b/>
        </w:rPr>
        <w:t xml:space="preserve">. </w:t>
      </w:r>
      <w:r w:rsidR="00B465BD">
        <w:rPr>
          <w:b/>
        </w:rPr>
        <w:t>Localización y contexto</w:t>
      </w:r>
    </w:p>
    <w:p w:rsidR="00983697" w:rsidRPr="00F1500E" w:rsidRDefault="00983697" w:rsidP="00093EF4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/>
          <w:color w:val="333333"/>
        </w:rPr>
      </w:pPr>
      <w:r w:rsidRPr="00F1500E">
        <w:rPr>
          <w:rFonts w:eastAsia="Times New Roman"/>
          <w:color w:val="333333"/>
        </w:rPr>
        <w:t xml:space="preserve">La comunidad de Chiripa, se encuentra 3810 m.s.n.m. ubicada en la península de Taraco, </w:t>
      </w:r>
      <w:r w:rsidR="00C95AF8" w:rsidRPr="00F1500E">
        <w:rPr>
          <w:rFonts w:eastAsia="Times New Roman"/>
          <w:color w:val="333333"/>
        </w:rPr>
        <w:t>pertenece a la P</w:t>
      </w:r>
      <w:r w:rsidRPr="00F1500E">
        <w:rPr>
          <w:rFonts w:eastAsia="Times New Roman"/>
          <w:color w:val="333333"/>
        </w:rPr>
        <w:t>r</w:t>
      </w:r>
      <w:r w:rsidR="00C95AF8" w:rsidRPr="00F1500E">
        <w:rPr>
          <w:rFonts w:eastAsia="Times New Roman"/>
          <w:color w:val="333333"/>
        </w:rPr>
        <w:t>ovincia Ingavi del D</w:t>
      </w:r>
      <w:r w:rsidRPr="00F1500E">
        <w:rPr>
          <w:rFonts w:eastAsia="Times New Roman"/>
          <w:color w:val="333333"/>
        </w:rPr>
        <w:t>epartamento de La Paz. Pertenece al municipio de Taraco desde el año 2003, año en el que se crea la séptima sección municipal de Taraco al separarse de Tiwanaku.</w:t>
      </w:r>
    </w:p>
    <w:p w:rsidR="00C95AF8" w:rsidRPr="00F1500E" w:rsidRDefault="00983697" w:rsidP="00093EF4">
      <w:pPr>
        <w:spacing w:after="120"/>
        <w:jc w:val="both"/>
        <w:rPr>
          <w:rFonts w:cs="Calibri"/>
        </w:rPr>
      </w:pPr>
      <w:r w:rsidRPr="00F1500E">
        <w:rPr>
          <w:rFonts w:cs="Calibri"/>
        </w:rPr>
        <w:t>Chiripa ha sido una cultura alto andina, estudiada recién a partir del año 1934, y mucha de su riqueza aún se encu</w:t>
      </w:r>
      <w:r w:rsidR="00C95AF8" w:rsidRPr="00F1500E">
        <w:rPr>
          <w:rFonts w:cs="Calibri"/>
        </w:rPr>
        <w:t xml:space="preserve">entra en estudios arqueológicos. La comunidad tiene una historia de asentamientos humanos que comienza desde los 1500 a.C. aproximadamente, hasta hoy en día. </w:t>
      </w:r>
    </w:p>
    <w:p w:rsidR="000E299E" w:rsidRPr="00F1500E" w:rsidRDefault="00C95AF8" w:rsidP="00093EF4">
      <w:pPr>
        <w:spacing w:after="120"/>
        <w:jc w:val="both"/>
        <w:rPr>
          <w:rFonts w:cs="Calibri"/>
        </w:rPr>
      </w:pPr>
      <w:r w:rsidRPr="00F1500E">
        <w:rPr>
          <w:rFonts w:cs="Calibri"/>
        </w:rPr>
        <w:t xml:space="preserve">Si bien es una comunidad con un patrón de asentamiento disperso, se puede indicar que el centro está constituido por una hacienda </w:t>
      </w:r>
      <w:r w:rsidR="00852803" w:rsidRPr="00F1500E">
        <w:rPr>
          <w:rFonts w:cs="Calibri"/>
        </w:rPr>
        <w:t xml:space="preserve">y su capilla </w:t>
      </w:r>
      <w:r w:rsidRPr="00F1500E">
        <w:rPr>
          <w:rFonts w:cs="Calibri"/>
        </w:rPr>
        <w:t xml:space="preserve">de finales del siglo XIX a comienzos del siglo XX, ambas fueron construidas con bloques de piedra </w:t>
      </w:r>
      <w:r w:rsidR="00852803">
        <w:rPr>
          <w:rFonts w:cs="Calibri"/>
        </w:rPr>
        <w:t>de las ruinas del templete semi</w:t>
      </w:r>
      <w:r w:rsidRPr="00F1500E">
        <w:rPr>
          <w:rFonts w:cs="Calibri"/>
        </w:rPr>
        <w:t>subterráneo que existe en el lugar</w:t>
      </w:r>
      <w:r w:rsidR="00852803">
        <w:rPr>
          <w:rFonts w:cs="Calibri"/>
        </w:rPr>
        <w:t>.</w:t>
      </w:r>
    </w:p>
    <w:p w:rsidR="0039667F" w:rsidRDefault="00243577" w:rsidP="00093EF4">
      <w:pPr>
        <w:spacing w:after="120"/>
        <w:jc w:val="both"/>
        <w:rPr>
          <w:rFonts w:cs="Calibri"/>
        </w:rPr>
      </w:pPr>
      <w:r>
        <w:rPr>
          <w:rFonts w:cs="Calibri"/>
        </w:rPr>
        <w:t>Desde hace dos años e</w:t>
      </w:r>
      <w:r w:rsidR="00082144">
        <w:rPr>
          <w:rFonts w:cs="Calibri"/>
        </w:rPr>
        <w:t xml:space="preserve">l </w:t>
      </w:r>
      <w:r w:rsidR="00082144" w:rsidRPr="00F1500E">
        <w:rPr>
          <w:rFonts w:cs="Calibri"/>
        </w:rPr>
        <w:t>Viceministerio de Turismo</w:t>
      </w:r>
      <w:r w:rsidR="0097784C">
        <w:rPr>
          <w:rFonts w:cs="Calibri"/>
        </w:rPr>
        <w:t>, el PNTC (Programa Nacional de Turismo Comunitario) junto a</w:t>
      </w:r>
      <w:r w:rsidR="00082144" w:rsidRPr="00F1500E">
        <w:rPr>
          <w:rFonts w:cs="Calibri"/>
        </w:rPr>
        <w:t xml:space="preserve"> la comunidad habilitar</w:t>
      </w:r>
      <w:r w:rsidR="0097784C">
        <w:rPr>
          <w:rFonts w:cs="Calibri"/>
        </w:rPr>
        <w:t>on</w:t>
      </w:r>
      <w:r w:rsidR="00082144" w:rsidRPr="00F1500E">
        <w:rPr>
          <w:rFonts w:cs="Calibri"/>
        </w:rPr>
        <w:t xml:space="preserve"> la hacien</w:t>
      </w:r>
      <w:r w:rsidR="00082144">
        <w:rPr>
          <w:rFonts w:cs="Calibri"/>
        </w:rPr>
        <w:t>da y la capilla,</w:t>
      </w:r>
      <w:r w:rsidR="00AD4111">
        <w:rPr>
          <w:rFonts w:cs="Calibri"/>
        </w:rPr>
        <w:t xml:space="preserve"> realiza</w:t>
      </w:r>
      <w:r w:rsidR="0097784C">
        <w:rPr>
          <w:rFonts w:cs="Calibri"/>
        </w:rPr>
        <w:t>ndo</w:t>
      </w:r>
      <w:r w:rsidR="00AD4111">
        <w:rPr>
          <w:rFonts w:cs="Calibri"/>
        </w:rPr>
        <w:t xml:space="preserve"> las restauraciones respectivas</w:t>
      </w:r>
      <w:r>
        <w:rPr>
          <w:rFonts w:cs="Calibri"/>
        </w:rPr>
        <w:t xml:space="preserve"> des</w:t>
      </w:r>
      <w:r w:rsidR="00594B73">
        <w:rPr>
          <w:rFonts w:cs="Calibri"/>
        </w:rPr>
        <w:t xml:space="preserve"> estos dos ambientes</w:t>
      </w:r>
      <w:r w:rsidR="00AD4111">
        <w:rPr>
          <w:rFonts w:cs="Calibri"/>
        </w:rPr>
        <w:t>, con el fin de promocionarlo por medio del turismo comunitario</w:t>
      </w:r>
      <w:r w:rsidR="0097784C">
        <w:rPr>
          <w:rFonts w:cs="Calibri"/>
        </w:rPr>
        <w:t xml:space="preserve"> y beneficiar</w:t>
      </w:r>
      <w:r w:rsidR="0070247F">
        <w:rPr>
          <w:rFonts w:cs="Calibri"/>
        </w:rPr>
        <w:t xml:space="preserve"> </w:t>
      </w:r>
      <w:r w:rsidR="0097784C">
        <w:rPr>
          <w:rFonts w:cs="Calibri"/>
        </w:rPr>
        <w:t>a mejor los ingresos económicos de las familias del lugar.</w:t>
      </w:r>
    </w:p>
    <w:p w:rsidR="000E299E" w:rsidRDefault="000E299E" w:rsidP="00093EF4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Familias compuestas en su mayoría por </w:t>
      </w:r>
      <w:r w:rsidR="00ED127B">
        <w:rPr>
          <w:rFonts w:cs="Calibri"/>
        </w:rPr>
        <w:t xml:space="preserve">la </w:t>
      </w:r>
      <w:r>
        <w:rPr>
          <w:rFonts w:cs="Calibri"/>
        </w:rPr>
        <w:t xml:space="preserve">madre o </w:t>
      </w:r>
      <w:r w:rsidR="00ED127B">
        <w:rPr>
          <w:rFonts w:cs="Calibri"/>
        </w:rPr>
        <w:t>el padre</w:t>
      </w:r>
      <w:r>
        <w:rPr>
          <w:rFonts w:cs="Calibri"/>
        </w:rPr>
        <w:t xml:space="preserve"> y </w:t>
      </w:r>
      <w:r w:rsidR="00ED127B">
        <w:rPr>
          <w:rFonts w:cs="Calibri"/>
        </w:rPr>
        <w:t xml:space="preserve">los abuelos, en tanto los jóvenes y niños, se encuentran en menor cantidad, ya que muchos padres de éstos prefieren llevarlos </w:t>
      </w:r>
      <w:r w:rsidR="00ED127B" w:rsidRPr="00F1500E">
        <w:rPr>
          <w:rFonts w:cs="Calibri"/>
        </w:rPr>
        <w:t>a estudiar  a otras comun</w:t>
      </w:r>
      <w:r w:rsidR="00ED127B">
        <w:rPr>
          <w:rFonts w:cs="Calibri"/>
        </w:rPr>
        <w:t xml:space="preserve">idades o a la ciudad de El Alto. En espera de poderles brindar mejores </w:t>
      </w:r>
      <w:r w:rsidR="003D2270">
        <w:rPr>
          <w:rFonts w:cs="Calibri"/>
        </w:rPr>
        <w:t>condiciones a futuro de trabajo y la inserción al área urbana.</w:t>
      </w:r>
    </w:p>
    <w:p w:rsidR="00B504B0" w:rsidRDefault="003D2270" w:rsidP="00093EF4">
      <w:pPr>
        <w:spacing w:after="120"/>
        <w:jc w:val="both"/>
        <w:rPr>
          <w:rFonts w:cs="Calibri"/>
        </w:rPr>
      </w:pPr>
      <w:r>
        <w:rPr>
          <w:rFonts w:cs="Calibri"/>
        </w:rPr>
        <w:t>Este tipo de caracterí</w:t>
      </w:r>
      <w:r w:rsidR="00B504B0">
        <w:rPr>
          <w:rFonts w:cs="Calibri"/>
        </w:rPr>
        <w:t>sticas demuestra que la población no presenta ingresos económicos favorables, existe una economía de subsistencia muy baja, además que no existen condiciones de atracción para que</w:t>
      </w:r>
      <w:r w:rsidR="00C542FD">
        <w:rPr>
          <w:rFonts w:cs="Calibri"/>
        </w:rPr>
        <w:t xml:space="preserve"> la población joven se quede </w:t>
      </w:r>
      <w:r w:rsidR="00B504B0">
        <w:rPr>
          <w:rFonts w:cs="Calibri"/>
        </w:rPr>
        <w:t>a dar continuidad en el trab</w:t>
      </w:r>
      <w:r w:rsidR="00FE2C57">
        <w:rPr>
          <w:rFonts w:cs="Calibri"/>
        </w:rPr>
        <w:t>ajos de los padres, el cultivo,</w:t>
      </w:r>
      <w:r w:rsidR="00B504B0">
        <w:rPr>
          <w:rFonts w:cs="Calibri"/>
        </w:rPr>
        <w:t xml:space="preserve"> la ganadería</w:t>
      </w:r>
      <w:r w:rsidR="00FE2C57">
        <w:rPr>
          <w:rFonts w:cs="Calibri"/>
        </w:rPr>
        <w:t xml:space="preserve"> y otros</w:t>
      </w:r>
      <w:r w:rsidR="00B504B0">
        <w:rPr>
          <w:rFonts w:cs="Calibri"/>
        </w:rPr>
        <w:t>.</w:t>
      </w:r>
      <w:r w:rsidR="00FE2C57">
        <w:rPr>
          <w:rFonts w:cs="Calibri"/>
        </w:rPr>
        <w:t xml:space="preserve"> Provocando muchas veces el desplazamiento de las familias por completo, quienes presentan una doble residencia, en la zona rural y en la urbana, o muchas veces una migración permanente.</w:t>
      </w:r>
      <w:r w:rsidR="00C542FD">
        <w:rPr>
          <w:rFonts w:cs="Calibri"/>
        </w:rPr>
        <w:t xml:space="preserve"> </w:t>
      </w:r>
    </w:p>
    <w:p w:rsidR="00F26F28" w:rsidRDefault="00C542FD" w:rsidP="00093EF4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Los jóvenes se sienten atraídos en mayor medida por el área urbana, y poco a poco dejan de tener expectativas de quedarse y la relación con la comunidad. Po este motivo la comunidad </w:t>
      </w:r>
      <w:r w:rsidR="0097784C">
        <w:rPr>
          <w:rFonts w:cs="Calibri"/>
        </w:rPr>
        <w:t>había solicitado</w:t>
      </w:r>
      <w:r w:rsidR="00A03DB1">
        <w:rPr>
          <w:rFonts w:cs="Calibri"/>
        </w:rPr>
        <w:t xml:space="preserve"> más allá de la restauración de esos dos espacios arquitectónicos,</w:t>
      </w:r>
      <w:r w:rsidR="0097784C">
        <w:rPr>
          <w:rFonts w:cs="Calibri"/>
        </w:rPr>
        <w:t xml:space="preserve"> </w:t>
      </w:r>
      <w:r w:rsidR="002825E3" w:rsidRPr="00F1500E">
        <w:rPr>
          <w:rFonts w:cs="Calibri"/>
        </w:rPr>
        <w:t>constituir una o</w:t>
      </w:r>
      <w:r w:rsidR="00A76287" w:rsidRPr="00F1500E">
        <w:rPr>
          <w:rFonts w:cs="Calibri"/>
        </w:rPr>
        <w:t xml:space="preserve">rquesta de </w:t>
      </w:r>
      <w:r w:rsidR="00A03DB1">
        <w:rPr>
          <w:rFonts w:cs="Calibri"/>
        </w:rPr>
        <w:t>instrumentos nativos, ya que los</w:t>
      </w:r>
      <w:r w:rsidR="00A76287" w:rsidRPr="00F1500E">
        <w:rPr>
          <w:rFonts w:cs="Calibri"/>
        </w:rPr>
        <w:t xml:space="preserve"> pobladores cr</w:t>
      </w:r>
      <w:r w:rsidR="00A03DB1">
        <w:rPr>
          <w:rFonts w:cs="Calibri"/>
        </w:rPr>
        <w:t>een que este tipo de actividad</w:t>
      </w:r>
      <w:r w:rsidR="00A76287" w:rsidRPr="00F1500E">
        <w:rPr>
          <w:rFonts w:cs="Calibri"/>
        </w:rPr>
        <w:t xml:space="preserve"> generará </w:t>
      </w:r>
      <w:r w:rsidR="000E299E">
        <w:rPr>
          <w:rFonts w:cs="Calibri"/>
        </w:rPr>
        <w:t xml:space="preserve">la </w:t>
      </w:r>
      <w:r w:rsidR="00A76287" w:rsidRPr="00F1500E">
        <w:rPr>
          <w:rFonts w:cs="Calibri"/>
        </w:rPr>
        <w:t>participación de jóvenes y</w:t>
      </w:r>
      <w:r w:rsidR="00A03DB1">
        <w:rPr>
          <w:rFonts w:cs="Calibri"/>
        </w:rPr>
        <w:t xml:space="preserve"> niños. </w:t>
      </w:r>
    </w:p>
    <w:p w:rsidR="00A76287" w:rsidRDefault="005B4970" w:rsidP="00093EF4">
      <w:pPr>
        <w:spacing w:after="120"/>
        <w:jc w:val="both"/>
        <w:rPr>
          <w:rFonts w:cs="Calibri"/>
        </w:rPr>
      </w:pPr>
      <w:r w:rsidRPr="00F1500E">
        <w:rPr>
          <w:rFonts w:cs="Calibri"/>
        </w:rPr>
        <w:t xml:space="preserve">Los </w:t>
      </w:r>
      <w:r w:rsidR="002825E3" w:rsidRPr="00F1500E">
        <w:rPr>
          <w:rFonts w:cs="Calibri"/>
        </w:rPr>
        <w:t xml:space="preserve">pensamiento de las </w:t>
      </w:r>
      <w:r w:rsidR="00A76287" w:rsidRPr="00F1500E">
        <w:rPr>
          <w:rFonts w:cs="Calibri"/>
        </w:rPr>
        <w:t xml:space="preserve">mujeres del lugar </w:t>
      </w:r>
      <w:r w:rsidR="002825E3" w:rsidRPr="00F1500E">
        <w:rPr>
          <w:rFonts w:cs="Calibri"/>
        </w:rPr>
        <w:t>se  encuentran orientados a que la música es un aglutinante no solo como melodía, sino es parte dinámica de una continuación de  saberes, que incluye conservar la vestimenta,</w:t>
      </w:r>
      <w:r w:rsidRPr="00F1500E">
        <w:rPr>
          <w:rFonts w:cs="Calibri"/>
        </w:rPr>
        <w:t xml:space="preserve"> conservar los alimentos que están relacionados con  las ciclos de las estaciones del año, </w:t>
      </w:r>
      <w:r w:rsidR="002825E3" w:rsidRPr="00F1500E">
        <w:rPr>
          <w:rFonts w:cs="Calibri"/>
        </w:rPr>
        <w:t xml:space="preserve"> </w:t>
      </w:r>
      <w:r w:rsidR="002825E3" w:rsidRPr="00F1500E">
        <w:rPr>
          <w:rFonts w:cs="Calibri"/>
        </w:rPr>
        <w:lastRenderedPageBreak/>
        <w:t>realización de los instrumentos nativos</w:t>
      </w:r>
      <w:r w:rsidR="00A76287" w:rsidRPr="00F1500E">
        <w:rPr>
          <w:rFonts w:cs="Calibri"/>
        </w:rPr>
        <w:t xml:space="preserve"> con material del lugar</w:t>
      </w:r>
      <w:r w:rsidRPr="00F1500E">
        <w:rPr>
          <w:rFonts w:cs="Calibri"/>
        </w:rPr>
        <w:t xml:space="preserve"> y mantener las melodías que otorga el lago Titicaca</w:t>
      </w:r>
      <w:r w:rsidR="00A76287" w:rsidRPr="00F1500E">
        <w:rPr>
          <w:rFonts w:cs="Calibri"/>
        </w:rPr>
        <w:t>.</w:t>
      </w:r>
    </w:p>
    <w:p w:rsidR="00093EF4" w:rsidRDefault="00877B85" w:rsidP="00093EF4">
      <w:pPr>
        <w:spacing w:line="480" w:lineRule="auto"/>
        <w:jc w:val="both"/>
        <w:rPr>
          <w:b/>
        </w:rPr>
      </w:pPr>
      <w:r>
        <w:rPr>
          <w:b/>
        </w:rPr>
        <w:t>3</w:t>
      </w:r>
      <w:r w:rsidR="00BA1920" w:rsidRPr="00F1500E">
        <w:rPr>
          <w:b/>
        </w:rPr>
        <w:t xml:space="preserve">. </w:t>
      </w:r>
      <w:r w:rsidR="002A5AC3" w:rsidRPr="00F1500E">
        <w:rPr>
          <w:b/>
        </w:rPr>
        <w:t>Población objetivo</w:t>
      </w:r>
    </w:p>
    <w:p w:rsidR="00BA1920" w:rsidRPr="00093EF4" w:rsidRDefault="00093EF4" w:rsidP="00093EF4">
      <w:pPr>
        <w:jc w:val="both"/>
        <w:rPr>
          <w:b/>
        </w:rPr>
      </w:pPr>
      <w:r>
        <w:t xml:space="preserve">La población objetivo </w:t>
      </w:r>
      <w:r w:rsidR="00BA1920" w:rsidRPr="00F1500E">
        <w:t xml:space="preserve">está destinada a una población de </w:t>
      </w:r>
      <w:r w:rsidR="00BA1920" w:rsidRPr="00F1500E">
        <w:rPr>
          <w:rFonts w:cs="Times New Roman"/>
        </w:rPr>
        <w:t xml:space="preserve">50 estudiantes, 30 de ellos hombres y 20 mujeres, de diferentes edades. </w:t>
      </w:r>
    </w:p>
    <w:p w:rsidR="00310E3F" w:rsidRDefault="00310E3F" w:rsidP="00093EF4">
      <w:pPr>
        <w:jc w:val="both"/>
      </w:pPr>
    </w:p>
    <w:p w:rsidR="00B465BD" w:rsidRDefault="00877B85" w:rsidP="00093EF4">
      <w:pPr>
        <w:jc w:val="both"/>
        <w:rPr>
          <w:b/>
        </w:rPr>
      </w:pPr>
      <w:r>
        <w:rPr>
          <w:b/>
        </w:rPr>
        <w:t>4</w:t>
      </w:r>
      <w:r w:rsidR="00BA1920" w:rsidRPr="00F1500E">
        <w:rPr>
          <w:b/>
        </w:rPr>
        <w:t xml:space="preserve">. </w:t>
      </w:r>
      <w:r w:rsidR="00B465BD">
        <w:rPr>
          <w:b/>
        </w:rPr>
        <w:t xml:space="preserve">Justificación </w:t>
      </w:r>
    </w:p>
    <w:p w:rsidR="00CF3966" w:rsidRDefault="00CF3966" w:rsidP="00093EF4">
      <w:pPr>
        <w:jc w:val="both"/>
        <w:rPr>
          <w:b/>
        </w:rPr>
      </w:pPr>
    </w:p>
    <w:p w:rsidR="00B47A30" w:rsidRPr="00C14C19" w:rsidRDefault="00B47A30" w:rsidP="00B47A30">
      <w:pPr>
        <w:jc w:val="both"/>
      </w:pPr>
      <w:r>
        <w:rPr>
          <w:rFonts w:cs="Calibri"/>
        </w:rPr>
        <w:t>L</w:t>
      </w:r>
      <w:r w:rsidR="00DB45BC">
        <w:rPr>
          <w:rFonts w:cs="Calibri"/>
        </w:rPr>
        <w:t xml:space="preserve">os </w:t>
      </w:r>
      <w:r w:rsidR="00093EF4">
        <w:rPr>
          <w:rFonts w:cs="Calibri"/>
        </w:rPr>
        <w:t>jóvenes</w:t>
      </w:r>
      <w:r>
        <w:rPr>
          <w:rFonts w:cs="Calibri"/>
        </w:rPr>
        <w:t xml:space="preserve">, </w:t>
      </w:r>
      <w:r w:rsidR="00093EF4">
        <w:rPr>
          <w:rFonts w:cs="Calibri"/>
        </w:rPr>
        <w:t>niños</w:t>
      </w:r>
      <w:r>
        <w:rPr>
          <w:rFonts w:cs="Calibri"/>
        </w:rPr>
        <w:t xml:space="preserve">, incluyendo </w:t>
      </w:r>
      <w:r w:rsidR="00DB45BC">
        <w:rPr>
          <w:rFonts w:cs="Calibri"/>
        </w:rPr>
        <w:t>las familias</w:t>
      </w:r>
      <w:r w:rsidR="00DB45BC">
        <w:t xml:space="preserve"> </w:t>
      </w:r>
      <w:r>
        <w:t>realizan</w:t>
      </w:r>
      <w:r w:rsidR="00DB45BC" w:rsidRPr="00F1500E">
        <w:t xml:space="preserve"> frecuentes desplazamientos y</w:t>
      </w:r>
      <w:r>
        <w:t xml:space="preserve"> migraciones hacia las ciudades en busca de mejores ingresos para la subsistencia. El proyecto “</w:t>
      </w:r>
      <w:r w:rsidRPr="00F1500E">
        <w:rPr>
          <w:rFonts w:cs="Arial"/>
          <w:color w:val="000000"/>
        </w:rPr>
        <w:t>Rescatando saberes ancestrales de nuestros padres</w:t>
      </w:r>
      <w:r>
        <w:rPr>
          <w:rFonts w:cs="Arial"/>
          <w:color w:val="000000"/>
        </w:rPr>
        <w:t>, l</w:t>
      </w:r>
      <w:r>
        <w:t>a música como mecanismo para evitar l</w:t>
      </w:r>
      <w:r w:rsidRPr="00C14C19">
        <w:t xml:space="preserve">a </w:t>
      </w:r>
      <w:r>
        <w:t>migración de jóvenes y niños en la comunidad Chiripa”</w:t>
      </w:r>
    </w:p>
    <w:p w:rsidR="00093EF4" w:rsidRDefault="00B47A30" w:rsidP="00093EF4">
      <w:pPr>
        <w:widowControl w:val="0"/>
        <w:autoSpaceDE w:val="0"/>
        <w:autoSpaceDN w:val="0"/>
        <w:adjustRightInd w:val="0"/>
        <w:spacing w:after="240"/>
        <w:jc w:val="both"/>
        <w:rPr>
          <w:rFonts w:cs="Calibri"/>
        </w:rPr>
      </w:pPr>
      <w:r>
        <w:t>d</w:t>
      </w:r>
      <w:r w:rsidR="00DB45BC">
        <w:t xml:space="preserve">esde el ámbito cultural </w:t>
      </w:r>
      <w:r>
        <w:t xml:space="preserve">pretende </w:t>
      </w:r>
      <w:r w:rsidR="00DB45BC">
        <w:t xml:space="preserve">fortalecer a la </w:t>
      </w:r>
      <w:r>
        <w:t xml:space="preserve">comunidad </w:t>
      </w:r>
      <w:r w:rsidR="00DB45BC">
        <w:t>por medio</w:t>
      </w:r>
      <w:r w:rsidR="00DB45BC">
        <w:rPr>
          <w:rFonts w:cs="Calibri"/>
        </w:rPr>
        <w:t xml:space="preserve"> </w:t>
      </w:r>
      <w:r w:rsidR="00093EF4">
        <w:rPr>
          <w:rFonts w:cs="Calibri"/>
        </w:rPr>
        <w:t xml:space="preserve">de </w:t>
      </w:r>
      <w:r w:rsidR="00DB45BC">
        <w:rPr>
          <w:rFonts w:cs="Calibri"/>
        </w:rPr>
        <w:t xml:space="preserve">la </w:t>
      </w:r>
      <w:r w:rsidR="00093EF4">
        <w:rPr>
          <w:rFonts w:cs="Calibri"/>
        </w:rPr>
        <w:t>recupera</w:t>
      </w:r>
      <w:r w:rsidR="00DB45BC">
        <w:rPr>
          <w:rFonts w:cs="Calibri"/>
        </w:rPr>
        <w:t>ción de</w:t>
      </w:r>
      <w:r w:rsidR="00093EF4" w:rsidRPr="00F1500E">
        <w:rPr>
          <w:rFonts w:cs="Calibri"/>
        </w:rPr>
        <w:t xml:space="preserve"> </w:t>
      </w:r>
      <w:r>
        <w:rPr>
          <w:rFonts w:cs="Calibri"/>
        </w:rPr>
        <w:t xml:space="preserve">su </w:t>
      </w:r>
      <w:r w:rsidR="00093EF4" w:rsidRPr="00F1500E">
        <w:rPr>
          <w:rFonts w:cs="Calibri"/>
        </w:rPr>
        <w:t>música</w:t>
      </w:r>
      <w:r w:rsidR="00F61850">
        <w:rPr>
          <w:rFonts w:cs="Calibri"/>
        </w:rPr>
        <w:t xml:space="preserve"> y vestimenta</w:t>
      </w:r>
      <w:r w:rsidR="00F71D66">
        <w:rPr>
          <w:rFonts w:cs="Calibri"/>
        </w:rPr>
        <w:t xml:space="preserve"> originaria</w:t>
      </w:r>
      <w:r w:rsidR="00F61850">
        <w:rPr>
          <w:rFonts w:cs="Calibri"/>
        </w:rPr>
        <w:t xml:space="preserve">, generando </w:t>
      </w:r>
      <w:r w:rsidR="00093EF4" w:rsidRPr="00F1500E">
        <w:rPr>
          <w:rFonts w:cs="Calibri"/>
        </w:rPr>
        <w:t>un turismo sostenible, conservando el pat</w:t>
      </w:r>
      <w:r w:rsidR="00093EF4">
        <w:rPr>
          <w:rFonts w:cs="Calibri"/>
        </w:rPr>
        <w:t>rimonio natural y humano que presenta la comunidad.</w:t>
      </w:r>
    </w:p>
    <w:p w:rsidR="00F71D66" w:rsidRDefault="00F71D66" w:rsidP="00F71D66">
      <w:pPr>
        <w:jc w:val="both"/>
      </w:pPr>
      <w:r>
        <w:rPr>
          <w:rFonts w:cs="Calibri"/>
        </w:rPr>
        <w:t>De acuerdo</w:t>
      </w:r>
      <w:r w:rsidR="00CF3966">
        <w:rPr>
          <w:rFonts w:cs="Calibri"/>
        </w:rPr>
        <w:t xml:space="preserve"> al</w:t>
      </w:r>
      <w:r>
        <w:rPr>
          <w:rFonts w:cs="Calibri"/>
        </w:rPr>
        <w:t xml:space="preserve"> análisis</w:t>
      </w:r>
      <w:r w:rsidR="00CF3966">
        <w:rPr>
          <w:rFonts w:cs="Calibri"/>
        </w:rPr>
        <w:t xml:space="preserve"> realizado s</w:t>
      </w:r>
      <w:r>
        <w:rPr>
          <w:rFonts w:cs="Calibri"/>
        </w:rPr>
        <w:t>e encuentran las siguientes causas</w:t>
      </w:r>
      <w:r w:rsidR="00CF3966">
        <w:rPr>
          <w:rFonts w:cs="Calibri"/>
        </w:rPr>
        <w:t>:</w:t>
      </w:r>
      <w:r>
        <w:t xml:space="preserve"> Inexistencia de una oferta de enseñanza musical, inexistencia de una oferta musical de mercado, </w:t>
      </w:r>
      <w:r w:rsidR="00CF3966">
        <w:t xml:space="preserve">provocando un efecto: poco desarrollo expresivo en los alumnos, falta de habilidades, falta de apreciación musical, ausencia de  público para actividades musicales. </w:t>
      </w:r>
    </w:p>
    <w:p w:rsidR="00661277" w:rsidRDefault="00661277" w:rsidP="00661277">
      <w:pPr>
        <w:jc w:val="both"/>
      </w:pPr>
    </w:p>
    <w:p w:rsidR="00661277" w:rsidRPr="00661277" w:rsidRDefault="00661277" w:rsidP="00661277">
      <w:pPr>
        <w:jc w:val="both"/>
      </w:pPr>
      <w:r>
        <w:rPr>
          <w:rFonts w:ascii="Times" w:hAnsi="Times" w:cs="Times"/>
          <w:color w:val="262626"/>
          <w:lang w:val="es-ES"/>
        </w:rPr>
        <w:t xml:space="preserve">El proyecto está dirigido a jóvenes y niños de la comunidad de Chiripa, está planteado para un plazo de cinco años y en su realización estarán involucrados agentes sociales con tendencia cultural y la difusión de actividades culturales. Se difundirán las actividades artísticas y culturales a través de la realización de muestras en espacios públicos. Se implementarán canales de comunicación para difundir actividades y se realizará un trabajo especial con la red de radios comunitarias de la comunidad el Municipio y la Gobernación. </w:t>
      </w:r>
    </w:p>
    <w:p w:rsidR="00661277" w:rsidRDefault="00661277" w:rsidP="0066127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color w:val="262626"/>
          <w:lang w:val="es-ES"/>
        </w:rPr>
        <w:t xml:space="preserve">Se pretende un mejoramiento de infraestructura y equipamiento para actividades culturales </w:t>
      </w:r>
      <w:r>
        <w:rPr>
          <w:rFonts w:ascii="Times" w:hAnsi="Times" w:cs="Times"/>
          <w:lang w:val="es-ES"/>
        </w:rPr>
        <w:t xml:space="preserve">por medio de la </w:t>
      </w:r>
      <w:r>
        <w:rPr>
          <w:rFonts w:ascii="Times" w:hAnsi="Times" w:cs="Times"/>
          <w:color w:val="262626"/>
          <w:lang w:val="es-ES"/>
        </w:rPr>
        <w:t xml:space="preserve"> diversificación de alternativas de financiamientoDirección de culturas del Municipio, Dirección de Culturas de la Gobernación, Viceministerio de Culturas y también se gestionarán recursos con el sector privado. </w:t>
      </w:r>
    </w:p>
    <w:p w:rsidR="002A5AC3" w:rsidRPr="00F1500E" w:rsidRDefault="0050219B" w:rsidP="00093EF4">
      <w:pPr>
        <w:spacing w:line="480" w:lineRule="auto"/>
        <w:jc w:val="both"/>
        <w:rPr>
          <w:b/>
        </w:rPr>
      </w:pPr>
      <w:r>
        <w:rPr>
          <w:b/>
        </w:rPr>
        <w:t>6</w:t>
      </w:r>
      <w:r w:rsidR="009D5777" w:rsidRPr="00F1500E">
        <w:rPr>
          <w:b/>
        </w:rPr>
        <w:t xml:space="preserve">. </w:t>
      </w:r>
      <w:r w:rsidR="002A5AC3" w:rsidRPr="00F1500E">
        <w:rPr>
          <w:b/>
        </w:rPr>
        <w:t>Objetivo general y específicos</w:t>
      </w:r>
    </w:p>
    <w:p w:rsidR="00072F88" w:rsidRDefault="00072F88" w:rsidP="00093EF4">
      <w:pPr>
        <w:spacing w:line="480" w:lineRule="auto"/>
        <w:jc w:val="both"/>
        <w:rPr>
          <w:b/>
        </w:rPr>
      </w:pPr>
      <w:r w:rsidRPr="00F1500E">
        <w:rPr>
          <w:b/>
        </w:rPr>
        <w:t>OBJETIVO GENERAL</w:t>
      </w:r>
    </w:p>
    <w:p w:rsidR="00F61850" w:rsidRPr="00F61850" w:rsidRDefault="00F61850" w:rsidP="008F7168">
      <w:pPr>
        <w:jc w:val="both"/>
      </w:pPr>
      <w:r>
        <w:t xml:space="preserve">Desarrollar las habilidades musicales </w:t>
      </w:r>
      <w:r w:rsidR="008F7168">
        <w:t>de jóvenes y niños de la comunidad Chiripa a través de un plan de fomento a la música para evitar la migración.</w:t>
      </w:r>
    </w:p>
    <w:p w:rsidR="004619D1" w:rsidRPr="00F1500E" w:rsidRDefault="004619D1" w:rsidP="00093EF4">
      <w:pPr>
        <w:widowControl w:val="0"/>
        <w:autoSpaceDE w:val="0"/>
        <w:autoSpaceDN w:val="0"/>
        <w:adjustRightInd w:val="0"/>
        <w:spacing w:after="240"/>
        <w:jc w:val="both"/>
        <w:rPr>
          <w:rFonts w:cs="Helvetica"/>
          <w:lang w:val="es-ES"/>
        </w:rPr>
      </w:pPr>
    </w:p>
    <w:p w:rsidR="004619D1" w:rsidRDefault="00072F88" w:rsidP="00093EF4">
      <w:pPr>
        <w:widowControl w:val="0"/>
        <w:autoSpaceDE w:val="0"/>
        <w:autoSpaceDN w:val="0"/>
        <w:adjustRightInd w:val="0"/>
        <w:spacing w:after="240"/>
        <w:jc w:val="both"/>
        <w:rPr>
          <w:rFonts w:cs="Helvetica"/>
          <w:b/>
          <w:lang w:val="es-ES"/>
        </w:rPr>
      </w:pPr>
      <w:r w:rsidRPr="00F1500E">
        <w:rPr>
          <w:b/>
        </w:rPr>
        <w:t>OBJETIVOS ESPECIFICOS</w:t>
      </w:r>
      <w:r w:rsidR="004619D1" w:rsidRPr="00F1500E">
        <w:rPr>
          <w:rFonts w:cs="Helvetica"/>
          <w:b/>
          <w:lang w:val="es-ES"/>
        </w:rPr>
        <w:t xml:space="preserve"> </w:t>
      </w:r>
    </w:p>
    <w:p w:rsidR="00F61850" w:rsidRDefault="008F7168" w:rsidP="00F61850">
      <w:pPr>
        <w:jc w:val="both"/>
        <w:rPr>
          <w:rFonts w:cs="Helvetica"/>
          <w:lang w:val="es-ES"/>
        </w:rPr>
      </w:pPr>
      <w:r>
        <w:rPr>
          <w:rFonts w:cs="Helvetica"/>
          <w:lang w:val="es-ES"/>
        </w:rPr>
        <w:t>-Conformación de</w:t>
      </w:r>
      <w:r w:rsidR="00CF3966">
        <w:rPr>
          <w:rFonts w:cs="Helvetica"/>
          <w:lang w:val="es-ES"/>
        </w:rPr>
        <w:t xml:space="preserve"> la orquesta de</w:t>
      </w:r>
      <w:r w:rsidR="00F61850" w:rsidRPr="00F1500E">
        <w:rPr>
          <w:rFonts w:cs="Helvetica"/>
          <w:lang w:val="es-ES"/>
        </w:rPr>
        <w:t xml:space="preserve"> instrumentos nat</w:t>
      </w:r>
      <w:r>
        <w:rPr>
          <w:rFonts w:cs="Helvetica"/>
          <w:lang w:val="es-ES"/>
        </w:rPr>
        <w:t xml:space="preserve">ivos </w:t>
      </w:r>
      <w:r w:rsidR="00CF3966">
        <w:rPr>
          <w:rFonts w:cs="Helvetica"/>
          <w:lang w:val="es-ES"/>
        </w:rPr>
        <w:t xml:space="preserve">para </w:t>
      </w:r>
      <w:r w:rsidR="00CF3966" w:rsidRPr="00F1500E">
        <w:rPr>
          <w:rFonts w:cs="Helvetica"/>
          <w:lang w:val="es-ES"/>
        </w:rPr>
        <w:t>jóvenes y niños</w:t>
      </w:r>
      <w:r w:rsidR="00CF3966">
        <w:rPr>
          <w:rFonts w:cs="Helvetica"/>
          <w:lang w:val="es-ES"/>
        </w:rPr>
        <w:t xml:space="preserve"> </w:t>
      </w:r>
      <w:r>
        <w:rPr>
          <w:rFonts w:cs="Helvetica"/>
          <w:lang w:val="es-ES"/>
        </w:rPr>
        <w:t>de la comunidad de Chiripa.</w:t>
      </w:r>
    </w:p>
    <w:p w:rsidR="008F7168" w:rsidRPr="00F1500E" w:rsidRDefault="008F7168" w:rsidP="00F61850">
      <w:pPr>
        <w:jc w:val="both"/>
      </w:pPr>
      <w:r>
        <w:rPr>
          <w:rFonts w:cs="Helvetica"/>
          <w:lang w:val="es-ES"/>
        </w:rPr>
        <w:t>-Generación de una oferta musical de acuer</w:t>
      </w:r>
      <w:r w:rsidR="00F71D66">
        <w:rPr>
          <w:rFonts w:cs="Helvetica"/>
          <w:lang w:val="es-ES"/>
        </w:rPr>
        <w:t>do a c</w:t>
      </w:r>
      <w:r w:rsidR="00333B52">
        <w:rPr>
          <w:rFonts w:cs="Helvetica"/>
          <w:lang w:val="es-ES"/>
        </w:rPr>
        <w:t>ronograma de actividad ritual</w:t>
      </w:r>
      <w:r w:rsidR="00F71D66">
        <w:rPr>
          <w:rFonts w:cs="Helvetica"/>
          <w:lang w:val="es-ES"/>
        </w:rPr>
        <w:t xml:space="preserve"> </w:t>
      </w:r>
      <w:r w:rsidR="003507A1">
        <w:rPr>
          <w:rFonts w:cs="Helvetica"/>
          <w:lang w:val="es-ES"/>
        </w:rPr>
        <w:t>de la comunidad</w:t>
      </w:r>
      <w:bookmarkStart w:id="0" w:name="_GoBack"/>
      <w:bookmarkEnd w:id="0"/>
    </w:p>
    <w:p w:rsidR="00CE2698" w:rsidRDefault="0050219B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 w:rsidRPr="00310E3F">
        <w:rPr>
          <w:rFonts w:ascii="Times" w:hAnsi="Times" w:cs="Times"/>
          <w:b/>
          <w:lang w:val="es-ES"/>
        </w:rPr>
        <w:t>7. Resultados y actividades</w:t>
      </w:r>
    </w:p>
    <w:p w:rsidR="008F7168" w:rsidRDefault="00CF3966" w:rsidP="008F7168">
      <w:pPr>
        <w:widowControl w:val="0"/>
        <w:autoSpaceDE w:val="0"/>
        <w:autoSpaceDN w:val="0"/>
        <w:adjustRightInd w:val="0"/>
      </w:pPr>
      <w:r>
        <w:t>De acuerdo a los objetivos específicos,  se tomará en cuenta las actividades y sus resultados .</w:t>
      </w:r>
    </w:p>
    <w:p w:rsidR="00CF3966" w:rsidRDefault="00CF3966" w:rsidP="008F7168">
      <w:pPr>
        <w:widowControl w:val="0"/>
        <w:autoSpaceDE w:val="0"/>
        <w:autoSpaceDN w:val="0"/>
        <w:adjustRightInd w:val="0"/>
      </w:pPr>
    </w:p>
    <w:tbl>
      <w:tblPr>
        <w:tblStyle w:val="Tablaconcuadrcula"/>
        <w:tblW w:w="0" w:type="auto"/>
        <w:tblLook w:val="04A0"/>
      </w:tblPr>
      <w:tblGrid>
        <w:gridCol w:w="4219"/>
        <w:gridCol w:w="4111"/>
      </w:tblGrid>
      <w:tr w:rsidR="00740A92" w:rsidTr="00740A92">
        <w:tc>
          <w:tcPr>
            <w:tcW w:w="8330" w:type="dxa"/>
            <w:gridSpan w:val="2"/>
          </w:tcPr>
          <w:p w:rsidR="00740A92" w:rsidRDefault="00740A92" w:rsidP="008F716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>Objetivos específicos</w:t>
            </w:r>
          </w:p>
          <w:p w:rsidR="00740A92" w:rsidRDefault="00740A92" w:rsidP="008F716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</w:p>
        </w:tc>
      </w:tr>
      <w:tr w:rsidR="00CF3966" w:rsidTr="00CF3966">
        <w:tc>
          <w:tcPr>
            <w:tcW w:w="4219" w:type="dxa"/>
          </w:tcPr>
          <w:p w:rsidR="00CF3966" w:rsidRDefault="00CF3966" w:rsidP="00CF39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>Conformación de la orquesta de instrumentos nativos para e jóvenes y niños de la comunidad Chiripa</w:t>
            </w:r>
          </w:p>
        </w:tc>
        <w:tc>
          <w:tcPr>
            <w:tcW w:w="4111" w:type="dxa"/>
          </w:tcPr>
          <w:p w:rsidR="00CF3966" w:rsidRDefault="00CF3966" w:rsidP="008F716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>Generación de una oferta musical de acuerdo a cronograma de actividad ritual</w:t>
            </w:r>
            <w:r w:rsidR="00333B52">
              <w:rPr>
                <w:rFonts w:ascii="Times" w:hAnsi="Times" w:cs="Times"/>
                <w:lang w:val="es-ES"/>
              </w:rPr>
              <w:t xml:space="preserve"> Comunal, Municipal</w:t>
            </w:r>
            <w:r w:rsidR="00740A92">
              <w:rPr>
                <w:rFonts w:ascii="Times" w:hAnsi="Times" w:cs="Times"/>
                <w:lang w:val="es-ES"/>
              </w:rPr>
              <w:t xml:space="preserve"> y Gobernación</w:t>
            </w:r>
          </w:p>
        </w:tc>
      </w:tr>
      <w:tr w:rsidR="00740A92" w:rsidTr="00740A92">
        <w:tc>
          <w:tcPr>
            <w:tcW w:w="8330" w:type="dxa"/>
            <w:gridSpan w:val="2"/>
          </w:tcPr>
          <w:p w:rsidR="00740A92" w:rsidRDefault="00740A92" w:rsidP="008F716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>Actividades</w:t>
            </w:r>
          </w:p>
          <w:p w:rsidR="00740A92" w:rsidRDefault="00740A92" w:rsidP="008F716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</w:p>
        </w:tc>
      </w:tr>
      <w:tr w:rsidR="00740A92" w:rsidTr="00CF3966">
        <w:tc>
          <w:tcPr>
            <w:tcW w:w="4219" w:type="dxa"/>
          </w:tcPr>
          <w:p w:rsidR="00740A92" w:rsidRPr="00740A92" w:rsidRDefault="00740A92" w:rsidP="00740A92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 w:rsidRPr="00740A92">
              <w:rPr>
                <w:rFonts w:ascii="Times" w:hAnsi="Times" w:cs="Times"/>
                <w:lang w:val="es-ES"/>
              </w:rPr>
              <w:t>Integrar y capacitar al director de la orquesta</w:t>
            </w:r>
          </w:p>
          <w:p w:rsidR="00740A92" w:rsidRDefault="00740A92" w:rsidP="00740A92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>Adquisición</w:t>
            </w:r>
            <w:r w:rsidR="005B53BD">
              <w:rPr>
                <w:rFonts w:ascii="Times" w:hAnsi="Times" w:cs="Times"/>
                <w:lang w:val="es-ES"/>
              </w:rPr>
              <w:t xml:space="preserve"> de material natural para</w:t>
            </w:r>
            <w:r>
              <w:rPr>
                <w:rFonts w:ascii="Times" w:hAnsi="Times" w:cs="Times"/>
                <w:lang w:val="es-ES"/>
              </w:rPr>
              <w:t xml:space="preserve"> elaboración de instrumentos nativos</w:t>
            </w:r>
          </w:p>
          <w:p w:rsidR="00740A92" w:rsidRDefault="005B53BD" w:rsidP="00740A92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>Elaboraciòn</w:t>
            </w:r>
            <w:r w:rsidR="00740A92">
              <w:rPr>
                <w:rFonts w:ascii="Times" w:hAnsi="Times" w:cs="Times"/>
                <w:lang w:val="es-ES"/>
              </w:rPr>
              <w:t xml:space="preserve"> de vestimenta autóctona</w:t>
            </w:r>
          </w:p>
          <w:p w:rsidR="00740A92" w:rsidRPr="00740A92" w:rsidRDefault="00740A92" w:rsidP="00740A92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</w:p>
        </w:tc>
        <w:tc>
          <w:tcPr>
            <w:tcW w:w="4111" w:type="dxa"/>
          </w:tcPr>
          <w:p w:rsidR="00740A92" w:rsidRPr="00740A92" w:rsidRDefault="00740A92" w:rsidP="00740A92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 w:rsidRPr="00740A92">
              <w:rPr>
                <w:rFonts w:ascii="Times" w:hAnsi="Times" w:cs="Times"/>
                <w:lang w:val="es-ES"/>
              </w:rPr>
              <w:t>Gestionar programación anual de música</w:t>
            </w:r>
            <w:r>
              <w:rPr>
                <w:rFonts w:ascii="Times" w:hAnsi="Times" w:cs="Times"/>
                <w:lang w:val="es-ES"/>
              </w:rPr>
              <w:t xml:space="preserve"> </w:t>
            </w:r>
          </w:p>
          <w:p w:rsidR="00740A92" w:rsidRPr="00740A92" w:rsidRDefault="00740A92" w:rsidP="00740A92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>Adquisición de implementación técnica para sala de conciertos</w:t>
            </w:r>
          </w:p>
        </w:tc>
      </w:tr>
      <w:tr w:rsidR="00740A92" w:rsidTr="00740A92">
        <w:tc>
          <w:tcPr>
            <w:tcW w:w="8330" w:type="dxa"/>
            <w:gridSpan w:val="2"/>
          </w:tcPr>
          <w:p w:rsidR="00740A92" w:rsidRPr="00740A92" w:rsidRDefault="00740A92" w:rsidP="00740A9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 w:rsidRPr="00740A92">
              <w:rPr>
                <w:rFonts w:ascii="Times" w:hAnsi="Times" w:cs="Times"/>
                <w:lang w:val="es-ES"/>
              </w:rPr>
              <w:t>Resultados</w:t>
            </w:r>
          </w:p>
          <w:p w:rsidR="00740A92" w:rsidRPr="00740A92" w:rsidRDefault="00740A92" w:rsidP="00740A92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</w:p>
        </w:tc>
      </w:tr>
      <w:tr w:rsidR="00740A92" w:rsidTr="00740A92">
        <w:tc>
          <w:tcPr>
            <w:tcW w:w="8330" w:type="dxa"/>
            <w:gridSpan w:val="2"/>
          </w:tcPr>
          <w:p w:rsidR="00740A92" w:rsidRDefault="00740A92" w:rsidP="00740A92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>Mayor desarrollo expresivo de los alumnos</w:t>
            </w:r>
          </w:p>
          <w:p w:rsidR="00740A92" w:rsidRDefault="00740A92" w:rsidP="00740A92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 xml:space="preserve">Mejoramiento de apreciación musical </w:t>
            </w:r>
          </w:p>
          <w:p w:rsidR="00740A92" w:rsidRDefault="00740A92" w:rsidP="00740A92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>
              <w:rPr>
                <w:rFonts w:ascii="Times" w:hAnsi="Times" w:cs="Times"/>
                <w:lang w:val="es-ES"/>
              </w:rPr>
              <w:t xml:space="preserve">Incremento de público para </w:t>
            </w:r>
            <w:r w:rsidR="004567AC">
              <w:rPr>
                <w:rFonts w:ascii="Times" w:hAnsi="Times" w:cs="Times"/>
                <w:lang w:val="es-ES"/>
              </w:rPr>
              <w:t>actividades musicales</w:t>
            </w:r>
          </w:p>
          <w:p w:rsidR="00740A92" w:rsidRPr="004567AC" w:rsidRDefault="00740A92" w:rsidP="004567AC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</w:p>
        </w:tc>
      </w:tr>
    </w:tbl>
    <w:p w:rsidR="00310E3F" w:rsidRPr="00310E3F" w:rsidRDefault="00310E3F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</w:p>
    <w:p w:rsidR="0050219B" w:rsidRDefault="0050219B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 w:rsidRPr="00310E3F">
        <w:rPr>
          <w:rFonts w:ascii="Times" w:hAnsi="Times" w:cs="Times"/>
          <w:b/>
          <w:lang w:val="es-ES"/>
        </w:rPr>
        <w:t>8. Marco Lógico</w:t>
      </w:r>
    </w:p>
    <w:p w:rsidR="00310E3F" w:rsidRDefault="00F003C3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 w:rsidRPr="00F003C3">
        <w:rPr>
          <w:rFonts w:ascii="Times" w:hAnsi="Times" w:cs="Times"/>
          <w:lang w:val="es-ES"/>
        </w:rPr>
        <w:t xml:space="preserve">Ver anexo documento </w:t>
      </w:r>
      <w:r w:rsidR="0008690C">
        <w:rPr>
          <w:rFonts w:ascii="Times" w:hAnsi="Times" w:cs="Times"/>
          <w:lang w:val="es-ES"/>
        </w:rPr>
        <w:t>Excel</w:t>
      </w:r>
    </w:p>
    <w:p w:rsidR="0008690C" w:rsidRPr="00F003C3" w:rsidRDefault="0008690C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</w:p>
    <w:p w:rsidR="0050219B" w:rsidRDefault="0050219B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 w:rsidRPr="00310E3F">
        <w:rPr>
          <w:rFonts w:ascii="Times" w:hAnsi="Times" w:cs="Times"/>
          <w:b/>
          <w:lang w:val="es-ES"/>
        </w:rPr>
        <w:t>9.</w:t>
      </w:r>
      <w:r w:rsidR="00773374" w:rsidRPr="00310E3F">
        <w:rPr>
          <w:rFonts w:ascii="Times" w:hAnsi="Times" w:cs="Times"/>
          <w:b/>
          <w:lang w:val="es-ES"/>
        </w:rPr>
        <w:t>Presupuesto</w:t>
      </w:r>
    </w:p>
    <w:tbl>
      <w:tblPr>
        <w:tblStyle w:val="Tablaconcuadrcula"/>
        <w:tblW w:w="8472" w:type="dxa"/>
        <w:tblLook w:val="04A0"/>
      </w:tblPr>
      <w:tblGrid>
        <w:gridCol w:w="2916"/>
        <w:gridCol w:w="936"/>
        <w:gridCol w:w="843"/>
        <w:gridCol w:w="837"/>
        <w:gridCol w:w="836"/>
        <w:gridCol w:w="736"/>
        <w:gridCol w:w="1368"/>
      </w:tblGrid>
      <w:tr w:rsidR="00364580" w:rsidTr="0076273E">
        <w:trPr>
          <w:trHeight w:val="202"/>
        </w:trPr>
        <w:tc>
          <w:tcPr>
            <w:tcW w:w="2916" w:type="dxa"/>
          </w:tcPr>
          <w:p w:rsidR="00364580" w:rsidRPr="00025589" w:rsidRDefault="00364580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Ingresos</w:t>
            </w:r>
          </w:p>
        </w:tc>
        <w:tc>
          <w:tcPr>
            <w:tcW w:w="936" w:type="dxa"/>
          </w:tcPr>
          <w:p w:rsidR="00364580" w:rsidRPr="00025589" w:rsidRDefault="00364580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Año 1</w:t>
            </w:r>
          </w:p>
        </w:tc>
        <w:tc>
          <w:tcPr>
            <w:tcW w:w="843" w:type="dxa"/>
          </w:tcPr>
          <w:p w:rsidR="00364580" w:rsidRPr="00025589" w:rsidRDefault="00364580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Año 2</w:t>
            </w:r>
          </w:p>
        </w:tc>
        <w:tc>
          <w:tcPr>
            <w:tcW w:w="837" w:type="dxa"/>
          </w:tcPr>
          <w:p w:rsidR="00364580" w:rsidRPr="00025589" w:rsidRDefault="00364580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Año 3</w:t>
            </w:r>
          </w:p>
        </w:tc>
        <w:tc>
          <w:tcPr>
            <w:tcW w:w="836" w:type="dxa"/>
          </w:tcPr>
          <w:p w:rsidR="00364580" w:rsidRPr="00025589" w:rsidRDefault="00364580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Año 4</w:t>
            </w:r>
          </w:p>
        </w:tc>
        <w:tc>
          <w:tcPr>
            <w:tcW w:w="736" w:type="dxa"/>
          </w:tcPr>
          <w:p w:rsidR="00364580" w:rsidRPr="00025589" w:rsidRDefault="00364580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Año 5</w:t>
            </w:r>
          </w:p>
        </w:tc>
        <w:tc>
          <w:tcPr>
            <w:tcW w:w="1368" w:type="dxa"/>
          </w:tcPr>
          <w:p w:rsidR="00364580" w:rsidRPr="00025589" w:rsidRDefault="00364580" w:rsidP="00364580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Total</w:t>
            </w:r>
          </w:p>
        </w:tc>
      </w:tr>
      <w:tr w:rsidR="00025589" w:rsidTr="0076273E">
        <w:trPr>
          <w:trHeight w:val="294"/>
        </w:trPr>
        <w:tc>
          <w:tcPr>
            <w:tcW w:w="2916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b/>
                <w:sz w:val="16"/>
                <w:szCs w:val="16"/>
                <w:lang w:val="es-ES"/>
              </w:rPr>
              <w:t>Ingresos propios</w:t>
            </w: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 (comunidad)</w:t>
            </w:r>
          </w:p>
        </w:tc>
        <w:tc>
          <w:tcPr>
            <w:tcW w:w="936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      </w:t>
            </w:r>
            <w:r w:rsidR="005E46DF"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1.000</w:t>
            </w:r>
          </w:p>
        </w:tc>
        <w:tc>
          <w:tcPr>
            <w:tcW w:w="843" w:type="dxa"/>
            <w:shd w:val="clear" w:color="auto" w:fill="A1A1A1" w:themeFill="background1" w:themeFillShade="A6"/>
          </w:tcPr>
          <w:p w:rsidR="00025589" w:rsidRPr="00025589" w:rsidRDefault="005E46DF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      </w:t>
            </w:r>
            <w:r w:rsidR="00025589">
              <w:rPr>
                <w:rFonts w:ascii="Times" w:hAnsi="Times" w:cs="Times"/>
                <w:b/>
                <w:sz w:val="16"/>
                <w:szCs w:val="16"/>
                <w:lang w:val="es-ES"/>
              </w:rPr>
              <w:t>1.000</w:t>
            </w:r>
          </w:p>
        </w:tc>
        <w:tc>
          <w:tcPr>
            <w:tcW w:w="837" w:type="dxa"/>
            <w:shd w:val="clear" w:color="auto" w:fill="A1A1A1" w:themeFill="background1" w:themeFillShade="A6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836" w:type="dxa"/>
            <w:shd w:val="clear" w:color="auto" w:fill="A1A1A1" w:themeFill="background1" w:themeFillShade="A6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736" w:type="dxa"/>
            <w:shd w:val="clear" w:color="auto" w:fill="A1A1A1" w:themeFill="background1" w:themeFillShade="A6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1368" w:type="dxa"/>
            <w:shd w:val="clear" w:color="auto" w:fill="A1A1A1" w:themeFill="background1" w:themeFillShade="A6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2.000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Presupuesto municipal u otro</w:t>
            </w:r>
          </w:p>
        </w:tc>
        <w:tc>
          <w:tcPr>
            <w:tcW w:w="9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4.500.000</w:t>
            </w:r>
          </w:p>
        </w:tc>
        <w:tc>
          <w:tcPr>
            <w:tcW w:w="843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025589" w:rsidRPr="00025589" w:rsidRDefault="005E46DF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836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736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1368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4.500.000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Otros aportes</w:t>
            </w:r>
          </w:p>
        </w:tc>
        <w:tc>
          <w:tcPr>
            <w:tcW w:w="9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8.000.000</w:t>
            </w:r>
          </w:p>
        </w:tc>
        <w:tc>
          <w:tcPr>
            <w:tcW w:w="843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836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736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1368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8.000.000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Auspicios</w:t>
            </w:r>
          </w:p>
        </w:tc>
        <w:tc>
          <w:tcPr>
            <w:tcW w:w="936" w:type="dxa"/>
          </w:tcPr>
          <w:p w:rsidR="00025589" w:rsidRPr="00025589" w:rsidRDefault="00025589" w:rsidP="005E46DF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       </w:t>
            </w:r>
            <w:r w:rsidR="005E46DF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843" w:type="dxa"/>
          </w:tcPr>
          <w:p w:rsidR="00025589" w:rsidRPr="00025589" w:rsidRDefault="005E46DF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837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836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736" w:type="dxa"/>
          </w:tcPr>
          <w:p w:rsidR="00025589" w:rsidRPr="00025589" w:rsidRDefault="005E46DF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3.000</w:t>
            </w:r>
          </w:p>
        </w:tc>
        <w:tc>
          <w:tcPr>
            <w:tcW w:w="1368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        </w:t>
            </w:r>
            <w:r w:rsidR="005E46DF">
              <w:rPr>
                <w:rFonts w:ascii="Times" w:hAnsi="Times" w:cs="Times"/>
                <w:b/>
                <w:sz w:val="16"/>
                <w:szCs w:val="16"/>
                <w:lang w:val="es-ES"/>
              </w:rPr>
              <w:t>3.000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Total ingresos</w:t>
            </w:r>
          </w:p>
        </w:tc>
        <w:tc>
          <w:tcPr>
            <w:tcW w:w="936" w:type="dxa"/>
          </w:tcPr>
          <w:p w:rsidR="00025589" w:rsidRPr="00025589" w:rsidRDefault="005E46DF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12.500.000</w:t>
            </w:r>
          </w:p>
        </w:tc>
        <w:tc>
          <w:tcPr>
            <w:tcW w:w="843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7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1368" w:type="dxa"/>
          </w:tcPr>
          <w:p w:rsidR="00025589" w:rsidRPr="00025589" w:rsidRDefault="00001174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12.503.000</w:t>
            </w:r>
          </w:p>
        </w:tc>
      </w:tr>
      <w:tr w:rsidR="00025589" w:rsidTr="0076273E">
        <w:tc>
          <w:tcPr>
            <w:tcW w:w="2916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Gastos </w:t>
            </w:r>
          </w:p>
        </w:tc>
        <w:tc>
          <w:tcPr>
            <w:tcW w:w="936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43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6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736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1368" w:type="dxa"/>
            <w:shd w:val="clear" w:color="auto" w:fill="A1A1A1" w:themeFill="background1" w:themeFillShade="A6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</w:tr>
      <w:tr w:rsidR="00025589" w:rsidTr="0076273E">
        <w:tc>
          <w:tcPr>
            <w:tcW w:w="291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Honorarios</w:t>
            </w:r>
            <w:r w:rsidR="002623F5">
              <w:rPr>
                <w:rFonts w:ascii="Times" w:hAnsi="Times" w:cs="Times"/>
                <w:sz w:val="16"/>
                <w:szCs w:val="16"/>
                <w:lang w:val="es-ES"/>
              </w:rPr>
              <w:t xml:space="preserve"> Personal permanente de trabaj</w:t>
            </w:r>
            <w:r w:rsidR="0076273E">
              <w:rPr>
                <w:rFonts w:ascii="Times" w:hAnsi="Times" w:cs="Times"/>
                <w:sz w:val="16"/>
                <w:szCs w:val="16"/>
                <w:lang w:val="es-ES"/>
              </w:rPr>
              <w:t>o</w:t>
            </w:r>
          </w:p>
        </w:tc>
        <w:tc>
          <w:tcPr>
            <w:tcW w:w="936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</w:t>
            </w:r>
            <w:r w:rsidR="0076273E">
              <w:rPr>
                <w:rFonts w:ascii="Times" w:hAnsi="Times" w:cs="Times"/>
                <w:b/>
                <w:sz w:val="16"/>
                <w:szCs w:val="16"/>
                <w:lang w:val="es-ES"/>
              </w:rPr>
              <w:t>00.000</w:t>
            </w:r>
          </w:p>
        </w:tc>
        <w:tc>
          <w:tcPr>
            <w:tcW w:w="843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</w:t>
            </w:r>
            <w:r w:rsidR="00001174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  <w:r w:rsidR="0076273E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  <w:r w:rsidR="00001174">
              <w:rPr>
                <w:rFonts w:ascii="Times" w:hAnsi="Times" w:cs="Times"/>
                <w:b/>
                <w:sz w:val="16"/>
                <w:szCs w:val="16"/>
                <w:lang w:val="es-ES"/>
              </w:rPr>
              <w:t>.000</w:t>
            </w:r>
          </w:p>
        </w:tc>
        <w:tc>
          <w:tcPr>
            <w:tcW w:w="837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</w:t>
            </w:r>
            <w:r w:rsidR="00001174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  <w:r w:rsidR="0076273E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  <w:r w:rsidR="00001174">
              <w:rPr>
                <w:rFonts w:ascii="Times" w:hAnsi="Times" w:cs="Times"/>
                <w:b/>
                <w:sz w:val="16"/>
                <w:szCs w:val="16"/>
                <w:lang w:val="es-ES"/>
              </w:rPr>
              <w:t>.000</w:t>
            </w:r>
          </w:p>
        </w:tc>
        <w:tc>
          <w:tcPr>
            <w:tcW w:w="836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</w:t>
            </w:r>
            <w:r w:rsidR="00001174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  <w:r w:rsidR="0076273E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  <w:r w:rsidR="00001174">
              <w:rPr>
                <w:rFonts w:ascii="Times" w:hAnsi="Times" w:cs="Times"/>
                <w:b/>
                <w:sz w:val="16"/>
                <w:szCs w:val="16"/>
                <w:lang w:val="es-ES"/>
              </w:rPr>
              <w:t>.000</w:t>
            </w:r>
          </w:p>
        </w:tc>
        <w:tc>
          <w:tcPr>
            <w:tcW w:w="736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</w:t>
            </w:r>
            <w:r w:rsidR="00001174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  <w:r w:rsidR="0076273E">
              <w:rPr>
                <w:rFonts w:ascii="Times" w:hAnsi="Times" w:cs="Times"/>
                <w:b/>
                <w:sz w:val="16"/>
                <w:szCs w:val="16"/>
                <w:lang w:val="es-ES"/>
              </w:rPr>
              <w:t>0</w:t>
            </w:r>
            <w:r w:rsidR="00001174">
              <w:rPr>
                <w:rFonts w:ascii="Times" w:hAnsi="Times" w:cs="Times"/>
                <w:b/>
                <w:sz w:val="16"/>
                <w:szCs w:val="16"/>
                <w:lang w:val="es-ES"/>
              </w:rPr>
              <w:t>.000</w:t>
            </w:r>
          </w:p>
        </w:tc>
        <w:tc>
          <w:tcPr>
            <w:tcW w:w="1368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500.000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2623F5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sz w:val="16"/>
                <w:szCs w:val="16"/>
                <w:lang w:val="es-ES"/>
              </w:rPr>
              <w:t>Com</w:t>
            </w:r>
            <w:r w:rsidR="0076273E">
              <w:rPr>
                <w:rFonts w:ascii="Times" w:hAnsi="Times" w:cs="Times"/>
                <w:sz w:val="16"/>
                <w:szCs w:val="16"/>
                <w:lang w:val="es-ES"/>
              </w:rPr>
              <w:t>pr</w:t>
            </w:r>
            <w:r>
              <w:rPr>
                <w:rFonts w:ascii="Times" w:hAnsi="Times" w:cs="Times"/>
                <w:sz w:val="16"/>
                <w:szCs w:val="16"/>
                <w:lang w:val="es-ES"/>
              </w:rPr>
              <w:t>a de material elaboración de instrumentos</w:t>
            </w:r>
          </w:p>
        </w:tc>
        <w:tc>
          <w:tcPr>
            <w:tcW w:w="936" w:type="dxa"/>
          </w:tcPr>
          <w:p w:rsidR="00025589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10.000</w:t>
            </w:r>
          </w:p>
        </w:tc>
        <w:tc>
          <w:tcPr>
            <w:tcW w:w="843" w:type="dxa"/>
          </w:tcPr>
          <w:p w:rsidR="00025589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10.000</w:t>
            </w:r>
          </w:p>
        </w:tc>
        <w:tc>
          <w:tcPr>
            <w:tcW w:w="837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7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1368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20.000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2623F5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Asistente de producción</w:t>
            </w:r>
          </w:p>
        </w:tc>
        <w:tc>
          <w:tcPr>
            <w:tcW w:w="9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43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4</w:t>
            </w:r>
            <w:r w:rsidR="0076273E">
              <w:rPr>
                <w:rFonts w:ascii="Times" w:hAnsi="Times" w:cs="Times"/>
                <w:b/>
                <w:sz w:val="16"/>
                <w:szCs w:val="16"/>
                <w:lang w:val="es-ES"/>
              </w:rPr>
              <w:t>.000</w:t>
            </w:r>
          </w:p>
        </w:tc>
        <w:tc>
          <w:tcPr>
            <w:tcW w:w="836" w:type="dxa"/>
          </w:tcPr>
          <w:p w:rsidR="00025589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4.000</w:t>
            </w:r>
          </w:p>
        </w:tc>
        <w:tc>
          <w:tcPr>
            <w:tcW w:w="736" w:type="dxa"/>
          </w:tcPr>
          <w:p w:rsidR="00025589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4.000</w:t>
            </w:r>
          </w:p>
        </w:tc>
        <w:tc>
          <w:tcPr>
            <w:tcW w:w="1368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   8.000</w:t>
            </w:r>
          </w:p>
        </w:tc>
      </w:tr>
      <w:tr w:rsidR="0076273E" w:rsidTr="0076273E">
        <w:tc>
          <w:tcPr>
            <w:tcW w:w="2916" w:type="dxa"/>
          </w:tcPr>
          <w:p w:rsidR="0076273E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Gastos de operación</w:t>
            </w:r>
          </w:p>
        </w:tc>
        <w:tc>
          <w:tcPr>
            <w:tcW w:w="936" w:type="dxa"/>
          </w:tcPr>
          <w:p w:rsidR="0076273E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43" w:type="dxa"/>
          </w:tcPr>
          <w:p w:rsidR="0076273E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76273E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5</w:t>
            </w:r>
            <w:r w:rsidR="0076273E">
              <w:rPr>
                <w:rFonts w:ascii="Times" w:hAnsi="Times" w:cs="Times"/>
                <w:b/>
                <w:sz w:val="16"/>
                <w:szCs w:val="16"/>
                <w:lang w:val="es-ES"/>
              </w:rPr>
              <w:t>.000</w:t>
            </w:r>
          </w:p>
        </w:tc>
        <w:tc>
          <w:tcPr>
            <w:tcW w:w="836" w:type="dxa"/>
          </w:tcPr>
          <w:p w:rsidR="0076273E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5</w:t>
            </w:r>
            <w:r w:rsidR="0076273E" w:rsidRPr="00DB27BB">
              <w:rPr>
                <w:rFonts w:ascii="Times" w:hAnsi="Times" w:cs="Times"/>
                <w:b/>
                <w:sz w:val="16"/>
                <w:szCs w:val="16"/>
                <w:lang w:val="es-ES"/>
              </w:rPr>
              <w:t>.000</w:t>
            </w:r>
          </w:p>
        </w:tc>
        <w:tc>
          <w:tcPr>
            <w:tcW w:w="736" w:type="dxa"/>
          </w:tcPr>
          <w:p w:rsidR="0076273E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5</w:t>
            </w:r>
            <w:r w:rsidR="0076273E" w:rsidRPr="00DB27BB">
              <w:rPr>
                <w:rFonts w:ascii="Times" w:hAnsi="Times" w:cs="Times"/>
                <w:b/>
                <w:sz w:val="16"/>
                <w:szCs w:val="16"/>
                <w:lang w:val="es-ES"/>
              </w:rPr>
              <w:t>.000</w:t>
            </w:r>
          </w:p>
        </w:tc>
        <w:tc>
          <w:tcPr>
            <w:tcW w:w="1368" w:type="dxa"/>
          </w:tcPr>
          <w:p w:rsidR="0076273E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 xml:space="preserve"> 5.000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2623F5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Contratación de equipo de iluminación</w:t>
            </w:r>
          </w:p>
        </w:tc>
        <w:tc>
          <w:tcPr>
            <w:tcW w:w="9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43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736" w:type="dxa"/>
          </w:tcPr>
          <w:p w:rsidR="00025589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6.000</w:t>
            </w:r>
          </w:p>
        </w:tc>
        <w:tc>
          <w:tcPr>
            <w:tcW w:w="1368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6.000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2623F5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Contratación de equipo de amplificación</w:t>
            </w:r>
          </w:p>
        </w:tc>
        <w:tc>
          <w:tcPr>
            <w:tcW w:w="9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43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736" w:type="dxa"/>
          </w:tcPr>
          <w:p w:rsidR="00025589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7.000</w:t>
            </w:r>
          </w:p>
        </w:tc>
        <w:tc>
          <w:tcPr>
            <w:tcW w:w="1368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7.000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>Imprevistos</w:t>
            </w:r>
          </w:p>
        </w:tc>
        <w:tc>
          <w:tcPr>
            <w:tcW w:w="936" w:type="dxa"/>
          </w:tcPr>
          <w:p w:rsidR="00025589" w:rsidRPr="00025589" w:rsidRDefault="0076273E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400.000</w:t>
            </w:r>
          </w:p>
        </w:tc>
        <w:tc>
          <w:tcPr>
            <w:tcW w:w="843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7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1368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400.000</w:t>
            </w:r>
          </w:p>
        </w:tc>
      </w:tr>
      <w:tr w:rsidR="00025589" w:rsidTr="0076273E">
        <w:tc>
          <w:tcPr>
            <w:tcW w:w="291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025589">
              <w:rPr>
                <w:rFonts w:ascii="Times" w:hAnsi="Times" w:cs="Times"/>
                <w:sz w:val="16"/>
                <w:szCs w:val="16"/>
                <w:lang w:val="es-ES"/>
              </w:rPr>
              <w:t xml:space="preserve">Total de gastos </w:t>
            </w:r>
          </w:p>
        </w:tc>
        <w:tc>
          <w:tcPr>
            <w:tcW w:w="9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43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7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8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736" w:type="dxa"/>
          </w:tcPr>
          <w:p w:rsidR="00025589" w:rsidRPr="00025589" w:rsidRDefault="00025589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</w:p>
        </w:tc>
        <w:tc>
          <w:tcPr>
            <w:tcW w:w="1368" w:type="dxa"/>
          </w:tcPr>
          <w:p w:rsidR="00025589" w:rsidRPr="00025589" w:rsidRDefault="0008690C" w:rsidP="001A6368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16"/>
                <w:szCs w:val="16"/>
                <w:lang w:val="es-ES"/>
              </w:rPr>
            </w:pPr>
            <w:r>
              <w:rPr>
                <w:rFonts w:ascii="Times" w:hAnsi="Times" w:cs="Times"/>
                <w:b/>
                <w:sz w:val="16"/>
                <w:szCs w:val="16"/>
                <w:lang w:val="es-ES"/>
              </w:rPr>
              <w:t>946.000</w:t>
            </w:r>
          </w:p>
        </w:tc>
      </w:tr>
    </w:tbl>
    <w:p w:rsidR="0033638A" w:rsidRDefault="0033638A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</w:p>
    <w:p w:rsidR="00773374" w:rsidRDefault="00773374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 w:rsidRPr="00310E3F">
        <w:rPr>
          <w:rFonts w:ascii="Times" w:hAnsi="Times" w:cs="Times"/>
          <w:b/>
          <w:lang w:val="es-ES"/>
        </w:rPr>
        <w:t>10. Cronograma</w:t>
      </w:r>
    </w:p>
    <w:p w:rsidR="00C5241D" w:rsidRDefault="00C5241D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</w:p>
    <w:p w:rsidR="00C5241D" w:rsidRDefault="00C5241D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 xml:space="preserve">Preparación y muestra artística cultural </w:t>
      </w:r>
    </w:p>
    <w:p w:rsidR="00C5241D" w:rsidRPr="00C5241D" w:rsidRDefault="00C5241D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</w:p>
    <w:tbl>
      <w:tblPr>
        <w:tblStyle w:val="Tablaconcuadrcula"/>
        <w:tblW w:w="8188" w:type="dxa"/>
        <w:tblLook w:val="04A0"/>
      </w:tblPr>
      <w:tblGrid>
        <w:gridCol w:w="3936"/>
        <w:gridCol w:w="850"/>
        <w:gridCol w:w="851"/>
        <w:gridCol w:w="850"/>
        <w:gridCol w:w="851"/>
        <w:gridCol w:w="850"/>
      </w:tblGrid>
      <w:tr w:rsidR="00C5241D" w:rsidTr="00C5241D">
        <w:tc>
          <w:tcPr>
            <w:tcW w:w="3936" w:type="dxa"/>
          </w:tcPr>
          <w:p w:rsidR="00C5241D" w:rsidRPr="004567AC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4567AC">
              <w:rPr>
                <w:rFonts w:ascii="Times" w:hAnsi="Times" w:cs="Times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850" w:type="dxa"/>
          </w:tcPr>
          <w:p w:rsidR="00C5241D" w:rsidRPr="004567AC" w:rsidRDefault="00C5241D" w:rsidP="00C5241D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>
              <w:rPr>
                <w:rFonts w:ascii="Times" w:hAnsi="Times" w:cs="Times"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851" w:type="dxa"/>
          </w:tcPr>
          <w:p w:rsidR="00C5241D" w:rsidRP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C5241D">
              <w:rPr>
                <w:rFonts w:ascii="Times" w:hAnsi="Times" w:cs="Times"/>
                <w:sz w:val="20"/>
                <w:szCs w:val="20"/>
                <w:lang w:val="es-ES"/>
              </w:rPr>
              <w:t>Año 2</w:t>
            </w: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 w:rsidRPr="00C5241D">
              <w:rPr>
                <w:rFonts w:ascii="Times" w:hAnsi="Times" w:cs="Times"/>
                <w:sz w:val="20"/>
                <w:szCs w:val="20"/>
                <w:lang w:val="es-ES"/>
              </w:rPr>
              <w:t xml:space="preserve">Año </w:t>
            </w:r>
            <w:r>
              <w:rPr>
                <w:rFonts w:ascii="Times" w:hAnsi="Times" w:cs="Times"/>
                <w:sz w:val="20"/>
                <w:szCs w:val="20"/>
                <w:lang w:val="es-ES"/>
              </w:rPr>
              <w:t>3</w:t>
            </w: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 w:rsidRPr="00C5241D">
              <w:rPr>
                <w:rFonts w:ascii="Times" w:hAnsi="Times" w:cs="Times"/>
                <w:sz w:val="20"/>
                <w:szCs w:val="20"/>
                <w:lang w:val="es-ES"/>
              </w:rPr>
              <w:t xml:space="preserve">Año </w:t>
            </w:r>
            <w:r>
              <w:rPr>
                <w:rFonts w:ascii="Times" w:hAnsi="Times" w:cs="Times"/>
                <w:sz w:val="20"/>
                <w:szCs w:val="20"/>
                <w:lang w:val="es-ES"/>
              </w:rPr>
              <w:t>4</w:t>
            </w: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 w:rsidRPr="00C5241D">
              <w:rPr>
                <w:rFonts w:ascii="Times" w:hAnsi="Times" w:cs="Times"/>
                <w:sz w:val="20"/>
                <w:szCs w:val="20"/>
                <w:lang w:val="es-ES"/>
              </w:rPr>
              <w:t xml:space="preserve">Año </w:t>
            </w:r>
            <w:r>
              <w:rPr>
                <w:rFonts w:ascii="Times" w:hAnsi="Times" w:cs="Times"/>
                <w:sz w:val="20"/>
                <w:szCs w:val="20"/>
                <w:lang w:val="es-ES"/>
              </w:rPr>
              <w:t>5</w:t>
            </w:r>
          </w:p>
        </w:tc>
      </w:tr>
      <w:tr w:rsidR="00C5241D" w:rsidTr="00A7681A">
        <w:trPr>
          <w:trHeight w:val="314"/>
        </w:trPr>
        <w:tc>
          <w:tcPr>
            <w:tcW w:w="3936" w:type="dxa"/>
          </w:tcPr>
          <w:p w:rsidR="00C5241D" w:rsidRPr="00F003C3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b/>
                <w:sz w:val="20"/>
                <w:szCs w:val="20"/>
                <w:lang w:val="es-ES"/>
              </w:rPr>
              <w:t>Diseño curricular musical</w:t>
            </w:r>
            <w:r w:rsidR="00C5241D" w:rsidRPr="00F003C3">
              <w:rPr>
                <w:rFonts w:ascii="Times" w:hAnsi="Times" w:cs="Times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:rsidR="00C5241D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</w:tr>
      <w:tr w:rsidR="00C5241D" w:rsidTr="00C5241D">
        <w:tc>
          <w:tcPr>
            <w:tcW w:w="3936" w:type="dxa"/>
          </w:tcPr>
          <w:p w:rsidR="00C5241D" w:rsidRPr="00F003C3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sz w:val="20"/>
                <w:szCs w:val="20"/>
                <w:lang w:val="es-ES"/>
              </w:rPr>
              <w:t>Definir contenido de la preparación musical</w:t>
            </w:r>
          </w:p>
        </w:tc>
        <w:tc>
          <w:tcPr>
            <w:tcW w:w="850" w:type="dxa"/>
          </w:tcPr>
          <w:p w:rsidR="00C5241D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</w:tr>
      <w:tr w:rsidR="00C5241D" w:rsidTr="00C5241D">
        <w:tc>
          <w:tcPr>
            <w:tcW w:w="3936" w:type="dxa"/>
          </w:tcPr>
          <w:p w:rsidR="00C5241D" w:rsidRPr="00F003C3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sz w:val="20"/>
                <w:szCs w:val="20"/>
                <w:lang w:val="es-ES"/>
              </w:rPr>
              <w:t>Definir espacio para la formación musical</w:t>
            </w:r>
          </w:p>
        </w:tc>
        <w:tc>
          <w:tcPr>
            <w:tcW w:w="850" w:type="dxa"/>
          </w:tcPr>
          <w:p w:rsidR="00C5241D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</w:tr>
      <w:tr w:rsidR="00F003C3" w:rsidTr="00C5241D">
        <w:tc>
          <w:tcPr>
            <w:tcW w:w="3936" w:type="dxa"/>
          </w:tcPr>
          <w:p w:rsidR="00F003C3" w:rsidRP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>
              <w:rPr>
                <w:rFonts w:ascii="Times" w:hAnsi="Times" w:cs="Times"/>
                <w:sz w:val="20"/>
                <w:szCs w:val="20"/>
                <w:lang w:val="es-ES"/>
              </w:rPr>
              <w:t xml:space="preserve">Enseñanza de la elaboración de instrumentos autóctonos </w:t>
            </w:r>
          </w:p>
        </w:tc>
        <w:tc>
          <w:tcPr>
            <w:tcW w:w="850" w:type="dxa"/>
          </w:tcPr>
          <w:p w:rsid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</w:tr>
      <w:tr w:rsidR="00C5241D" w:rsidTr="00C5241D">
        <w:tc>
          <w:tcPr>
            <w:tcW w:w="3936" w:type="dxa"/>
          </w:tcPr>
          <w:p w:rsidR="00C5241D" w:rsidRPr="00F003C3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b/>
                <w:sz w:val="20"/>
                <w:szCs w:val="20"/>
                <w:lang w:val="es-ES"/>
              </w:rPr>
              <w:t>Gestión de recursos</w:t>
            </w: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</w:tr>
      <w:tr w:rsidR="002C74B7" w:rsidTr="00C5241D">
        <w:tc>
          <w:tcPr>
            <w:tcW w:w="3936" w:type="dxa"/>
          </w:tcPr>
          <w:p w:rsidR="002C74B7" w:rsidRPr="00F003C3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sz w:val="20"/>
                <w:szCs w:val="20"/>
                <w:lang w:val="es-ES"/>
              </w:rPr>
              <w:t>Gestionar espacios publicitarios con medios de difusión</w:t>
            </w:r>
          </w:p>
        </w:tc>
        <w:tc>
          <w:tcPr>
            <w:tcW w:w="850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</w:tr>
      <w:tr w:rsidR="002C74B7" w:rsidTr="00C5241D">
        <w:tc>
          <w:tcPr>
            <w:tcW w:w="3936" w:type="dxa"/>
          </w:tcPr>
          <w:p w:rsidR="002C74B7" w:rsidRPr="00F003C3" w:rsidRDefault="0096599C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sz w:val="20"/>
                <w:szCs w:val="20"/>
                <w:lang w:val="es-ES"/>
              </w:rPr>
              <w:t xml:space="preserve">Gestionar auspicios con el Municipio, Gobernación, entidades afines </w:t>
            </w:r>
          </w:p>
        </w:tc>
        <w:tc>
          <w:tcPr>
            <w:tcW w:w="850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</w:tr>
      <w:tr w:rsidR="00C5241D" w:rsidTr="00C5241D">
        <w:tc>
          <w:tcPr>
            <w:tcW w:w="3936" w:type="dxa"/>
          </w:tcPr>
          <w:p w:rsidR="00C5241D" w:rsidRPr="00F003C3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b/>
                <w:sz w:val="20"/>
                <w:szCs w:val="20"/>
                <w:lang w:val="es-ES"/>
              </w:rPr>
              <w:t>Campaña de difusión</w:t>
            </w: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</w:tr>
      <w:tr w:rsidR="002C74B7" w:rsidTr="00C5241D">
        <w:tc>
          <w:tcPr>
            <w:tcW w:w="3936" w:type="dxa"/>
          </w:tcPr>
          <w:p w:rsidR="002C74B7" w:rsidRP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sz w:val="20"/>
                <w:szCs w:val="20"/>
                <w:lang w:val="es-ES"/>
              </w:rPr>
              <w:t>Distribución de material vía internet e impreso</w:t>
            </w:r>
          </w:p>
        </w:tc>
        <w:tc>
          <w:tcPr>
            <w:tcW w:w="850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</w:tr>
      <w:tr w:rsidR="002C74B7" w:rsidTr="00C5241D">
        <w:tc>
          <w:tcPr>
            <w:tcW w:w="3936" w:type="dxa"/>
          </w:tcPr>
          <w:p w:rsidR="002C74B7" w:rsidRP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sz w:val="20"/>
                <w:szCs w:val="20"/>
                <w:lang w:val="es-ES"/>
              </w:rPr>
              <w:t>Difusión en medios de comunicación</w:t>
            </w:r>
          </w:p>
        </w:tc>
        <w:tc>
          <w:tcPr>
            <w:tcW w:w="850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2C74B7" w:rsidRDefault="002C74B7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2C74B7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</w:tr>
      <w:tr w:rsidR="00C5241D" w:rsidTr="00C5241D">
        <w:tc>
          <w:tcPr>
            <w:tcW w:w="3936" w:type="dxa"/>
          </w:tcPr>
          <w:p w:rsidR="00C5241D" w:rsidRPr="00F003C3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b/>
                <w:sz w:val="20"/>
                <w:szCs w:val="20"/>
                <w:lang w:val="es-ES"/>
              </w:rPr>
              <w:t>Realización de la muestra</w:t>
            </w: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</w:tr>
      <w:tr w:rsidR="00C5241D" w:rsidTr="00C5241D">
        <w:tc>
          <w:tcPr>
            <w:tcW w:w="3936" w:type="dxa"/>
          </w:tcPr>
          <w:p w:rsidR="00C5241D" w:rsidRP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sz w:val="20"/>
                <w:szCs w:val="20"/>
                <w:lang w:val="es-ES"/>
              </w:rPr>
              <w:t>Evaluación de los resultados</w:t>
            </w: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1" w:type="dxa"/>
          </w:tcPr>
          <w:p w:rsidR="00C5241D" w:rsidRDefault="00C5241D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</w:p>
        </w:tc>
        <w:tc>
          <w:tcPr>
            <w:tcW w:w="850" w:type="dxa"/>
          </w:tcPr>
          <w:p w:rsidR="00C5241D" w:rsidRDefault="00A7681A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</w:tr>
      <w:tr w:rsidR="00C5241D" w:rsidTr="00C5241D">
        <w:tc>
          <w:tcPr>
            <w:tcW w:w="3936" w:type="dxa"/>
          </w:tcPr>
          <w:p w:rsidR="00C5241D" w:rsidRPr="00F003C3" w:rsidRDefault="00F003C3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F003C3">
              <w:rPr>
                <w:rFonts w:ascii="Times" w:hAnsi="Times" w:cs="Times"/>
                <w:sz w:val="20"/>
                <w:szCs w:val="20"/>
                <w:lang w:val="es-ES"/>
              </w:rPr>
              <w:t>Monitoreo permanente de cumplimiento de las metas del proyecto</w:t>
            </w:r>
          </w:p>
        </w:tc>
        <w:tc>
          <w:tcPr>
            <w:tcW w:w="850" w:type="dxa"/>
          </w:tcPr>
          <w:p w:rsidR="00C5241D" w:rsidRDefault="00A7681A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C5241D" w:rsidRDefault="00A7681A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C5241D" w:rsidRDefault="00A7681A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1" w:type="dxa"/>
          </w:tcPr>
          <w:p w:rsidR="00C5241D" w:rsidRDefault="00A7681A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  <w:tc>
          <w:tcPr>
            <w:tcW w:w="850" w:type="dxa"/>
          </w:tcPr>
          <w:p w:rsidR="00C5241D" w:rsidRDefault="00A7681A" w:rsidP="00093EF4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Times" w:hAnsi="Times" w:cs="Times"/>
                <w:b/>
                <w:lang w:val="es-ES"/>
              </w:rPr>
            </w:pPr>
            <w:r>
              <w:rPr>
                <w:rFonts w:ascii="Times" w:hAnsi="Times" w:cs="Times"/>
                <w:b/>
                <w:lang w:val="es-ES"/>
              </w:rPr>
              <w:t>x</w:t>
            </w:r>
          </w:p>
        </w:tc>
      </w:tr>
    </w:tbl>
    <w:p w:rsidR="00310E3F" w:rsidRPr="00310E3F" w:rsidRDefault="00310E3F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</w:p>
    <w:p w:rsidR="00773374" w:rsidRDefault="00773374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 w:rsidRPr="00310E3F">
        <w:rPr>
          <w:rFonts w:ascii="Times" w:hAnsi="Times" w:cs="Times"/>
          <w:b/>
          <w:lang w:val="es-ES"/>
        </w:rPr>
        <w:t>11. Plan de monitoreo</w:t>
      </w:r>
    </w:p>
    <w:p w:rsidR="0008690C" w:rsidRPr="00877B85" w:rsidRDefault="00877B85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 w:rsidRPr="00877B85">
        <w:rPr>
          <w:rFonts w:ascii="Times" w:hAnsi="Times" w:cs="Times"/>
          <w:lang w:val="es-ES"/>
        </w:rPr>
        <w:t xml:space="preserve">Para conseguir un monitoreo eficiente durante el proyecto , serán utilizados los indicadores, como se verá en el cuadro de Excel. </w:t>
      </w:r>
    </w:p>
    <w:p w:rsidR="00310E3F" w:rsidRPr="00310E3F" w:rsidRDefault="00310E3F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</w:p>
    <w:p w:rsidR="00773374" w:rsidRDefault="00773374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 w:rsidRPr="00310E3F">
        <w:rPr>
          <w:rFonts w:ascii="Times" w:hAnsi="Times" w:cs="Times"/>
          <w:b/>
          <w:lang w:val="es-ES"/>
        </w:rPr>
        <w:t>12. Análisis de factibilidad</w:t>
      </w:r>
    </w:p>
    <w:p w:rsidR="00880AA1" w:rsidRDefault="00880AA1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</w:p>
    <w:p w:rsidR="00791883" w:rsidRDefault="00791883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>
        <w:rPr>
          <w:rFonts w:ascii="Times" w:hAnsi="Times" w:cs="Times"/>
          <w:b/>
          <w:lang w:val="es-ES"/>
        </w:rPr>
        <w:t xml:space="preserve">Efecto sociales, </w:t>
      </w:r>
      <w:r w:rsidRPr="00791883">
        <w:rPr>
          <w:rFonts w:ascii="Times" w:hAnsi="Times" w:cs="Times"/>
          <w:lang w:val="es-ES"/>
        </w:rPr>
        <w:t>pretende generar asentamiento de la población que comenzaba a migrar a las ciudades</w:t>
      </w:r>
      <w:r w:rsidR="007D2E6D">
        <w:rPr>
          <w:rFonts w:ascii="Times" w:hAnsi="Times" w:cs="Times"/>
          <w:lang w:val="es-ES"/>
        </w:rPr>
        <w:t xml:space="preserve">. Pretende asegurar la </w:t>
      </w:r>
      <w:r w:rsidR="00880AA1">
        <w:rPr>
          <w:rFonts w:ascii="Times" w:hAnsi="Times" w:cs="Times"/>
          <w:lang w:val="es-ES"/>
        </w:rPr>
        <w:t>conservación del medio ambiente</w:t>
      </w:r>
    </w:p>
    <w:p w:rsidR="00791883" w:rsidRDefault="00791883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>
        <w:rPr>
          <w:rFonts w:ascii="Times" w:hAnsi="Times" w:cs="Times"/>
          <w:b/>
          <w:lang w:val="es-ES"/>
        </w:rPr>
        <w:t xml:space="preserve">Desarrollo económico, </w:t>
      </w:r>
      <w:r w:rsidR="00880AA1">
        <w:rPr>
          <w:rFonts w:ascii="Times" w:hAnsi="Times" w:cs="Times"/>
          <w:lang w:val="es-ES"/>
        </w:rPr>
        <w:t xml:space="preserve">pretende generar </w:t>
      </w:r>
      <w:r w:rsidR="00880AA1" w:rsidRPr="00791883">
        <w:rPr>
          <w:rFonts w:ascii="Times" w:hAnsi="Times" w:cs="Times"/>
          <w:lang w:val="es-ES"/>
        </w:rPr>
        <w:t>ingresos económicos a las familias</w:t>
      </w:r>
      <w:r w:rsidR="00880AA1">
        <w:rPr>
          <w:rFonts w:ascii="Times" w:hAnsi="Times" w:cs="Times"/>
          <w:b/>
          <w:lang w:val="es-ES"/>
        </w:rPr>
        <w:t xml:space="preserve"> </w:t>
      </w:r>
      <w:r w:rsidR="00880AA1">
        <w:rPr>
          <w:rFonts w:ascii="Times" w:hAnsi="Times" w:cs="Times"/>
          <w:lang w:val="es-ES"/>
        </w:rPr>
        <w:t>a través d</w:t>
      </w:r>
      <w:r w:rsidRPr="00791883">
        <w:rPr>
          <w:rFonts w:ascii="Times" w:hAnsi="Times" w:cs="Times"/>
          <w:lang w:val="es-ES"/>
        </w:rPr>
        <w:t>el turismo comunitario y la activación cultural a través de la orquesta de instrumentos</w:t>
      </w:r>
      <w:r w:rsidR="00880AA1">
        <w:rPr>
          <w:rFonts w:ascii="Times" w:hAnsi="Times" w:cs="Times"/>
          <w:lang w:val="es-ES"/>
        </w:rPr>
        <w:t xml:space="preserve"> nativos, mejora en el nivel de participación de los jóvenes en las </w:t>
      </w:r>
    </w:p>
    <w:p w:rsidR="00791883" w:rsidRDefault="00791883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>
        <w:rPr>
          <w:rFonts w:ascii="Times" w:hAnsi="Times" w:cs="Times"/>
          <w:b/>
          <w:lang w:val="es-ES"/>
        </w:rPr>
        <w:t xml:space="preserve">Desarrollo cultural, </w:t>
      </w:r>
      <w:r w:rsidR="00880AA1" w:rsidRPr="00880AA1">
        <w:rPr>
          <w:rFonts w:ascii="Times" w:hAnsi="Times" w:cs="Times"/>
          <w:lang w:val="es-ES"/>
        </w:rPr>
        <w:t>procura la</w:t>
      </w:r>
      <w:r w:rsidR="00880AA1">
        <w:rPr>
          <w:rFonts w:ascii="Times" w:hAnsi="Times" w:cs="Times"/>
          <w:b/>
          <w:lang w:val="es-ES"/>
        </w:rPr>
        <w:t xml:space="preserve"> </w:t>
      </w:r>
      <w:r w:rsidR="00880AA1" w:rsidRPr="00880AA1">
        <w:rPr>
          <w:rFonts w:ascii="Times" w:hAnsi="Times" w:cs="Times"/>
          <w:lang w:val="es-ES"/>
        </w:rPr>
        <w:t xml:space="preserve">conservación </w:t>
      </w:r>
      <w:r w:rsidR="00880AA1">
        <w:rPr>
          <w:rFonts w:ascii="Times" w:hAnsi="Times" w:cs="Times"/>
          <w:lang w:val="es-ES"/>
        </w:rPr>
        <w:t xml:space="preserve">de la música, vestimenta autóctona y realización de los instrumentos musicales con materiales del lugar, generar </w:t>
      </w:r>
      <w:r w:rsidR="007D2E6D">
        <w:rPr>
          <w:rFonts w:ascii="Times" w:hAnsi="Times" w:cs="Times"/>
          <w:lang w:val="es-ES"/>
        </w:rPr>
        <w:t>participación por parte de los jóvenes,</w:t>
      </w:r>
      <w:r w:rsidR="00880AA1">
        <w:rPr>
          <w:rFonts w:ascii="Times" w:hAnsi="Times" w:cs="Times"/>
          <w:lang w:val="es-ES"/>
        </w:rPr>
        <w:t xml:space="preserve"> niños</w:t>
      </w:r>
      <w:r w:rsidR="007D2E6D">
        <w:rPr>
          <w:rFonts w:ascii="Times" w:hAnsi="Times" w:cs="Times"/>
          <w:lang w:val="es-ES"/>
        </w:rPr>
        <w:t xml:space="preserve"> y familias.</w:t>
      </w:r>
    </w:p>
    <w:p w:rsidR="00310E3F" w:rsidRPr="00310E3F" w:rsidRDefault="00310E3F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</w:p>
    <w:p w:rsidR="00773374" w:rsidRDefault="00773374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 w:rsidRPr="00310E3F">
        <w:rPr>
          <w:rFonts w:ascii="Times" w:hAnsi="Times" w:cs="Times"/>
          <w:b/>
          <w:lang w:val="es-ES"/>
        </w:rPr>
        <w:t>13. Organización de la gestión –organigrama</w:t>
      </w:r>
    </w:p>
    <w:p w:rsidR="007045AB" w:rsidRPr="007045AB" w:rsidRDefault="007045AB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 w:rsidRPr="007045AB">
        <w:rPr>
          <w:rFonts w:ascii="Times" w:hAnsi="Times" w:cs="Times"/>
          <w:lang w:val="es-ES"/>
        </w:rPr>
        <w:t>Como propuesta podemos distribuir las siguientes funciones</w:t>
      </w:r>
    </w:p>
    <w:p w:rsidR="00310E3F" w:rsidRDefault="00364580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 xml:space="preserve">- </w:t>
      </w:r>
      <w:r w:rsidR="007045AB" w:rsidRPr="007045AB">
        <w:rPr>
          <w:rFonts w:ascii="Times" w:hAnsi="Times" w:cs="Times"/>
          <w:lang w:val="es-ES"/>
        </w:rPr>
        <w:t xml:space="preserve">Coordinador general: </w:t>
      </w:r>
      <w:r w:rsidR="007045AB">
        <w:rPr>
          <w:rFonts w:ascii="Times" w:hAnsi="Times" w:cs="Times"/>
          <w:lang w:val="es-ES"/>
        </w:rPr>
        <w:t>Responsable de integral del proyecto y producción de sus actividades</w:t>
      </w:r>
    </w:p>
    <w:p w:rsidR="007045AB" w:rsidRDefault="00364580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 xml:space="preserve">- </w:t>
      </w:r>
      <w:r w:rsidR="007045AB">
        <w:rPr>
          <w:rFonts w:ascii="Times" w:hAnsi="Times" w:cs="Times"/>
          <w:lang w:val="es-ES"/>
        </w:rPr>
        <w:t>Productor: Responsable de conducir, administrar y supervisar el contenido de producción, actividades, preparación y realización de eventos</w:t>
      </w:r>
    </w:p>
    <w:p w:rsidR="007045AB" w:rsidRDefault="00364580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 xml:space="preserve">- </w:t>
      </w:r>
      <w:r w:rsidR="007045AB">
        <w:rPr>
          <w:rFonts w:ascii="Times" w:hAnsi="Times" w:cs="Times"/>
          <w:lang w:val="es-ES"/>
        </w:rPr>
        <w:t>Encargado de finanzas: Responsable de manejar los recursos financieros mediante el presupuesto y el flujo de caja, según los recursos necesarios para la implementación del proyecto</w:t>
      </w:r>
    </w:p>
    <w:p w:rsidR="007045AB" w:rsidRDefault="00364580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 xml:space="preserve">- </w:t>
      </w:r>
      <w:r w:rsidR="007045AB">
        <w:rPr>
          <w:rFonts w:ascii="Times" w:hAnsi="Times" w:cs="Times"/>
          <w:lang w:val="es-ES"/>
        </w:rPr>
        <w:t xml:space="preserve">Relacionador Público: Responsable de las relaciones con las entidades externas y </w:t>
      </w:r>
      <w:r w:rsidR="003507A1">
        <w:rPr>
          <w:rFonts w:ascii="Times" w:hAnsi="Times" w:cs="Times"/>
          <w:lang w:val="es-ES"/>
        </w:rPr>
        <w:t xml:space="preserve">de </w:t>
      </w:r>
      <w:r w:rsidR="007045AB">
        <w:rPr>
          <w:rFonts w:ascii="Times" w:hAnsi="Times" w:cs="Times"/>
          <w:lang w:val="es-ES"/>
        </w:rPr>
        <w:t>conseguir patrocinios, auspicios y colaboraciones.</w:t>
      </w:r>
    </w:p>
    <w:p w:rsidR="007045AB" w:rsidRPr="007045AB" w:rsidRDefault="007045AB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</w:p>
    <w:p w:rsidR="00773374" w:rsidRDefault="00773374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  <w:r w:rsidRPr="00310E3F">
        <w:rPr>
          <w:rFonts w:ascii="Times" w:hAnsi="Times" w:cs="Times"/>
          <w:b/>
          <w:lang w:val="es-ES"/>
        </w:rPr>
        <w:t>14. Supuestos y riesgos</w:t>
      </w:r>
    </w:p>
    <w:p w:rsidR="005B53BD" w:rsidRDefault="005B53BD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b/>
          <w:lang w:val="es-ES"/>
        </w:rPr>
      </w:pPr>
    </w:p>
    <w:p w:rsidR="005B53BD" w:rsidRPr="005B53BD" w:rsidRDefault="005B53BD" w:rsidP="00093EF4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Times" w:hAnsi="Times" w:cs="Times"/>
          <w:lang w:val="es-ES"/>
        </w:rPr>
      </w:pPr>
      <w:r w:rsidRPr="005B53BD">
        <w:rPr>
          <w:rFonts w:ascii="Times" w:hAnsi="Times" w:cs="Times"/>
          <w:lang w:val="es-ES"/>
        </w:rPr>
        <w:t>Esta información se encuentra en el documento Excel</w:t>
      </w:r>
    </w:p>
    <w:p w:rsidR="0011738F" w:rsidRPr="00F1500E" w:rsidRDefault="0011738F" w:rsidP="00093EF4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</w:rPr>
      </w:pPr>
    </w:p>
    <w:p w:rsidR="004619D1" w:rsidRDefault="004619D1" w:rsidP="00093EF4">
      <w:pPr>
        <w:widowControl w:val="0"/>
        <w:autoSpaceDE w:val="0"/>
        <w:autoSpaceDN w:val="0"/>
        <w:adjustRightInd w:val="0"/>
        <w:spacing w:after="240"/>
        <w:jc w:val="both"/>
        <w:rPr>
          <w:rFonts w:cs="Helvetica"/>
          <w:sz w:val="26"/>
          <w:szCs w:val="26"/>
          <w:lang w:val="es-ES"/>
        </w:rPr>
      </w:pPr>
    </w:p>
    <w:p w:rsidR="00AC1388" w:rsidRPr="00983697" w:rsidRDefault="00AC1388" w:rsidP="00093EF4">
      <w:pPr>
        <w:spacing w:line="480" w:lineRule="auto"/>
        <w:jc w:val="both"/>
      </w:pPr>
    </w:p>
    <w:sectPr w:rsidR="00AC1388" w:rsidRPr="00983697" w:rsidSect="0032734C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DFA" w:rsidRDefault="00216DFA" w:rsidP="00310E3F">
      <w:r>
        <w:separator/>
      </w:r>
    </w:p>
  </w:endnote>
  <w:endnote w:type="continuationSeparator" w:id="0">
    <w:p w:rsidR="00216DFA" w:rsidRDefault="00216DFA" w:rsidP="00310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7" w:rsidRDefault="0019410A" w:rsidP="00310E3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12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1277" w:rsidRDefault="00661277" w:rsidP="00310E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7" w:rsidRDefault="0019410A" w:rsidP="00310E3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12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6DF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1277" w:rsidRDefault="00661277" w:rsidP="00310E3F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DFA" w:rsidRDefault="00216DFA" w:rsidP="00310E3F">
      <w:r>
        <w:separator/>
      </w:r>
    </w:p>
  </w:footnote>
  <w:footnote w:type="continuationSeparator" w:id="0">
    <w:p w:rsidR="00216DFA" w:rsidRDefault="00216DFA" w:rsidP="00310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044F5B"/>
    <w:multiLevelType w:val="hybridMultilevel"/>
    <w:tmpl w:val="5CAC9C22"/>
    <w:lvl w:ilvl="0" w:tplc="19DC80A6">
      <w:start w:val="7"/>
      <w:numFmt w:val="bullet"/>
      <w:lvlText w:val="-"/>
      <w:lvlJc w:val="left"/>
      <w:pPr>
        <w:ind w:left="1440" w:hanging="360"/>
      </w:pPr>
      <w:rPr>
        <w:rFonts w:ascii="Times" w:eastAsiaTheme="minorEastAsia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295015"/>
    <w:multiLevelType w:val="multilevel"/>
    <w:tmpl w:val="055E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74D4E"/>
    <w:multiLevelType w:val="multilevel"/>
    <w:tmpl w:val="BCB0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D26F7"/>
    <w:multiLevelType w:val="multilevel"/>
    <w:tmpl w:val="2786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55F44"/>
    <w:multiLevelType w:val="hybridMultilevel"/>
    <w:tmpl w:val="DAF69F30"/>
    <w:lvl w:ilvl="0" w:tplc="19DC80A6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76843"/>
    <w:multiLevelType w:val="multilevel"/>
    <w:tmpl w:val="3458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5433C"/>
    <w:multiLevelType w:val="multilevel"/>
    <w:tmpl w:val="4DA2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07805"/>
    <w:multiLevelType w:val="multilevel"/>
    <w:tmpl w:val="3860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E1453"/>
    <w:multiLevelType w:val="multilevel"/>
    <w:tmpl w:val="E388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D3F7C"/>
    <w:multiLevelType w:val="multilevel"/>
    <w:tmpl w:val="6BD4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78782D"/>
    <w:multiLevelType w:val="multilevel"/>
    <w:tmpl w:val="4CF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9D0378"/>
    <w:multiLevelType w:val="multilevel"/>
    <w:tmpl w:val="6B8E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85555"/>
    <w:multiLevelType w:val="multilevel"/>
    <w:tmpl w:val="CCC4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E668B"/>
    <w:rsid w:val="00001174"/>
    <w:rsid w:val="00025589"/>
    <w:rsid w:val="00072F88"/>
    <w:rsid w:val="00082144"/>
    <w:rsid w:val="0008690C"/>
    <w:rsid w:val="00093EF4"/>
    <w:rsid w:val="000E299E"/>
    <w:rsid w:val="000E48CC"/>
    <w:rsid w:val="000F774D"/>
    <w:rsid w:val="0011738F"/>
    <w:rsid w:val="0019410A"/>
    <w:rsid w:val="001A6368"/>
    <w:rsid w:val="00216DFA"/>
    <w:rsid w:val="00243577"/>
    <w:rsid w:val="00257BE7"/>
    <w:rsid w:val="002623F5"/>
    <w:rsid w:val="002825E3"/>
    <w:rsid w:val="002A5AC3"/>
    <w:rsid w:val="002C74B7"/>
    <w:rsid w:val="002E6F24"/>
    <w:rsid w:val="00310E3F"/>
    <w:rsid w:val="0032734C"/>
    <w:rsid w:val="0032799C"/>
    <w:rsid w:val="00333B52"/>
    <w:rsid w:val="0033544A"/>
    <w:rsid w:val="0033638A"/>
    <w:rsid w:val="003507A1"/>
    <w:rsid w:val="00360CAD"/>
    <w:rsid w:val="003644A5"/>
    <w:rsid w:val="00364580"/>
    <w:rsid w:val="0039667F"/>
    <w:rsid w:val="003D2270"/>
    <w:rsid w:val="004270FD"/>
    <w:rsid w:val="004567AC"/>
    <w:rsid w:val="004619D1"/>
    <w:rsid w:val="0049505D"/>
    <w:rsid w:val="0050219B"/>
    <w:rsid w:val="00594B73"/>
    <w:rsid w:val="005B4970"/>
    <w:rsid w:val="005B53BD"/>
    <w:rsid w:val="005E46DF"/>
    <w:rsid w:val="005E6ADF"/>
    <w:rsid w:val="0062094D"/>
    <w:rsid w:val="00661277"/>
    <w:rsid w:val="006A6D53"/>
    <w:rsid w:val="006A74D6"/>
    <w:rsid w:val="006B2A3C"/>
    <w:rsid w:val="006F7F9C"/>
    <w:rsid w:val="007020D9"/>
    <w:rsid w:val="0070247F"/>
    <w:rsid w:val="007045AB"/>
    <w:rsid w:val="00722D08"/>
    <w:rsid w:val="00740A92"/>
    <w:rsid w:val="00760072"/>
    <w:rsid w:val="0076273E"/>
    <w:rsid w:val="00773374"/>
    <w:rsid w:val="00791883"/>
    <w:rsid w:val="007B0722"/>
    <w:rsid w:val="007D2E6D"/>
    <w:rsid w:val="00852803"/>
    <w:rsid w:val="00877B85"/>
    <w:rsid w:val="00880AA1"/>
    <w:rsid w:val="00896C59"/>
    <w:rsid w:val="008E46E0"/>
    <w:rsid w:val="008F7168"/>
    <w:rsid w:val="00951036"/>
    <w:rsid w:val="0096599C"/>
    <w:rsid w:val="0097784C"/>
    <w:rsid w:val="00983697"/>
    <w:rsid w:val="009D5777"/>
    <w:rsid w:val="00A03DB1"/>
    <w:rsid w:val="00A25301"/>
    <w:rsid w:val="00A44C43"/>
    <w:rsid w:val="00A62D09"/>
    <w:rsid w:val="00A66215"/>
    <w:rsid w:val="00A76287"/>
    <w:rsid w:val="00A7681A"/>
    <w:rsid w:val="00AB539E"/>
    <w:rsid w:val="00AC1388"/>
    <w:rsid w:val="00AD4111"/>
    <w:rsid w:val="00AE668B"/>
    <w:rsid w:val="00B465BD"/>
    <w:rsid w:val="00B47A30"/>
    <w:rsid w:val="00B504B0"/>
    <w:rsid w:val="00B60F8D"/>
    <w:rsid w:val="00B77A22"/>
    <w:rsid w:val="00B964B7"/>
    <w:rsid w:val="00BA1920"/>
    <w:rsid w:val="00C14C19"/>
    <w:rsid w:val="00C1686A"/>
    <w:rsid w:val="00C5241D"/>
    <w:rsid w:val="00C542FD"/>
    <w:rsid w:val="00C95AF8"/>
    <w:rsid w:val="00CB5FFB"/>
    <w:rsid w:val="00CE2698"/>
    <w:rsid w:val="00CF3966"/>
    <w:rsid w:val="00D530FE"/>
    <w:rsid w:val="00D55130"/>
    <w:rsid w:val="00D55163"/>
    <w:rsid w:val="00DB45BC"/>
    <w:rsid w:val="00E05610"/>
    <w:rsid w:val="00EB4728"/>
    <w:rsid w:val="00ED127B"/>
    <w:rsid w:val="00F003C3"/>
    <w:rsid w:val="00F1500E"/>
    <w:rsid w:val="00F159CE"/>
    <w:rsid w:val="00F26F28"/>
    <w:rsid w:val="00F61850"/>
    <w:rsid w:val="00F71D66"/>
    <w:rsid w:val="00F846B3"/>
    <w:rsid w:val="00FC1EB3"/>
    <w:rsid w:val="00FD4FB9"/>
    <w:rsid w:val="00FE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4FB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FB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A74D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6A74D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F774D"/>
    <w:rPr>
      <w:b/>
      <w:bCs/>
    </w:rPr>
  </w:style>
  <w:style w:type="character" w:styleId="nfasis">
    <w:name w:val="Emphasis"/>
    <w:basedOn w:val="Fuentedeprrafopredeter"/>
    <w:uiPriority w:val="20"/>
    <w:qFormat/>
    <w:rsid w:val="0011738F"/>
    <w:rPr>
      <w:i/>
      <w:iCs/>
    </w:rPr>
  </w:style>
  <w:style w:type="paragraph" w:styleId="Prrafodelista">
    <w:name w:val="List Paragraph"/>
    <w:basedOn w:val="Normal"/>
    <w:uiPriority w:val="34"/>
    <w:qFormat/>
    <w:rsid w:val="00B964B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10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E3F"/>
  </w:style>
  <w:style w:type="character" w:styleId="Nmerodepgina">
    <w:name w:val="page number"/>
    <w:basedOn w:val="Fuentedeprrafopredeter"/>
    <w:uiPriority w:val="99"/>
    <w:semiHidden/>
    <w:unhideWhenUsed/>
    <w:rsid w:val="00310E3F"/>
  </w:style>
  <w:style w:type="table" w:styleId="Tablaconcuadrcula">
    <w:name w:val="Table Grid"/>
    <w:basedOn w:val="Tablanormal"/>
    <w:uiPriority w:val="59"/>
    <w:rsid w:val="00CF3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4FB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FB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A74D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6A74D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F774D"/>
    <w:rPr>
      <w:b/>
      <w:bCs/>
    </w:rPr>
  </w:style>
  <w:style w:type="character" w:styleId="Enfasis">
    <w:name w:val="Emphasis"/>
    <w:basedOn w:val="Fuentedeprrafopredeter"/>
    <w:uiPriority w:val="20"/>
    <w:qFormat/>
    <w:rsid w:val="0011738F"/>
    <w:rPr>
      <w:i/>
      <w:iCs/>
    </w:rPr>
  </w:style>
  <w:style w:type="paragraph" w:styleId="Prrafodelista">
    <w:name w:val="List Paragraph"/>
    <w:basedOn w:val="Normal"/>
    <w:uiPriority w:val="34"/>
    <w:qFormat/>
    <w:rsid w:val="00B964B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10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E3F"/>
  </w:style>
  <w:style w:type="character" w:styleId="Nmerodepgina">
    <w:name w:val="page number"/>
    <w:basedOn w:val="Fuentedeprrafopredeter"/>
    <w:uiPriority w:val="99"/>
    <w:semiHidden/>
    <w:unhideWhenUsed/>
    <w:rsid w:val="00310E3F"/>
  </w:style>
  <w:style w:type="table" w:styleId="Tablaconcuadrcula">
    <w:name w:val="Table Grid"/>
    <w:basedOn w:val="Tablanormal"/>
    <w:uiPriority w:val="59"/>
    <w:rsid w:val="00CF3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0C2D03-D9B8-4C74-BEF8-B538F5A2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1429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 </dc:creator>
  <cp:keywords/>
  <dc:description/>
  <cp:lastModifiedBy>Centor</cp:lastModifiedBy>
  <cp:revision>42</cp:revision>
  <cp:lastPrinted>2016-06-16T00:54:00Z</cp:lastPrinted>
  <dcterms:created xsi:type="dcterms:W3CDTF">2012-04-06T23:43:00Z</dcterms:created>
  <dcterms:modified xsi:type="dcterms:W3CDTF">2016-06-16T02:33:00Z</dcterms:modified>
</cp:coreProperties>
</file>