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B7B" w:rsidRDefault="009247CD" w:rsidP="00C07B7B">
      <w:pPr>
        <w:jc w:val="center"/>
        <w:rPr>
          <w:b/>
        </w:rPr>
      </w:pPr>
      <w:r>
        <w:rPr>
          <w:noProof/>
          <w:lang w:eastAsia="es-ES"/>
        </w:rPr>
        <mc:AlternateContent>
          <mc:Choice Requires="wps">
            <w:drawing>
              <wp:anchor distT="0" distB="0" distL="114300" distR="114300" simplePos="0" relativeHeight="251663360" behindDoc="0" locked="0" layoutInCell="1" allowOverlap="1" wp14:anchorId="7BBB5025" wp14:editId="5BFEA7A2">
                <wp:simplePos x="0" y="0"/>
                <wp:positionH relativeFrom="column">
                  <wp:posOffset>-32385</wp:posOffset>
                </wp:positionH>
                <wp:positionV relativeFrom="paragraph">
                  <wp:posOffset>-699770</wp:posOffset>
                </wp:positionV>
                <wp:extent cx="5981700" cy="57150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5981700" cy="571500"/>
                        </a:xfrm>
                        <a:prstGeom prst="rect">
                          <a:avLst/>
                        </a:prstGeom>
                        <a:noFill/>
                        <a:ln>
                          <a:noFill/>
                        </a:ln>
                        <a:effectLst/>
                      </wps:spPr>
                      <wps:txbx>
                        <w:txbxContent>
                          <w:p w:rsidR="00C07B7B" w:rsidRPr="009247CD" w:rsidRDefault="00C07B7B" w:rsidP="009247CD">
                            <w:pPr>
                              <w:pStyle w:val="Ttulo3"/>
                              <w:jc w:val="center"/>
                            </w:pPr>
                            <w:r w:rsidRPr="009247CD">
                              <w:t>Curso Virtual. Planificación, Seguimiento y Evaluación de proyectos para la economía campesina indígena</w:t>
                            </w:r>
                          </w:p>
                          <w:p w:rsidR="00C07B7B" w:rsidRPr="00B619CA" w:rsidRDefault="00C07B7B" w:rsidP="00C07B7B">
                            <w:pPr>
                              <w:shd w:val="clear" w:color="auto" w:fill="FFFFFF"/>
                              <w:spacing w:after="150" w:line="270" w:lineRule="atLeast"/>
                              <w:jc w:val="center"/>
                              <w:rPr>
                                <w:rFonts w:ascii="Arial" w:eastAsia="Times New Roman" w:hAnsi="Arial" w:cs="Arial"/>
                                <w:b/>
                                <w:color w:val="222222"/>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2.55pt;margin-top:-55.1pt;width:471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" filled="f" stroked="f">
                <v:textbox>
                  <w:txbxContent>
                    <w:p w:rsidR="00C07B7B" w:rsidRPr="009247CD" w:rsidRDefault="00C07B7B" w:rsidP="009247CD">
                      <w:pPr>
                        <w:pStyle w:val="Ttulo3"/>
                        <w:jc w:val="center"/>
                      </w:pPr>
                      <w:r w:rsidRPr="009247CD">
                        <w:t>Curso Virtual. Planificación, Seguimiento y Evaluación de proyectos para la economía campesina indígena</w:t>
                      </w:r>
                    </w:p>
                    <w:p w:rsidR="00C07B7B" w:rsidRPr="00B619CA" w:rsidRDefault="00C07B7B" w:rsidP="00C07B7B">
                      <w:pPr>
                        <w:shd w:val="clear" w:color="auto" w:fill="FFFFFF"/>
                        <w:spacing w:after="150" w:line="270" w:lineRule="atLeast"/>
                        <w:jc w:val="center"/>
                        <w:rPr>
                          <w:rFonts w:ascii="Arial" w:eastAsia="Times New Roman" w:hAnsi="Arial" w:cs="Arial"/>
                          <w:b/>
                          <w:color w:val="222222"/>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r w:rsidR="00C07B7B">
        <w:rPr>
          <w:noProof/>
          <w:lang w:eastAsia="es-ES"/>
        </w:rPr>
        <w:drawing>
          <wp:anchor distT="0" distB="0" distL="114300" distR="114300" simplePos="0" relativeHeight="251661312" behindDoc="0" locked="0" layoutInCell="1" allowOverlap="1" wp14:anchorId="46B46638" wp14:editId="11C257E0">
            <wp:simplePos x="0" y="0"/>
            <wp:positionH relativeFrom="column">
              <wp:posOffset>3495040</wp:posOffset>
            </wp:positionH>
            <wp:positionV relativeFrom="paragraph">
              <wp:posOffset>128905</wp:posOffset>
            </wp:positionV>
            <wp:extent cx="2615565" cy="695325"/>
            <wp:effectExtent l="0" t="0" r="0" b="9525"/>
            <wp:wrapNone/>
            <wp:docPr id="2" name="Imagen 2" descr="http://www.interaprendizaje.ipdrs.org/images/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teraprendizaje.ipdrs.org/images/l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556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B7B">
        <w:rPr>
          <w:noProof/>
          <w:lang w:eastAsia="es-ES"/>
        </w:rPr>
        <w:drawing>
          <wp:anchor distT="0" distB="0" distL="114300" distR="114300" simplePos="0" relativeHeight="251659264" behindDoc="0" locked="0" layoutInCell="1" allowOverlap="1" wp14:anchorId="67B1E492" wp14:editId="2E9A97B9">
            <wp:simplePos x="0" y="0"/>
            <wp:positionH relativeFrom="column">
              <wp:posOffset>157480</wp:posOffset>
            </wp:positionH>
            <wp:positionV relativeFrom="paragraph">
              <wp:posOffset>-33020</wp:posOffset>
            </wp:positionV>
            <wp:extent cx="1876425" cy="1143635"/>
            <wp:effectExtent l="0" t="0" r="9525" b="0"/>
            <wp:wrapNone/>
            <wp:docPr id="1" name="Imagen 1" descr="http://www.interaprendizaje.ipdrs.org/images/ipd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eraprendizaje.ipdrs.org/images/ipdr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1143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C07B7B" w:rsidRDefault="009247CD">
      <w:pPr>
        <w:rPr>
          <w:b/>
        </w:rPr>
      </w:pPr>
      <w:r>
        <w:rPr>
          <w:noProof/>
          <w:lang w:eastAsia="es-ES"/>
        </w:rPr>
        <mc:AlternateContent>
          <mc:Choice Requires="wps">
            <w:drawing>
              <wp:anchor distT="0" distB="0" distL="114300" distR="114300" simplePos="0" relativeHeight="251665408" behindDoc="0" locked="0" layoutInCell="1" allowOverlap="1" wp14:anchorId="3E6D03F6" wp14:editId="773DBCBF">
                <wp:simplePos x="0" y="0"/>
                <wp:positionH relativeFrom="column">
                  <wp:posOffset>120015</wp:posOffset>
                </wp:positionH>
                <wp:positionV relativeFrom="paragraph">
                  <wp:posOffset>151765</wp:posOffset>
                </wp:positionV>
                <wp:extent cx="5981700" cy="57150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5981700" cy="571500"/>
                        </a:xfrm>
                        <a:prstGeom prst="rect">
                          <a:avLst/>
                        </a:prstGeom>
                        <a:noFill/>
                        <a:ln>
                          <a:noFill/>
                        </a:ln>
                        <a:effectLst/>
                      </wps:spPr>
                      <wps:txbx>
                        <w:txbxContent>
                          <w:p w:rsidR="009247CD" w:rsidRPr="00B619CA" w:rsidRDefault="009247CD" w:rsidP="009247CD">
                            <w:pPr>
                              <w:shd w:val="clear" w:color="auto" w:fill="FFFFFF"/>
                              <w:spacing w:after="150" w:line="270" w:lineRule="atLeast"/>
                              <w:jc w:val="center"/>
                              <w:rPr>
                                <w:rFonts w:ascii="Arial" w:eastAsia="Times New Roman" w:hAnsi="Arial" w:cs="Arial"/>
                                <w:b/>
                                <w:color w:val="222222"/>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Cuadro de texto" o:spid="_x0000_s1027" type="#_x0000_t202" style="position:absolute;margin-left:9.45pt;margin-top:11.95pt;width:471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" filled="f" stroked="f">
                <v:textbox>
                  <w:txbxContent>
                    <w:p w:rsidR="009247CD" w:rsidRPr="00B619CA" w:rsidRDefault="009247CD" w:rsidP="009247CD">
                      <w:pPr>
                        <w:shd w:val="clear" w:color="auto" w:fill="FFFFFF"/>
                        <w:spacing w:after="150" w:line="270" w:lineRule="atLeast"/>
                        <w:jc w:val="center"/>
                        <w:rPr>
                          <w:rFonts w:ascii="Arial" w:eastAsia="Times New Roman" w:hAnsi="Arial" w:cs="Arial"/>
                          <w:b/>
                          <w:color w:val="222222"/>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C07B7B" w:rsidRDefault="009247CD">
      <w:pPr>
        <w:rPr>
          <w:b/>
        </w:rPr>
      </w:pPr>
      <w:r>
        <w:rPr>
          <w:noProof/>
          <w:lang w:eastAsia="es-ES"/>
        </w:rPr>
        <mc:AlternateContent>
          <mc:Choice Requires="wps">
            <w:drawing>
              <wp:anchor distT="0" distB="0" distL="114300" distR="114300" simplePos="0" relativeHeight="251667456" behindDoc="0" locked="0" layoutInCell="1" allowOverlap="1" wp14:anchorId="5AB55D05" wp14:editId="7ABE7AEE">
                <wp:simplePos x="0" y="0"/>
                <wp:positionH relativeFrom="column">
                  <wp:posOffset>-223520</wp:posOffset>
                </wp:positionH>
                <wp:positionV relativeFrom="paragraph">
                  <wp:posOffset>95250</wp:posOffset>
                </wp:positionV>
                <wp:extent cx="6086475" cy="2190750"/>
                <wp:effectExtent l="0" t="0" r="0" b="0"/>
                <wp:wrapNone/>
                <wp:docPr id="5" name="5 Cuadro de texto"/>
                <wp:cNvGraphicFramePr/>
                <a:graphic xmlns:a="http://schemas.openxmlformats.org/drawingml/2006/main">
                  <a:graphicData uri="http://schemas.microsoft.com/office/word/2010/wordprocessingShape">
                    <wps:wsp>
                      <wps:cNvSpPr txBox="1"/>
                      <wps:spPr>
                        <a:xfrm>
                          <a:off x="0" y="0"/>
                          <a:ext cx="6086475" cy="2190750"/>
                        </a:xfrm>
                        <a:prstGeom prst="rect">
                          <a:avLst/>
                        </a:prstGeom>
                        <a:noFill/>
                        <a:ln>
                          <a:noFill/>
                        </a:ln>
                        <a:effectLst/>
                      </wps:spPr>
                      <wps:txbx>
                        <w:txbxContent>
                          <w:p w:rsidR="009247CD" w:rsidRPr="009247CD" w:rsidRDefault="009247CD" w:rsidP="009247CD">
                            <w:pPr>
                              <w:spacing w:before="240" w:after="240"/>
                              <w:jc w:val="both"/>
                              <w:rPr>
                                <w:rFonts w:ascii="Lucida Calligraphy" w:hAnsi="Lucida Calligraphy"/>
                                <w:color w:val="0070C0"/>
                                <w:sz w:val="40"/>
                                <w:szCs w:val="40"/>
                              </w:rPr>
                            </w:pPr>
                            <w:r w:rsidRPr="009247CD">
                              <w:rPr>
                                <w:rFonts w:ascii="Lucida Calligraphy" w:hAnsi="Lucida Calligraphy" w:cstheme="minorHAnsi"/>
                                <w:b/>
                                <w:color w:val="0070C0"/>
                                <w:sz w:val="40"/>
                                <w:szCs w:val="40"/>
                              </w:rPr>
                              <w:t>APROVECHAMIENTO DE SISTEMA DE CAPTACIÓN DE AGUAS PARA EL DESARROLLO DE ACTIVIDADES PISCICOLAS PILOTO” EN LA POBLACION DE CHAYANTA, MUNICIPIO DE CHAYANTA</w:t>
                            </w:r>
                          </w:p>
                          <w:p w:rsidR="009247CD" w:rsidRPr="009247CD" w:rsidRDefault="009247CD" w:rsidP="009247CD">
                            <w:pPr>
                              <w:pStyle w:val="Ttulo3"/>
                              <w:jc w:val="center"/>
                            </w:pPr>
                          </w:p>
                          <w:p w:rsidR="009247CD" w:rsidRPr="00B619CA" w:rsidRDefault="009247CD" w:rsidP="009247CD">
                            <w:pPr>
                              <w:shd w:val="clear" w:color="auto" w:fill="FFFFFF"/>
                              <w:spacing w:after="150" w:line="270" w:lineRule="atLeast"/>
                              <w:jc w:val="center"/>
                              <w:rPr>
                                <w:rFonts w:ascii="Arial" w:eastAsia="Times New Roman" w:hAnsi="Arial" w:cs="Arial"/>
                                <w:b/>
                                <w:color w:val="222222"/>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8" type="#_x0000_t202" style="position:absolute;margin-left:-17.6pt;margin-top:7.5pt;width:479.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" filled="f" stroked="f">
                <v:textbox>
                  <w:txbxContent>
                    <w:p w:rsidR="009247CD" w:rsidRPr="009247CD" w:rsidRDefault="009247CD" w:rsidP="009247CD">
                      <w:pPr>
                        <w:spacing w:before="240" w:after="240"/>
                        <w:jc w:val="both"/>
                        <w:rPr>
                          <w:rFonts w:ascii="Lucida Calligraphy" w:hAnsi="Lucida Calligraphy"/>
                          <w:color w:val="0070C0"/>
                          <w:sz w:val="40"/>
                          <w:szCs w:val="40"/>
                        </w:rPr>
                      </w:pPr>
                      <w:r w:rsidRPr="009247CD">
                        <w:rPr>
                          <w:rFonts w:ascii="Lucida Calligraphy" w:hAnsi="Lucida Calligraphy" w:cstheme="minorHAnsi"/>
                          <w:b/>
                          <w:color w:val="0070C0"/>
                          <w:sz w:val="40"/>
                          <w:szCs w:val="40"/>
                        </w:rPr>
                        <w:t>APROVECHAMIENTO DE SISTEMA DE CAPTACIÓN DE AGUAS PARA EL DESARROLLO DE ACTIVIDADES PISCICOLAS PILOTO” EN LA POBLACION DE CHAYANTA, MUNICIPIO DE CHAYANTA</w:t>
                      </w:r>
                    </w:p>
                    <w:p w:rsidR="009247CD" w:rsidRPr="009247CD" w:rsidRDefault="009247CD" w:rsidP="009247CD">
                      <w:pPr>
                        <w:pStyle w:val="Ttulo3"/>
                        <w:jc w:val="center"/>
                      </w:pPr>
                    </w:p>
                    <w:p w:rsidR="009247CD" w:rsidRPr="00B619CA" w:rsidRDefault="009247CD" w:rsidP="009247CD">
                      <w:pPr>
                        <w:shd w:val="clear" w:color="auto" w:fill="FFFFFF"/>
                        <w:spacing w:after="150" w:line="270" w:lineRule="atLeast"/>
                        <w:jc w:val="center"/>
                        <w:rPr>
                          <w:rFonts w:ascii="Arial" w:eastAsia="Times New Roman" w:hAnsi="Arial" w:cs="Arial"/>
                          <w:b/>
                          <w:color w:val="222222"/>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C07B7B" w:rsidRPr="00B71F1B" w:rsidRDefault="00C07B7B" w:rsidP="00C07B7B">
      <w:pPr>
        <w:shd w:val="clear" w:color="auto" w:fill="FFFFFF"/>
        <w:spacing w:after="150" w:line="270" w:lineRule="atLeast"/>
        <w:rPr>
          <w:rFonts w:ascii="Lucida Calligraphy" w:eastAsia="Times New Roman" w:hAnsi="Lucida Calligraphy" w:cs="Arial"/>
          <w:color w:val="0070C0"/>
          <w:sz w:val="48"/>
          <w:szCs w:val="48"/>
          <w:lang w:eastAsia="es-ES"/>
        </w:rPr>
      </w:pPr>
      <w:r w:rsidRPr="00B71F1B">
        <w:rPr>
          <w:rFonts w:ascii="Lucida Calligraphy" w:eastAsia="Times New Roman" w:hAnsi="Lucida Calligraphy" w:cs="Arial"/>
          <w:color w:val="0070C0"/>
          <w:sz w:val="48"/>
          <w:szCs w:val="48"/>
          <w:lang w:eastAsia="es-ES"/>
        </w:rPr>
        <w:t xml:space="preserve">Nombre: Carla Isabel </w:t>
      </w:r>
      <w:proofErr w:type="spellStart"/>
      <w:r w:rsidRPr="00B71F1B">
        <w:rPr>
          <w:rFonts w:ascii="Lucida Calligraphy" w:eastAsia="Times New Roman" w:hAnsi="Lucida Calligraphy" w:cs="Arial"/>
          <w:color w:val="0070C0"/>
          <w:sz w:val="48"/>
          <w:szCs w:val="48"/>
          <w:lang w:eastAsia="es-ES"/>
        </w:rPr>
        <w:t>Anave</w:t>
      </w:r>
      <w:proofErr w:type="spellEnd"/>
      <w:r w:rsidRPr="00B71F1B">
        <w:rPr>
          <w:rFonts w:ascii="Lucida Calligraphy" w:eastAsia="Times New Roman" w:hAnsi="Lucida Calligraphy" w:cs="Arial"/>
          <w:color w:val="0070C0"/>
          <w:sz w:val="48"/>
          <w:szCs w:val="48"/>
          <w:lang w:eastAsia="es-ES"/>
        </w:rPr>
        <w:t xml:space="preserve"> Chuca</w:t>
      </w:r>
    </w:p>
    <w:p w:rsidR="00C07B7B" w:rsidRPr="00B71F1B" w:rsidRDefault="00C07B7B" w:rsidP="00C07B7B">
      <w:pPr>
        <w:shd w:val="clear" w:color="auto" w:fill="FFFFFF"/>
        <w:spacing w:after="150" w:line="270" w:lineRule="atLeast"/>
        <w:jc w:val="center"/>
        <w:rPr>
          <w:rFonts w:ascii="Lucida Calligraphy" w:eastAsia="Times New Roman" w:hAnsi="Lucida Calligraphy" w:cs="Arial"/>
          <w:color w:val="0070C0"/>
          <w:sz w:val="48"/>
          <w:szCs w:val="48"/>
          <w:lang w:eastAsia="es-ES"/>
        </w:rPr>
      </w:pPr>
    </w:p>
    <w:p w:rsidR="00C07B7B" w:rsidRPr="00B71F1B" w:rsidRDefault="00C07B7B" w:rsidP="00C07B7B">
      <w:pPr>
        <w:shd w:val="clear" w:color="auto" w:fill="FFFFFF"/>
        <w:spacing w:after="150" w:line="270" w:lineRule="atLeast"/>
        <w:jc w:val="center"/>
        <w:rPr>
          <w:rFonts w:ascii="Lucida Calligraphy" w:eastAsia="Times New Roman" w:hAnsi="Lucida Calligraphy" w:cs="Arial"/>
          <w:color w:val="0070C0"/>
          <w:sz w:val="48"/>
          <w:szCs w:val="48"/>
          <w:lang w:eastAsia="es-ES"/>
        </w:rPr>
      </w:pPr>
    </w:p>
    <w:p w:rsidR="00C07B7B" w:rsidRDefault="00C07B7B" w:rsidP="00C07B7B">
      <w:pPr>
        <w:shd w:val="clear" w:color="auto" w:fill="FFFFFF"/>
        <w:spacing w:after="150" w:line="270" w:lineRule="atLeast"/>
        <w:jc w:val="center"/>
        <w:rPr>
          <w:rFonts w:ascii="Lucida Calligraphy" w:eastAsia="Times New Roman" w:hAnsi="Lucida Calligraphy" w:cs="Arial"/>
          <w:color w:val="0070C0"/>
          <w:sz w:val="48"/>
          <w:szCs w:val="48"/>
          <w:lang w:eastAsia="es-ES"/>
        </w:rPr>
      </w:pPr>
      <w:r w:rsidRPr="00B71F1B">
        <w:rPr>
          <w:rFonts w:ascii="Lucida Calligraphy" w:eastAsia="Times New Roman" w:hAnsi="Lucida Calligraphy" w:cs="Arial"/>
          <w:color w:val="0070C0"/>
          <w:sz w:val="48"/>
          <w:szCs w:val="48"/>
          <w:lang w:eastAsia="es-ES"/>
        </w:rPr>
        <w:t>Gestión 2016</w:t>
      </w:r>
    </w:p>
    <w:p w:rsidR="009247CD" w:rsidRDefault="009247CD" w:rsidP="009247CD">
      <w:pPr>
        <w:spacing w:after="150" w:line="300" w:lineRule="atLeast"/>
        <w:rPr>
          <w:rFonts w:ascii="Lucida Calligraphy" w:eastAsia="Times New Roman" w:hAnsi="Lucida Calligraphy" w:cs="Times New Roman"/>
          <w:b/>
          <w:color w:val="0070C0"/>
          <w:sz w:val="21"/>
          <w:szCs w:val="21"/>
          <w:lang w:eastAsia="es-ES"/>
        </w:rPr>
      </w:pPr>
      <w:r>
        <w:rPr>
          <w:rFonts w:ascii="Lucida Calligraphy" w:eastAsia="Times New Roman" w:hAnsi="Lucida Calligraphy" w:cs="Times New Roman"/>
          <w:b/>
          <w:color w:val="0070C0"/>
          <w:sz w:val="21"/>
          <w:szCs w:val="21"/>
          <w:lang w:eastAsia="es-ES"/>
        </w:rPr>
        <w:lastRenderedPageBreak/>
        <w:t>3. Contexto social y económico.</w:t>
      </w:r>
    </w:p>
    <w:p w:rsidR="00D27307" w:rsidRPr="00540EF5" w:rsidRDefault="00D27307" w:rsidP="00D27307">
      <w:pPr>
        <w:spacing w:before="100" w:beforeAutospacing="1" w:after="100" w:afterAutospacing="1"/>
        <w:jc w:val="both"/>
        <w:rPr>
          <w:rFonts w:cstheme="minorHAnsi"/>
        </w:rPr>
      </w:pPr>
      <w:r w:rsidRPr="00540EF5">
        <w:rPr>
          <w:rFonts w:cstheme="minorHAnsi"/>
        </w:rPr>
        <w:t xml:space="preserve">Una de las limitaciones existentes en el municipio de Chayanta es  la topografía, especialmente las serranías, la cual evita la ampliación de la frontera agrícola, para la producción de los productos tradicionales. Por otro lado la agricultura actual es de tipo tradicional y en algunos casos </w:t>
      </w:r>
      <w:proofErr w:type="spellStart"/>
      <w:r w:rsidRPr="00540EF5">
        <w:rPr>
          <w:rFonts w:cstheme="minorHAnsi"/>
        </w:rPr>
        <w:t>semi</w:t>
      </w:r>
      <w:proofErr w:type="spellEnd"/>
      <w:r w:rsidRPr="00540EF5">
        <w:rPr>
          <w:rFonts w:cstheme="minorHAnsi"/>
        </w:rPr>
        <w:t xml:space="preserve"> mecanizada, lo cual no tiene mayores rendimientos de la producción. Asimismo no se cuenta con infraestructura adecuada para el apoyo a la producción, lo cual reduce la oferta de los productos agrícolas.</w:t>
      </w:r>
    </w:p>
    <w:p w:rsidR="00D27307" w:rsidRPr="00540EF5" w:rsidRDefault="00D27307" w:rsidP="00D27307">
      <w:pPr>
        <w:spacing w:before="100" w:beforeAutospacing="1" w:after="100" w:afterAutospacing="1"/>
        <w:jc w:val="both"/>
        <w:rPr>
          <w:rFonts w:cstheme="minorHAnsi"/>
        </w:rPr>
      </w:pPr>
      <w:r w:rsidRPr="00540EF5">
        <w:rPr>
          <w:rFonts w:cstheme="minorHAnsi"/>
        </w:rPr>
        <w:t xml:space="preserve">Esto repercute en que los volúmenes de producción agrícola </w:t>
      </w:r>
      <w:proofErr w:type="spellStart"/>
      <w:r w:rsidRPr="00540EF5">
        <w:rPr>
          <w:rFonts w:cstheme="minorHAnsi"/>
        </w:rPr>
        <w:t>aun</w:t>
      </w:r>
      <w:proofErr w:type="spellEnd"/>
      <w:r w:rsidRPr="00540EF5">
        <w:rPr>
          <w:rFonts w:cstheme="minorHAnsi"/>
        </w:rPr>
        <w:t xml:space="preserve"> son limitados, estos hechos demuestran que si bien hay que profundizar y mejorar los sistemas agrícolas es necesario generar nuevas actividades económicas, aprovechando  alguna de las potencialidades del sector como es la construcción de la presa. En tal sentido la construcción de un sistema de aprovechamiento de las aguas residuales de la presa de </w:t>
      </w:r>
      <w:proofErr w:type="spellStart"/>
      <w:r w:rsidRPr="00540EF5">
        <w:rPr>
          <w:rFonts w:cstheme="minorHAnsi"/>
        </w:rPr>
        <w:t>wiscani</w:t>
      </w:r>
      <w:proofErr w:type="spellEnd"/>
      <w:r w:rsidRPr="00540EF5">
        <w:rPr>
          <w:rFonts w:cstheme="minorHAnsi"/>
        </w:rPr>
        <w:t xml:space="preserve"> representa una potencialidad que permitirá desarrollar una nueva vocación productiva que podrá ser extendida en el futuro, ya que el municipio de Chayanta tiene distintos ríos que pueden ser aprovechados con sistemas de producción intensiva de peces como la trucha, por otro lado ésta actividad es importante porque permitirá mejorar la seguridad alimentaria de la población con una nueva fuente de proteínas, muy escasa en este sector del país, como es la carne de peces, de este modo se introducirá y potenciará los programas de lucha contra la desnutrición.</w:t>
      </w:r>
    </w:p>
    <w:p w:rsidR="00EA09D8" w:rsidRPr="00540EF5" w:rsidRDefault="00EA09D8" w:rsidP="00EA09D8">
      <w:pPr>
        <w:spacing w:before="100" w:beforeAutospacing="1" w:after="100" w:afterAutospacing="1"/>
        <w:jc w:val="both"/>
        <w:rPr>
          <w:rFonts w:cstheme="minorHAnsi"/>
        </w:rPr>
      </w:pPr>
      <w:r w:rsidRPr="00540EF5">
        <w:rPr>
          <w:rFonts w:cstheme="minorHAnsi"/>
        </w:rPr>
        <w:t xml:space="preserve">La población de Chayanta pertenece al </w:t>
      </w:r>
      <w:proofErr w:type="spellStart"/>
      <w:r w:rsidRPr="00540EF5">
        <w:rPr>
          <w:rFonts w:cstheme="minorHAnsi"/>
        </w:rPr>
        <w:t>Canton</w:t>
      </w:r>
      <w:proofErr w:type="spellEnd"/>
      <w:r w:rsidRPr="00540EF5">
        <w:rPr>
          <w:rFonts w:cstheme="minorHAnsi"/>
        </w:rPr>
        <w:t xml:space="preserve"> del mismo nombre, según el PDM 2008-2012, cuenta actualmente con una población de 2250 habitantes distribuidos de la siguiente manera </w:t>
      </w:r>
    </w:p>
    <w:tbl>
      <w:tblPr>
        <w:tblW w:w="4896"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892"/>
        <w:gridCol w:w="894"/>
        <w:gridCol w:w="910"/>
        <w:gridCol w:w="888"/>
      </w:tblGrid>
      <w:tr w:rsidR="00EA09D8" w:rsidRPr="00540EF5" w:rsidTr="00897E44">
        <w:trPr>
          <w:trHeight w:val="300"/>
          <w:jc w:val="center"/>
        </w:trPr>
        <w:tc>
          <w:tcPr>
            <w:tcW w:w="1546" w:type="dxa"/>
            <w:vMerge w:val="restart"/>
            <w:shd w:val="clear" w:color="auto" w:fill="D9D9D9" w:themeFill="background1" w:themeFillShade="D9"/>
            <w:noWrap/>
            <w:vAlign w:val="center"/>
          </w:tcPr>
          <w:p w:rsidR="00EA09D8" w:rsidRPr="00540EF5" w:rsidRDefault="00EA09D8" w:rsidP="00897E44">
            <w:pPr>
              <w:spacing w:before="100" w:beforeAutospacing="1" w:after="100" w:afterAutospacing="1"/>
              <w:rPr>
                <w:rFonts w:cstheme="minorHAnsi"/>
                <w:b/>
                <w:bCs/>
              </w:rPr>
            </w:pPr>
            <w:r w:rsidRPr="00540EF5">
              <w:rPr>
                <w:rFonts w:cstheme="minorHAnsi"/>
                <w:b/>
                <w:bCs/>
              </w:rPr>
              <w:t>Centro Poblado</w:t>
            </w:r>
          </w:p>
        </w:tc>
        <w:tc>
          <w:tcPr>
            <w:tcW w:w="3350" w:type="dxa"/>
            <w:gridSpan w:val="4"/>
            <w:shd w:val="clear" w:color="auto" w:fill="D9D9D9" w:themeFill="background1" w:themeFillShade="D9"/>
            <w:noWrap/>
            <w:vAlign w:val="center"/>
          </w:tcPr>
          <w:p w:rsidR="00EA09D8" w:rsidRPr="00540EF5" w:rsidRDefault="00EA09D8" w:rsidP="00897E44">
            <w:pPr>
              <w:spacing w:before="100" w:beforeAutospacing="1" w:after="100" w:afterAutospacing="1"/>
              <w:rPr>
                <w:rFonts w:cstheme="minorHAnsi"/>
                <w:b/>
                <w:bCs/>
              </w:rPr>
            </w:pPr>
            <w:r w:rsidRPr="00540EF5">
              <w:rPr>
                <w:rFonts w:cstheme="minorHAnsi"/>
                <w:b/>
                <w:bCs/>
              </w:rPr>
              <w:t>Población</w:t>
            </w:r>
          </w:p>
        </w:tc>
      </w:tr>
      <w:tr w:rsidR="00EA09D8" w:rsidRPr="00540EF5" w:rsidTr="00897E44">
        <w:trPr>
          <w:trHeight w:val="300"/>
          <w:jc w:val="center"/>
        </w:trPr>
        <w:tc>
          <w:tcPr>
            <w:tcW w:w="1546" w:type="dxa"/>
            <w:vMerge/>
            <w:shd w:val="clear" w:color="auto" w:fill="D9D9D9" w:themeFill="background1" w:themeFillShade="D9"/>
            <w:vAlign w:val="center"/>
          </w:tcPr>
          <w:p w:rsidR="00EA09D8" w:rsidRPr="00540EF5" w:rsidRDefault="00EA09D8" w:rsidP="00897E44">
            <w:pPr>
              <w:spacing w:before="100" w:beforeAutospacing="1" w:after="100" w:afterAutospacing="1"/>
              <w:rPr>
                <w:rFonts w:cstheme="minorHAnsi"/>
                <w:bCs/>
              </w:rPr>
            </w:pPr>
          </w:p>
        </w:tc>
        <w:tc>
          <w:tcPr>
            <w:tcW w:w="871" w:type="dxa"/>
            <w:shd w:val="clear" w:color="auto" w:fill="D9D9D9" w:themeFill="background1" w:themeFillShade="D9"/>
            <w:noWrap/>
            <w:vAlign w:val="center"/>
          </w:tcPr>
          <w:p w:rsidR="00EA09D8" w:rsidRPr="00540EF5" w:rsidRDefault="00EA09D8" w:rsidP="00897E44">
            <w:pPr>
              <w:spacing w:before="100" w:beforeAutospacing="1" w:after="100" w:afterAutospacing="1"/>
              <w:rPr>
                <w:rFonts w:cstheme="minorHAnsi"/>
                <w:b/>
                <w:bCs/>
              </w:rPr>
            </w:pPr>
            <w:r w:rsidRPr="00540EF5">
              <w:rPr>
                <w:rFonts w:cstheme="minorHAnsi"/>
                <w:b/>
                <w:bCs/>
              </w:rPr>
              <w:t>Varones</w:t>
            </w:r>
          </w:p>
        </w:tc>
        <w:tc>
          <w:tcPr>
            <w:tcW w:w="839" w:type="dxa"/>
            <w:shd w:val="clear" w:color="auto" w:fill="D9D9D9" w:themeFill="background1" w:themeFillShade="D9"/>
            <w:noWrap/>
            <w:vAlign w:val="center"/>
          </w:tcPr>
          <w:p w:rsidR="00EA09D8" w:rsidRPr="00540EF5" w:rsidRDefault="00EA09D8" w:rsidP="00897E44">
            <w:pPr>
              <w:spacing w:before="100" w:beforeAutospacing="1" w:after="100" w:afterAutospacing="1"/>
              <w:rPr>
                <w:rFonts w:cstheme="minorHAnsi"/>
                <w:b/>
                <w:bCs/>
              </w:rPr>
            </w:pPr>
            <w:r w:rsidRPr="00540EF5">
              <w:rPr>
                <w:rFonts w:cstheme="minorHAnsi"/>
                <w:b/>
                <w:bCs/>
              </w:rPr>
              <w:t>Mujeres</w:t>
            </w:r>
          </w:p>
        </w:tc>
        <w:tc>
          <w:tcPr>
            <w:tcW w:w="784" w:type="dxa"/>
            <w:shd w:val="clear" w:color="auto" w:fill="D9D9D9" w:themeFill="background1" w:themeFillShade="D9"/>
            <w:noWrap/>
            <w:vAlign w:val="center"/>
          </w:tcPr>
          <w:p w:rsidR="00EA09D8" w:rsidRPr="00540EF5" w:rsidRDefault="00EA09D8" w:rsidP="00897E44">
            <w:pPr>
              <w:spacing w:before="100" w:beforeAutospacing="1" w:after="100" w:afterAutospacing="1"/>
              <w:rPr>
                <w:rFonts w:cstheme="minorHAnsi"/>
                <w:b/>
                <w:bCs/>
              </w:rPr>
            </w:pPr>
            <w:r w:rsidRPr="00540EF5">
              <w:rPr>
                <w:rFonts w:cstheme="minorHAnsi"/>
                <w:b/>
                <w:bCs/>
              </w:rPr>
              <w:t>Total</w:t>
            </w:r>
          </w:p>
        </w:tc>
        <w:tc>
          <w:tcPr>
            <w:tcW w:w="856" w:type="dxa"/>
            <w:shd w:val="clear" w:color="auto" w:fill="D9D9D9" w:themeFill="background1" w:themeFillShade="D9"/>
            <w:noWrap/>
            <w:vAlign w:val="center"/>
          </w:tcPr>
          <w:p w:rsidR="00EA09D8" w:rsidRPr="00540EF5" w:rsidRDefault="00EA09D8" w:rsidP="00897E44">
            <w:pPr>
              <w:spacing w:before="100" w:beforeAutospacing="1" w:after="100" w:afterAutospacing="1"/>
              <w:rPr>
                <w:rFonts w:cstheme="minorHAnsi"/>
                <w:b/>
                <w:bCs/>
              </w:rPr>
            </w:pPr>
            <w:r w:rsidRPr="00540EF5">
              <w:rPr>
                <w:rFonts w:cstheme="minorHAnsi"/>
                <w:b/>
                <w:bCs/>
              </w:rPr>
              <w:t>Familias</w:t>
            </w:r>
          </w:p>
        </w:tc>
      </w:tr>
      <w:tr w:rsidR="00EA09D8" w:rsidRPr="00540EF5" w:rsidTr="00897E44">
        <w:trPr>
          <w:trHeight w:val="300"/>
          <w:jc w:val="center"/>
        </w:trPr>
        <w:tc>
          <w:tcPr>
            <w:tcW w:w="1546" w:type="dxa"/>
            <w:shd w:val="clear" w:color="auto" w:fill="auto"/>
            <w:noWrap/>
            <w:vAlign w:val="center"/>
          </w:tcPr>
          <w:p w:rsidR="00EA09D8" w:rsidRPr="00540EF5" w:rsidRDefault="00EA09D8" w:rsidP="00897E44">
            <w:pPr>
              <w:spacing w:before="100" w:beforeAutospacing="1" w:after="100" w:afterAutospacing="1"/>
              <w:rPr>
                <w:rFonts w:cstheme="minorHAnsi"/>
              </w:rPr>
            </w:pPr>
            <w:r w:rsidRPr="00540EF5">
              <w:rPr>
                <w:rFonts w:cstheme="minorHAnsi"/>
              </w:rPr>
              <w:t>Chayanta</w:t>
            </w:r>
          </w:p>
        </w:tc>
        <w:tc>
          <w:tcPr>
            <w:tcW w:w="871" w:type="dxa"/>
            <w:shd w:val="clear" w:color="auto" w:fill="auto"/>
            <w:noWrap/>
            <w:vAlign w:val="center"/>
          </w:tcPr>
          <w:p w:rsidR="00EA09D8" w:rsidRPr="00540EF5" w:rsidRDefault="00EA09D8" w:rsidP="00897E44">
            <w:pPr>
              <w:spacing w:before="100" w:beforeAutospacing="1" w:after="100" w:afterAutospacing="1"/>
              <w:rPr>
                <w:rFonts w:cstheme="minorHAnsi"/>
              </w:rPr>
            </w:pPr>
            <w:r w:rsidRPr="00540EF5">
              <w:rPr>
                <w:rFonts w:cstheme="minorHAnsi"/>
              </w:rPr>
              <w:t>1102</w:t>
            </w:r>
          </w:p>
        </w:tc>
        <w:tc>
          <w:tcPr>
            <w:tcW w:w="839" w:type="dxa"/>
            <w:shd w:val="clear" w:color="auto" w:fill="auto"/>
            <w:noWrap/>
            <w:vAlign w:val="center"/>
          </w:tcPr>
          <w:p w:rsidR="00EA09D8" w:rsidRPr="00540EF5" w:rsidRDefault="00EA09D8" w:rsidP="00897E44">
            <w:pPr>
              <w:spacing w:before="100" w:beforeAutospacing="1" w:after="100" w:afterAutospacing="1"/>
              <w:rPr>
                <w:rFonts w:cstheme="minorHAnsi"/>
              </w:rPr>
            </w:pPr>
            <w:r w:rsidRPr="00540EF5">
              <w:rPr>
                <w:rFonts w:cstheme="minorHAnsi"/>
              </w:rPr>
              <w:t>1148</w:t>
            </w:r>
          </w:p>
        </w:tc>
        <w:tc>
          <w:tcPr>
            <w:tcW w:w="784" w:type="dxa"/>
            <w:shd w:val="clear" w:color="auto" w:fill="auto"/>
            <w:noWrap/>
            <w:vAlign w:val="center"/>
          </w:tcPr>
          <w:p w:rsidR="00EA09D8" w:rsidRPr="00540EF5" w:rsidRDefault="00EA09D8" w:rsidP="00897E44">
            <w:pPr>
              <w:spacing w:before="100" w:beforeAutospacing="1" w:after="100" w:afterAutospacing="1"/>
              <w:rPr>
                <w:rFonts w:cstheme="minorHAnsi"/>
              </w:rPr>
            </w:pPr>
            <w:r w:rsidRPr="00540EF5">
              <w:rPr>
                <w:rFonts w:cstheme="minorHAnsi"/>
              </w:rPr>
              <w:t>2250</w:t>
            </w:r>
          </w:p>
        </w:tc>
        <w:tc>
          <w:tcPr>
            <w:tcW w:w="856" w:type="dxa"/>
            <w:vMerge w:val="restart"/>
            <w:shd w:val="clear" w:color="auto" w:fill="auto"/>
            <w:noWrap/>
            <w:vAlign w:val="center"/>
          </w:tcPr>
          <w:p w:rsidR="00EA09D8" w:rsidRPr="00540EF5" w:rsidRDefault="00EA09D8" w:rsidP="00897E44">
            <w:pPr>
              <w:spacing w:before="100" w:beforeAutospacing="1" w:after="100" w:afterAutospacing="1"/>
              <w:rPr>
                <w:rFonts w:cstheme="minorHAnsi"/>
              </w:rPr>
            </w:pPr>
            <w:r w:rsidRPr="00540EF5">
              <w:rPr>
                <w:rFonts w:cstheme="minorHAnsi"/>
              </w:rPr>
              <w:t>535</w:t>
            </w:r>
          </w:p>
        </w:tc>
      </w:tr>
      <w:tr w:rsidR="00EA09D8" w:rsidRPr="00540EF5" w:rsidTr="00897E44">
        <w:trPr>
          <w:trHeight w:val="315"/>
          <w:jc w:val="center"/>
        </w:trPr>
        <w:tc>
          <w:tcPr>
            <w:tcW w:w="1546" w:type="dxa"/>
            <w:shd w:val="clear" w:color="auto" w:fill="auto"/>
            <w:noWrap/>
            <w:vAlign w:val="center"/>
          </w:tcPr>
          <w:p w:rsidR="00EA09D8" w:rsidRPr="00540EF5" w:rsidRDefault="00EA09D8" w:rsidP="00897E44">
            <w:pPr>
              <w:spacing w:before="100" w:beforeAutospacing="1" w:after="100" w:afterAutospacing="1"/>
              <w:rPr>
                <w:rFonts w:cstheme="minorHAnsi"/>
                <w:bCs/>
              </w:rPr>
            </w:pPr>
            <w:r w:rsidRPr="00540EF5">
              <w:rPr>
                <w:rFonts w:cstheme="minorHAnsi"/>
                <w:bCs/>
              </w:rPr>
              <w:t>Totales</w:t>
            </w:r>
          </w:p>
        </w:tc>
        <w:tc>
          <w:tcPr>
            <w:tcW w:w="871" w:type="dxa"/>
            <w:shd w:val="clear" w:color="auto" w:fill="auto"/>
            <w:noWrap/>
            <w:vAlign w:val="center"/>
          </w:tcPr>
          <w:p w:rsidR="00EA09D8" w:rsidRPr="00540EF5" w:rsidRDefault="00EA09D8" w:rsidP="00897E44">
            <w:pPr>
              <w:spacing w:before="100" w:beforeAutospacing="1" w:after="100" w:afterAutospacing="1"/>
              <w:rPr>
                <w:rFonts w:cstheme="minorHAnsi"/>
                <w:bCs/>
              </w:rPr>
            </w:pPr>
            <w:r w:rsidRPr="00540EF5">
              <w:rPr>
                <w:rFonts w:cstheme="minorHAnsi"/>
                <w:bCs/>
              </w:rPr>
              <w:t>48,98</w:t>
            </w:r>
          </w:p>
        </w:tc>
        <w:tc>
          <w:tcPr>
            <w:tcW w:w="839" w:type="dxa"/>
            <w:shd w:val="clear" w:color="auto" w:fill="auto"/>
            <w:noWrap/>
            <w:vAlign w:val="center"/>
          </w:tcPr>
          <w:p w:rsidR="00EA09D8" w:rsidRPr="00540EF5" w:rsidRDefault="00EA09D8" w:rsidP="00897E44">
            <w:pPr>
              <w:spacing w:before="100" w:beforeAutospacing="1" w:after="100" w:afterAutospacing="1"/>
              <w:rPr>
                <w:rFonts w:cstheme="minorHAnsi"/>
                <w:bCs/>
              </w:rPr>
            </w:pPr>
            <w:r w:rsidRPr="00540EF5">
              <w:rPr>
                <w:rFonts w:cstheme="minorHAnsi"/>
                <w:bCs/>
              </w:rPr>
              <w:t xml:space="preserve">51,02% </w:t>
            </w:r>
          </w:p>
        </w:tc>
        <w:tc>
          <w:tcPr>
            <w:tcW w:w="784" w:type="dxa"/>
            <w:shd w:val="clear" w:color="auto" w:fill="auto"/>
            <w:noWrap/>
            <w:vAlign w:val="center"/>
          </w:tcPr>
          <w:p w:rsidR="00EA09D8" w:rsidRPr="00540EF5" w:rsidRDefault="00EA09D8" w:rsidP="00897E44">
            <w:pPr>
              <w:spacing w:before="100" w:beforeAutospacing="1" w:after="100" w:afterAutospacing="1"/>
              <w:rPr>
                <w:rFonts w:cstheme="minorHAnsi"/>
                <w:bCs/>
              </w:rPr>
            </w:pPr>
            <w:r w:rsidRPr="00540EF5">
              <w:rPr>
                <w:rFonts w:cstheme="minorHAnsi"/>
                <w:bCs/>
              </w:rPr>
              <w:t>100,00%</w:t>
            </w:r>
          </w:p>
        </w:tc>
        <w:tc>
          <w:tcPr>
            <w:tcW w:w="856" w:type="dxa"/>
            <w:vMerge/>
            <w:vAlign w:val="center"/>
          </w:tcPr>
          <w:p w:rsidR="00EA09D8" w:rsidRPr="00540EF5" w:rsidRDefault="00EA09D8" w:rsidP="00897E44">
            <w:pPr>
              <w:spacing w:before="100" w:beforeAutospacing="1" w:after="100" w:afterAutospacing="1"/>
              <w:rPr>
                <w:rFonts w:cstheme="minorHAnsi"/>
              </w:rPr>
            </w:pPr>
          </w:p>
        </w:tc>
      </w:tr>
    </w:tbl>
    <w:p w:rsidR="00EA09D8" w:rsidRPr="00540EF5" w:rsidRDefault="00EA09D8" w:rsidP="00EA09D8">
      <w:pPr>
        <w:spacing w:before="100" w:beforeAutospacing="1" w:after="100" w:afterAutospacing="1"/>
        <w:jc w:val="both"/>
        <w:rPr>
          <w:rFonts w:cstheme="minorHAnsi"/>
        </w:rPr>
      </w:pPr>
      <w:r w:rsidRPr="00540EF5">
        <w:rPr>
          <w:rFonts w:cstheme="minorHAnsi"/>
        </w:rPr>
        <w:t>De acuerdo a datos del censo del INE 2001, se tiene la siguiente distribución de población del municipio Chayanta, de acuerdo a la pirámide poblacional.</w:t>
      </w:r>
    </w:p>
    <w:p w:rsidR="00EA09D8" w:rsidRPr="00540EF5" w:rsidRDefault="00EA09D8" w:rsidP="00EA09D8">
      <w:pPr>
        <w:spacing w:before="100" w:beforeAutospacing="1" w:after="100" w:afterAutospacing="1"/>
        <w:jc w:val="center"/>
        <w:rPr>
          <w:rFonts w:cstheme="minorHAnsi"/>
          <w:b/>
        </w:rPr>
      </w:pPr>
      <w:r w:rsidRPr="00540EF5">
        <w:rPr>
          <w:rFonts w:cstheme="minorHAnsi"/>
          <w:b/>
        </w:rPr>
        <w:t xml:space="preserve">Distribución </w:t>
      </w:r>
      <w:proofErr w:type="spellStart"/>
      <w:r w:rsidRPr="00540EF5">
        <w:rPr>
          <w:rFonts w:cstheme="minorHAnsi"/>
          <w:b/>
        </w:rPr>
        <w:t>Etarea</w:t>
      </w:r>
      <w:proofErr w:type="spellEnd"/>
      <w:r w:rsidRPr="00540EF5">
        <w:rPr>
          <w:rFonts w:cstheme="minorHAnsi"/>
          <w:b/>
        </w:rPr>
        <w:t xml:space="preserve"> de la población</w:t>
      </w:r>
    </w:p>
    <w:tbl>
      <w:tblPr>
        <w:tblW w:w="6968" w:type="dxa"/>
        <w:jc w:val="center"/>
        <w:tblInd w:w="47" w:type="dxa"/>
        <w:tblCellMar>
          <w:left w:w="70" w:type="dxa"/>
          <w:right w:w="70" w:type="dxa"/>
        </w:tblCellMar>
        <w:tblLook w:val="04A0" w:firstRow="1" w:lastRow="0" w:firstColumn="1" w:lastColumn="0" w:noHBand="0" w:noVBand="1"/>
      </w:tblPr>
      <w:tblGrid>
        <w:gridCol w:w="2008"/>
        <w:gridCol w:w="1240"/>
        <w:gridCol w:w="1240"/>
        <w:gridCol w:w="1240"/>
        <w:gridCol w:w="1240"/>
      </w:tblGrid>
      <w:tr w:rsidR="00EA09D8" w:rsidRPr="00540EF5" w:rsidTr="00897E44">
        <w:trPr>
          <w:trHeight w:val="367"/>
          <w:jc w:val="center"/>
        </w:trPr>
        <w:tc>
          <w:tcPr>
            <w:tcW w:w="2008" w:type="dxa"/>
            <w:tcBorders>
              <w:top w:val="double" w:sz="6" w:space="0" w:color="auto"/>
              <w:left w:val="double" w:sz="6" w:space="0" w:color="auto"/>
              <w:bottom w:val="single" w:sz="8" w:space="0" w:color="auto"/>
              <w:right w:val="single" w:sz="8" w:space="0" w:color="auto"/>
            </w:tcBorders>
            <w:shd w:val="clear" w:color="000000" w:fill="FFFF99"/>
            <w:hideMark/>
          </w:tcPr>
          <w:p w:rsidR="00EA09D8" w:rsidRPr="00540EF5" w:rsidRDefault="00EA09D8" w:rsidP="00897E44">
            <w:pPr>
              <w:spacing w:before="100" w:beforeAutospacing="1" w:after="100" w:afterAutospacing="1"/>
              <w:rPr>
                <w:rFonts w:cstheme="minorHAnsi"/>
                <w:bCs/>
                <w:lang w:val="es-BO" w:eastAsia="es-BO"/>
              </w:rPr>
            </w:pPr>
            <w:bookmarkStart w:id="0" w:name="RANGE!A1"/>
            <w:r w:rsidRPr="00540EF5">
              <w:rPr>
                <w:rFonts w:cstheme="minorHAnsi"/>
                <w:bCs/>
                <w:lang w:eastAsia="es-BO"/>
              </w:rPr>
              <w:t xml:space="preserve">Rango de edad </w:t>
            </w:r>
            <w:bookmarkEnd w:id="0"/>
          </w:p>
        </w:tc>
        <w:tc>
          <w:tcPr>
            <w:tcW w:w="1240" w:type="dxa"/>
            <w:tcBorders>
              <w:top w:val="double" w:sz="6" w:space="0" w:color="auto"/>
              <w:left w:val="nil"/>
              <w:bottom w:val="single" w:sz="8" w:space="0" w:color="auto"/>
              <w:right w:val="single" w:sz="8" w:space="0" w:color="auto"/>
            </w:tcBorders>
            <w:shd w:val="clear" w:color="000000" w:fill="FFFF99"/>
            <w:hideMark/>
          </w:tcPr>
          <w:p w:rsidR="00EA09D8" w:rsidRPr="00540EF5" w:rsidRDefault="00EA09D8" w:rsidP="00897E44">
            <w:pPr>
              <w:spacing w:before="100" w:beforeAutospacing="1" w:after="100" w:afterAutospacing="1"/>
              <w:rPr>
                <w:rFonts w:cstheme="minorHAnsi"/>
                <w:bCs/>
                <w:lang w:val="es-BO" w:eastAsia="es-BO"/>
              </w:rPr>
            </w:pPr>
            <w:r w:rsidRPr="00540EF5">
              <w:rPr>
                <w:rFonts w:cstheme="minorHAnsi"/>
                <w:bCs/>
                <w:lang w:eastAsia="es-BO"/>
              </w:rPr>
              <w:t>Total</w:t>
            </w:r>
          </w:p>
        </w:tc>
        <w:tc>
          <w:tcPr>
            <w:tcW w:w="1240" w:type="dxa"/>
            <w:tcBorders>
              <w:top w:val="double" w:sz="6" w:space="0" w:color="auto"/>
              <w:left w:val="nil"/>
              <w:bottom w:val="single" w:sz="8" w:space="0" w:color="auto"/>
              <w:right w:val="single" w:sz="8" w:space="0" w:color="auto"/>
            </w:tcBorders>
            <w:shd w:val="clear" w:color="000000" w:fill="FFFF99"/>
            <w:hideMark/>
          </w:tcPr>
          <w:p w:rsidR="00EA09D8" w:rsidRPr="00540EF5" w:rsidRDefault="00EA09D8" w:rsidP="00897E44">
            <w:pPr>
              <w:spacing w:before="100" w:beforeAutospacing="1" w:after="100" w:afterAutospacing="1"/>
              <w:rPr>
                <w:rFonts w:cstheme="minorHAnsi"/>
                <w:bCs/>
                <w:lang w:val="es-BO" w:eastAsia="es-BO"/>
              </w:rPr>
            </w:pPr>
            <w:r w:rsidRPr="00540EF5">
              <w:rPr>
                <w:rFonts w:cstheme="minorHAnsi"/>
                <w:bCs/>
                <w:lang w:eastAsia="es-BO"/>
              </w:rPr>
              <w:t>Hombres</w:t>
            </w:r>
          </w:p>
        </w:tc>
        <w:tc>
          <w:tcPr>
            <w:tcW w:w="1240" w:type="dxa"/>
            <w:tcBorders>
              <w:top w:val="double" w:sz="6" w:space="0" w:color="auto"/>
              <w:left w:val="nil"/>
              <w:bottom w:val="single" w:sz="8" w:space="0" w:color="auto"/>
              <w:right w:val="single" w:sz="8" w:space="0" w:color="auto"/>
            </w:tcBorders>
            <w:shd w:val="clear" w:color="000000" w:fill="FFFF99"/>
            <w:hideMark/>
          </w:tcPr>
          <w:p w:rsidR="00EA09D8" w:rsidRPr="00540EF5" w:rsidRDefault="00EA09D8" w:rsidP="00897E44">
            <w:pPr>
              <w:spacing w:before="100" w:beforeAutospacing="1" w:after="100" w:afterAutospacing="1"/>
              <w:rPr>
                <w:rFonts w:cstheme="minorHAnsi"/>
                <w:bCs/>
                <w:lang w:val="es-BO" w:eastAsia="es-BO"/>
              </w:rPr>
            </w:pPr>
            <w:r w:rsidRPr="00540EF5">
              <w:rPr>
                <w:rFonts w:cstheme="minorHAnsi"/>
                <w:bCs/>
                <w:lang w:eastAsia="es-BO"/>
              </w:rPr>
              <w:t>Mujeres</w:t>
            </w:r>
          </w:p>
        </w:tc>
        <w:tc>
          <w:tcPr>
            <w:tcW w:w="1240" w:type="dxa"/>
            <w:tcBorders>
              <w:top w:val="double" w:sz="6" w:space="0" w:color="auto"/>
              <w:left w:val="nil"/>
              <w:bottom w:val="single" w:sz="8" w:space="0" w:color="auto"/>
              <w:right w:val="double" w:sz="6" w:space="0" w:color="auto"/>
            </w:tcBorders>
            <w:shd w:val="clear" w:color="000000" w:fill="FFFF99"/>
            <w:hideMark/>
          </w:tcPr>
          <w:p w:rsidR="00EA09D8" w:rsidRPr="00540EF5" w:rsidRDefault="00EA09D8" w:rsidP="00897E44">
            <w:pPr>
              <w:spacing w:before="100" w:beforeAutospacing="1" w:after="100" w:afterAutospacing="1"/>
              <w:rPr>
                <w:rFonts w:cstheme="minorHAnsi"/>
                <w:bCs/>
                <w:lang w:val="es-BO" w:eastAsia="es-BO"/>
              </w:rPr>
            </w:pPr>
            <w:r w:rsidRPr="00540EF5">
              <w:rPr>
                <w:rFonts w:cstheme="minorHAnsi"/>
                <w:bCs/>
                <w:lang w:eastAsia="es-BO"/>
              </w:rPr>
              <w:t>%</w:t>
            </w:r>
          </w:p>
        </w:tc>
      </w:tr>
      <w:tr w:rsidR="00EA09D8" w:rsidRPr="00540EF5" w:rsidTr="00897E44">
        <w:trPr>
          <w:trHeight w:val="231"/>
          <w:jc w:val="center"/>
        </w:trPr>
        <w:tc>
          <w:tcPr>
            <w:tcW w:w="2008" w:type="dxa"/>
            <w:tcBorders>
              <w:top w:val="nil"/>
              <w:left w:val="double" w:sz="6" w:space="0" w:color="auto"/>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 xml:space="preserve">De 0 a 5 </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340</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166</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173</w:t>
            </w:r>
          </w:p>
        </w:tc>
        <w:tc>
          <w:tcPr>
            <w:tcW w:w="1240" w:type="dxa"/>
            <w:tcBorders>
              <w:top w:val="nil"/>
              <w:left w:val="nil"/>
              <w:bottom w:val="single" w:sz="8" w:space="0" w:color="auto"/>
              <w:right w:val="double" w:sz="6"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15,10%</w:t>
            </w:r>
          </w:p>
        </w:tc>
      </w:tr>
      <w:tr w:rsidR="00EA09D8" w:rsidRPr="00540EF5" w:rsidTr="00897E44">
        <w:trPr>
          <w:trHeight w:val="192"/>
          <w:jc w:val="center"/>
        </w:trPr>
        <w:tc>
          <w:tcPr>
            <w:tcW w:w="2008" w:type="dxa"/>
            <w:tcBorders>
              <w:top w:val="nil"/>
              <w:left w:val="double" w:sz="6" w:space="0" w:color="auto"/>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De 6 a 17 años</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646</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316</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329</w:t>
            </w:r>
          </w:p>
        </w:tc>
        <w:tc>
          <w:tcPr>
            <w:tcW w:w="1240" w:type="dxa"/>
            <w:tcBorders>
              <w:top w:val="nil"/>
              <w:left w:val="nil"/>
              <w:bottom w:val="single" w:sz="8" w:space="0" w:color="auto"/>
              <w:right w:val="double" w:sz="6"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28,70%</w:t>
            </w:r>
          </w:p>
        </w:tc>
      </w:tr>
      <w:tr w:rsidR="00EA09D8" w:rsidRPr="00540EF5" w:rsidTr="00897E44">
        <w:trPr>
          <w:trHeight w:val="200"/>
          <w:jc w:val="center"/>
        </w:trPr>
        <w:tc>
          <w:tcPr>
            <w:tcW w:w="2008" w:type="dxa"/>
            <w:tcBorders>
              <w:top w:val="nil"/>
              <w:left w:val="double" w:sz="6" w:space="0" w:color="auto"/>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De  19 a 39 años</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626</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306</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319</w:t>
            </w:r>
          </w:p>
        </w:tc>
        <w:tc>
          <w:tcPr>
            <w:tcW w:w="1240" w:type="dxa"/>
            <w:tcBorders>
              <w:top w:val="nil"/>
              <w:left w:val="nil"/>
              <w:bottom w:val="single" w:sz="8" w:space="0" w:color="auto"/>
              <w:right w:val="double" w:sz="6"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27,80%</w:t>
            </w:r>
          </w:p>
        </w:tc>
      </w:tr>
      <w:tr w:rsidR="00EA09D8" w:rsidRPr="00540EF5" w:rsidTr="00897E44">
        <w:trPr>
          <w:trHeight w:val="208"/>
          <w:jc w:val="center"/>
        </w:trPr>
        <w:tc>
          <w:tcPr>
            <w:tcW w:w="2008" w:type="dxa"/>
            <w:tcBorders>
              <w:top w:val="nil"/>
              <w:left w:val="double" w:sz="6" w:space="0" w:color="auto"/>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De 40 a 64 años</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439</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215</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224</w:t>
            </w:r>
          </w:p>
        </w:tc>
        <w:tc>
          <w:tcPr>
            <w:tcW w:w="1240" w:type="dxa"/>
            <w:tcBorders>
              <w:top w:val="nil"/>
              <w:left w:val="nil"/>
              <w:bottom w:val="single" w:sz="8" w:space="0" w:color="auto"/>
              <w:right w:val="double" w:sz="6"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19,50%</w:t>
            </w:r>
          </w:p>
        </w:tc>
      </w:tr>
      <w:tr w:rsidR="00EA09D8" w:rsidRPr="00540EF5" w:rsidTr="00897E44">
        <w:trPr>
          <w:trHeight w:val="202"/>
          <w:jc w:val="center"/>
        </w:trPr>
        <w:tc>
          <w:tcPr>
            <w:tcW w:w="2008" w:type="dxa"/>
            <w:tcBorders>
              <w:top w:val="nil"/>
              <w:left w:val="double" w:sz="6" w:space="0" w:color="auto"/>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De 65 años y mas</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200</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98</w:t>
            </w:r>
          </w:p>
        </w:tc>
        <w:tc>
          <w:tcPr>
            <w:tcW w:w="1240" w:type="dxa"/>
            <w:tcBorders>
              <w:top w:val="nil"/>
              <w:left w:val="nil"/>
              <w:bottom w:val="single" w:sz="8"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102</w:t>
            </w:r>
          </w:p>
        </w:tc>
        <w:tc>
          <w:tcPr>
            <w:tcW w:w="1240" w:type="dxa"/>
            <w:tcBorders>
              <w:top w:val="nil"/>
              <w:left w:val="nil"/>
              <w:bottom w:val="single" w:sz="8" w:space="0" w:color="auto"/>
              <w:right w:val="double" w:sz="6"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8,90%</w:t>
            </w:r>
          </w:p>
        </w:tc>
      </w:tr>
      <w:tr w:rsidR="00EA09D8" w:rsidRPr="00540EF5" w:rsidTr="00897E44">
        <w:trPr>
          <w:trHeight w:val="300"/>
          <w:jc w:val="center"/>
        </w:trPr>
        <w:tc>
          <w:tcPr>
            <w:tcW w:w="2008" w:type="dxa"/>
            <w:tcBorders>
              <w:top w:val="nil"/>
              <w:left w:val="double" w:sz="6" w:space="0" w:color="auto"/>
              <w:bottom w:val="double" w:sz="6"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Total</w:t>
            </w:r>
          </w:p>
        </w:tc>
        <w:tc>
          <w:tcPr>
            <w:tcW w:w="1240" w:type="dxa"/>
            <w:tcBorders>
              <w:top w:val="nil"/>
              <w:left w:val="nil"/>
              <w:bottom w:val="double" w:sz="6"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2.250</w:t>
            </w:r>
          </w:p>
        </w:tc>
        <w:tc>
          <w:tcPr>
            <w:tcW w:w="1240" w:type="dxa"/>
            <w:tcBorders>
              <w:top w:val="nil"/>
              <w:left w:val="nil"/>
              <w:bottom w:val="double" w:sz="6"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1.102</w:t>
            </w:r>
          </w:p>
        </w:tc>
        <w:tc>
          <w:tcPr>
            <w:tcW w:w="1240" w:type="dxa"/>
            <w:tcBorders>
              <w:top w:val="nil"/>
              <w:left w:val="nil"/>
              <w:bottom w:val="double" w:sz="6" w:space="0" w:color="auto"/>
              <w:right w:val="single" w:sz="8"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1.148</w:t>
            </w:r>
          </w:p>
        </w:tc>
        <w:tc>
          <w:tcPr>
            <w:tcW w:w="1240" w:type="dxa"/>
            <w:tcBorders>
              <w:top w:val="nil"/>
              <w:left w:val="nil"/>
              <w:bottom w:val="double" w:sz="6" w:space="0" w:color="auto"/>
              <w:right w:val="double" w:sz="6" w:space="0" w:color="auto"/>
            </w:tcBorders>
            <w:shd w:val="clear" w:color="auto" w:fill="auto"/>
            <w:hideMark/>
          </w:tcPr>
          <w:p w:rsidR="00EA09D8" w:rsidRPr="00540EF5" w:rsidRDefault="00EA09D8" w:rsidP="00897E44">
            <w:pPr>
              <w:spacing w:before="100" w:beforeAutospacing="1" w:after="100" w:afterAutospacing="1"/>
              <w:rPr>
                <w:rFonts w:cstheme="minorHAnsi"/>
                <w:lang w:val="es-BO" w:eastAsia="es-BO"/>
              </w:rPr>
            </w:pPr>
            <w:r w:rsidRPr="00540EF5">
              <w:rPr>
                <w:rFonts w:cstheme="minorHAnsi"/>
                <w:lang w:eastAsia="es-BO"/>
              </w:rPr>
              <w:t>100,00%</w:t>
            </w:r>
          </w:p>
        </w:tc>
      </w:tr>
    </w:tbl>
    <w:p w:rsidR="00EA09D8" w:rsidRPr="00540EF5" w:rsidRDefault="00EA09D8" w:rsidP="00EA09D8">
      <w:pPr>
        <w:spacing w:before="100" w:beforeAutospacing="1" w:after="100" w:afterAutospacing="1"/>
        <w:jc w:val="both"/>
        <w:rPr>
          <w:rFonts w:cstheme="minorHAnsi"/>
        </w:rPr>
      </w:pPr>
      <w:r w:rsidRPr="00540EF5">
        <w:rPr>
          <w:rFonts w:cstheme="minorHAnsi"/>
        </w:rPr>
        <w:lastRenderedPageBreak/>
        <w:t>Fuente: Elaboración con base en CNPV 2001 – INE</w:t>
      </w:r>
    </w:p>
    <w:p w:rsidR="00EA09D8" w:rsidRPr="00540EF5" w:rsidRDefault="00EA09D8" w:rsidP="00EA09D8">
      <w:pPr>
        <w:spacing w:before="100" w:beforeAutospacing="1" w:after="100" w:afterAutospacing="1"/>
        <w:jc w:val="both"/>
        <w:rPr>
          <w:rFonts w:cstheme="minorHAnsi"/>
        </w:rPr>
      </w:pPr>
      <w:r w:rsidRPr="00540EF5">
        <w:rPr>
          <w:rFonts w:cstheme="minorHAnsi"/>
        </w:rPr>
        <w:t xml:space="preserve">La distribución de la población por grupos de edad tiene las siguientes </w:t>
      </w:r>
      <w:proofErr w:type="spellStart"/>
      <w:r w:rsidRPr="00540EF5">
        <w:rPr>
          <w:rFonts w:cstheme="minorHAnsi"/>
        </w:rPr>
        <w:t>características</w:t>
      </w:r>
      <w:proofErr w:type="gramStart"/>
      <w:r w:rsidRPr="00540EF5">
        <w:rPr>
          <w:rFonts w:cstheme="minorHAnsi"/>
        </w:rPr>
        <w:t>:La</w:t>
      </w:r>
      <w:proofErr w:type="spellEnd"/>
      <w:proofErr w:type="gramEnd"/>
      <w:r w:rsidRPr="00540EF5">
        <w:rPr>
          <w:rFonts w:cstheme="minorHAnsi"/>
        </w:rPr>
        <w:t xml:space="preserve"> población en edad de alto riesgo de </w:t>
      </w:r>
      <w:smartTag w:uri="urn:schemas-microsoft-com:office:smarttags" w:element="metricconverter">
        <w:smartTagPr>
          <w:attr w:name="ProductID" w:val="0 a"/>
        </w:smartTagPr>
        <w:r w:rsidRPr="00540EF5">
          <w:rPr>
            <w:rFonts w:cstheme="minorHAnsi"/>
          </w:rPr>
          <w:t>0 a</w:t>
        </w:r>
      </w:smartTag>
      <w:r w:rsidRPr="00540EF5">
        <w:rPr>
          <w:rFonts w:cstheme="minorHAnsi"/>
        </w:rPr>
        <w:t xml:space="preserve"> 5 años alcanza una cifra de 2.138 entre hombres y mujeres, y representa el 15.1 % de la población. Existe una población de 4.070 habitantes en el rango de edad de </w:t>
      </w:r>
      <w:smartTag w:uri="urn:schemas-microsoft-com:office:smarttags" w:element="metricconverter">
        <w:smartTagPr>
          <w:attr w:name="ProductID" w:val="6 a"/>
        </w:smartTagPr>
        <w:r w:rsidRPr="00540EF5">
          <w:rPr>
            <w:rFonts w:cstheme="minorHAnsi"/>
          </w:rPr>
          <w:t>6 a</w:t>
        </w:r>
      </w:smartTag>
      <w:r w:rsidRPr="00540EF5">
        <w:rPr>
          <w:rFonts w:cstheme="minorHAnsi"/>
        </w:rPr>
        <w:t xml:space="preserve"> 17 años, grupo humano que representa el 28.7% del total y forma parte de la población escolar en los diferentes niveles.</w:t>
      </w:r>
    </w:p>
    <w:p w:rsidR="00EA09D8" w:rsidRPr="004740F0" w:rsidRDefault="00EA09D8" w:rsidP="00D27307">
      <w:pPr>
        <w:spacing w:before="100" w:beforeAutospacing="1" w:after="100" w:afterAutospacing="1"/>
        <w:jc w:val="both"/>
        <w:rPr>
          <w:rFonts w:cstheme="minorHAnsi"/>
        </w:rPr>
      </w:pPr>
      <w:r w:rsidRPr="00540EF5">
        <w:rPr>
          <w:rFonts w:cstheme="minorHAnsi"/>
        </w:rPr>
        <w:t>La población económicamente activa (PEA), es decir el conjunto de personas en edad de trabajar (10 años y más), de uno u otro sexo que suministran la mano de obra para la producción de bienes y/o servicios, aglutina a 5.823 habitantes, y re</w:t>
      </w:r>
      <w:r>
        <w:rPr>
          <w:rFonts w:cstheme="minorHAnsi"/>
        </w:rPr>
        <w:t>presentan el 41.10 % del total.</w:t>
      </w:r>
    </w:p>
    <w:p w:rsidR="009247CD" w:rsidRDefault="009247CD" w:rsidP="009247CD">
      <w:pPr>
        <w:spacing w:after="150" w:line="300" w:lineRule="atLeast"/>
        <w:rPr>
          <w:rFonts w:ascii="Lucida Calligraphy" w:eastAsia="Times New Roman" w:hAnsi="Lucida Calligraphy" w:cs="Times New Roman"/>
          <w:b/>
          <w:color w:val="0070C0"/>
          <w:sz w:val="21"/>
          <w:szCs w:val="21"/>
          <w:lang w:eastAsia="es-ES"/>
        </w:rPr>
      </w:pPr>
      <w:r w:rsidRPr="004740F0">
        <w:rPr>
          <w:rFonts w:ascii="Lucida Calligraphy" w:eastAsia="Times New Roman" w:hAnsi="Lucida Calligraphy" w:cs="Times New Roman"/>
          <w:b/>
          <w:color w:val="0070C0"/>
          <w:sz w:val="21"/>
          <w:szCs w:val="21"/>
          <w:lang w:eastAsia="es-ES"/>
        </w:rPr>
        <w:t>4. Enfoque del proyecto.</w:t>
      </w:r>
    </w:p>
    <w:p w:rsidR="00EA09D8" w:rsidRPr="00540EF5" w:rsidRDefault="00EA09D8" w:rsidP="00EA09D8">
      <w:pPr>
        <w:spacing w:before="100" w:beforeAutospacing="1" w:after="100" w:afterAutospacing="1"/>
        <w:jc w:val="both"/>
        <w:rPr>
          <w:rFonts w:cstheme="minorHAnsi"/>
        </w:rPr>
      </w:pPr>
      <w:r w:rsidRPr="00540EF5">
        <w:rPr>
          <w:rFonts w:cstheme="minorHAnsi"/>
        </w:rPr>
        <w:t>En tal sentido se propone un proyecto de producción de carne de trucha, como una alternativa a la producción tradicional: Papa, Haba principalmente, ya que el establecimiento de un centro piloto de producción piscícola.</w:t>
      </w:r>
    </w:p>
    <w:p w:rsidR="009247CD" w:rsidRPr="004740F0" w:rsidRDefault="00EA09D8" w:rsidP="00EA09D8">
      <w:pPr>
        <w:spacing w:before="100" w:beforeAutospacing="1" w:after="100" w:afterAutospacing="1"/>
        <w:jc w:val="both"/>
        <w:rPr>
          <w:rFonts w:cstheme="minorHAnsi"/>
        </w:rPr>
      </w:pPr>
      <w:r w:rsidRPr="00540EF5">
        <w:rPr>
          <w:rFonts w:cstheme="minorHAnsi"/>
        </w:rPr>
        <w:t xml:space="preserve">En términos </w:t>
      </w:r>
      <w:proofErr w:type="spellStart"/>
      <w:r w:rsidRPr="00540EF5">
        <w:rPr>
          <w:rFonts w:cstheme="minorHAnsi"/>
        </w:rPr>
        <w:t>societales</w:t>
      </w:r>
      <w:proofErr w:type="spellEnd"/>
      <w:r w:rsidRPr="00540EF5">
        <w:rPr>
          <w:rFonts w:cstheme="minorHAnsi"/>
        </w:rPr>
        <w:t xml:space="preserve"> el proyecto, incentiva el aprovechamiento sostenible de los recursos naturales de los beneficiarios, por lo que; desarrollar la producción piscícola es una alternativa que se justifica plenamente debido a la necesidad real que existe de explotar los recursos hídricos de la región que tiene las condiciones climatológicas y pluviales adecuadas, ante la presencia de cuerpos de agua</w:t>
      </w:r>
      <w:r>
        <w:rPr>
          <w:rFonts w:cstheme="minorHAnsi"/>
        </w:rPr>
        <w:t xml:space="preserve"> dulce en importantes caudales.</w:t>
      </w:r>
    </w:p>
    <w:p w:rsidR="009247CD" w:rsidRDefault="009247CD" w:rsidP="009247CD">
      <w:pPr>
        <w:spacing w:after="150" w:line="300" w:lineRule="atLeast"/>
        <w:rPr>
          <w:rFonts w:ascii="Lucida Calligraphy" w:eastAsia="Times New Roman" w:hAnsi="Lucida Calligraphy" w:cs="Times New Roman"/>
          <w:b/>
          <w:color w:val="0070C0"/>
          <w:sz w:val="21"/>
          <w:szCs w:val="21"/>
          <w:lang w:eastAsia="es-ES"/>
        </w:rPr>
      </w:pPr>
      <w:r w:rsidRPr="004740F0">
        <w:rPr>
          <w:rFonts w:ascii="Lucida Calligraphy" w:eastAsia="Times New Roman" w:hAnsi="Lucida Calligraphy" w:cs="Times New Roman"/>
          <w:b/>
          <w:color w:val="0070C0"/>
          <w:sz w:val="21"/>
          <w:szCs w:val="21"/>
          <w:lang w:eastAsia="es-ES"/>
        </w:rPr>
        <w:t>5. Descr</w:t>
      </w:r>
      <w:r>
        <w:rPr>
          <w:rFonts w:ascii="Lucida Calligraphy" w:eastAsia="Times New Roman" w:hAnsi="Lucida Calligraphy" w:cs="Times New Roman"/>
          <w:b/>
          <w:color w:val="0070C0"/>
          <w:sz w:val="21"/>
          <w:szCs w:val="21"/>
          <w:lang w:eastAsia="es-ES"/>
        </w:rPr>
        <w:t>ipción de la población objetivo.</w:t>
      </w:r>
    </w:p>
    <w:p w:rsidR="009247CD" w:rsidRPr="004740F0" w:rsidRDefault="00EA09D8" w:rsidP="009247CD">
      <w:pPr>
        <w:spacing w:after="150" w:line="300" w:lineRule="atLeast"/>
        <w:rPr>
          <w:rFonts w:ascii="Lucida Calligraphy" w:eastAsia="Times New Roman" w:hAnsi="Lucida Calligraphy" w:cs="Times New Roman"/>
          <w:b/>
          <w:color w:val="0070C0"/>
          <w:sz w:val="21"/>
          <w:szCs w:val="21"/>
          <w:lang w:eastAsia="es-ES"/>
        </w:rPr>
      </w:pPr>
      <w:r>
        <w:rPr>
          <w:rFonts w:cstheme="minorHAnsi"/>
        </w:rPr>
        <w:t>Localidad de Chayanta</w:t>
      </w:r>
      <w:r w:rsidRPr="00093FE1">
        <w:rPr>
          <w:rFonts w:cstheme="minorHAnsi"/>
        </w:rPr>
        <w:tab/>
        <w:t xml:space="preserve">: 25 familias de manera directa en el proceso de producción, y 2250 personas, por la modificación de sus </w:t>
      </w:r>
      <w:proofErr w:type="spellStart"/>
      <w:r w:rsidRPr="00093FE1">
        <w:rPr>
          <w:rFonts w:cstheme="minorHAnsi"/>
        </w:rPr>
        <w:t>habitos</w:t>
      </w:r>
      <w:proofErr w:type="spellEnd"/>
      <w:r w:rsidRPr="00093FE1">
        <w:rPr>
          <w:rFonts w:cstheme="minorHAnsi"/>
        </w:rPr>
        <w:t xml:space="preserve"> alimenticios.</w:t>
      </w:r>
    </w:p>
    <w:p w:rsidR="009247CD" w:rsidRDefault="009247CD" w:rsidP="009247CD">
      <w:pPr>
        <w:spacing w:after="150" w:line="300" w:lineRule="atLeast"/>
        <w:rPr>
          <w:rFonts w:ascii="Lucida Calligraphy" w:eastAsia="Times New Roman" w:hAnsi="Lucida Calligraphy" w:cs="Times New Roman"/>
          <w:b/>
          <w:color w:val="0070C0"/>
          <w:sz w:val="21"/>
          <w:szCs w:val="21"/>
          <w:lang w:eastAsia="es-ES"/>
        </w:rPr>
      </w:pPr>
      <w:r w:rsidRPr="004740F0">
        <w:rPr>
          <w:rFonts w:ascii="Lucida Calligraphy" w:eastAsia="Times New Roman" w:hAnsi="Lucida Calligraphy" w:cs="Times New Roman"/>
          <w:b/>
          <w:color w:val="0070C0"/>
          <w:sz w:val="21"/>
          <w:szCs w:val="21"/>
          <w:lang w:eastAsia="es-ES"/>
        </w:rPr>
        <w:t>6. Problema pri</w:t>
      </w:r>
      <w:r>
        <w:rPr>
          <w:rFonts w:ascii="Lucida Calligraphy" w:eastAsia="Times New Roman" w:hAnsi="Lucida Calligraphy" w:cs="Times New Roman"/>
          <w:b/>
          <w:color w:val="0070C0"/>
          <w:sz w:val="21"/>
          <w:szCs w:val="21"/>
          <w:lang w:eastAsia="es-ES"/>
        </w:rPr>
        <w:t>ncipal que atacará el proyecto.</w:t>
      </w:r>
    </w:p>
    <w:p w:rsidR="009247CD" w:rsidRPr="004740F0" w:rsidRDefault="00EA09D8" w:rsidP="009247CD">
      <w:pPr>
        <w:spacing w:after="150" w:line="300" w:lineRule="atLeast"/>
        <w:rPr>
          <w:rFonts w:ascii="Lucida Calligraphy" w:eastAsia="Times New Roman" w:hAnsi="Lucida Calligraphy" w:cs="Times New Roman"/>
          <w:b/>
          <w:color w:val="0070C0"/>
          <w:sz w:val="21"/>
          <w:szCs w:val="21"/>
          <w:lang w:eastAsia="es-ES"/>
        </w:rPr>
      </w:pPr>
      <w:r>
        <w:rPr>
          <w:rFonts w:cstheme="minorHAnsi"/>
        </w:rPr>
        <w:t>Proponer una alternativa de producción en truchas, para aprovechar la sostenibilidad de los recursos naturales.</w:t>
      </w:r>
    </w:p>
    <w:p w:rsidR="009247CD" w:rsidRDefault="009247CD" w:rsidP="009247CD">
      <w:pPr>
        <w:spacing w:after="150" w:line="300" w:lineRule="atLeast"/>
        <w:rPr>
          <w:rFonts w:ascii="Lucida Calligraphy" w:eastAsia="Times New Roman" w:hAnsi="Lucida Calligraphy" w:cs="Times New Roman"/>
          <w:b/>
          <w:color w:val="0070C0"/>
          <w:sz w:val="21"/>
          <w:szCs w:val="21"/>
          <w:lang w:eastAsia="es-ES"/>
        </w:rPr>
      </w:pPr>
      <w:r>
        <w:rPr>
          <w:rFonts w:ascii="Lucida Calligraphy" w:eastAsia="Times New Roman" w:hAnsi="Lucida Calligraphy" w:cs="Times New Roman"/>
          <w:b/>
          <w:color w:val="0070C0"/>
          <w:sz w:val="21"/>
          <w:szCs w:val="21"/>
          <w:lang w:eastAsia="es-ES"/>
        </w:rPr>
        <w:t>7. Objetivos.</w:t>
      </w:r>
    </w:p>
    <w:p w:rsidR="00EA09D8" w:rsidRDefault="00EA09D8" w:rsidP="009247CD">
      <w:pPr>
        <w:spacing w:after="150" w:line="300" w:lineRule="atLeast"/>
        <w:rPr>
          <w:rFonts w:ascii="Lucida Calligraphy" w:eastAsia="Times New Roman" w:hAnsi="Lucida Calligraphy" w:cs="Times New Roman"/>
          <w:b/>
          <w:color w:val="0070C0"/>
          <w:sz w:val="21"/>
          <w:szCs w:val="21"/>
          <w:lang w:eastAsia="es-ES"/>
        </w:rPr>
      </w:pPr>
      <w:r>
        <w:rPr>
          <w:rFonts w:ascii="Lucida Calligraphy" w:eastAsia="Times New Roman" w:hAnsi="Lucida Calligraphy" w:cs="Times New Roman"/>
          <w:b/>
          <w:color w:val="0070C0"/>
          <w:sz w:val="21"/>
          <w:szCs w:val="21"/>
          <w:lang w:eastAsia="es-ES"/>
        </w:rPr>
        <w:t>Objetivo General</w:t>
      </w:r>
    </w:p>
    <w:p w:rsidR="00EA09D8" w:rsidRDefault="00EA09D8" w:rsidP="009247CD">
      <w:pPr>
        <w:spacing w:after="150" w:line="300" w:lineRule="atLeast"/>
        <w:rPr>
          <w:rFonts w:cstheme="minorHAnsi"/>
        </w:rPr>
      </w:pPr>
      <w:r w:rsidRPr="00093FE1">
        <w:rPr>
          <w:rFonts w:cstheme="minorHAnsi"/>
        </w:rPr>
        <w:t>Promover una nueva actividad económica, capaz de generar ingresos a las familias y contribuir a mejorar la seguridad alimentaria de las familias de Chayanta.</w:t>
      </w:r>
    </w:p>
    <w:p w:rsidR="00EA09D8" w:rsidRDefault="00EA09D8" w:rsidP="00EA09D8">
      <w:pPr>
        <w:spacing w:after="150" w:line="300" w:lineRule="atLeast"/>
        <w:rPr>
          <w:rFonts w:ascii="Lucida Calligraphy" w:eastAsia="Times New Roman" w:hAnsi="Lucida Calligraphy" w:cs="Times New Roman"/>
          <w:b/>
          <w:color w:val="0070C0"/>
          <w:sz w:val="21"/>
          <w:szCs w:val="21"/>
          <w:lang w:eastAsia="es-ES"/>
        </w:rPr>
      </w:pPr>
      <w:r>
        <w:rPr>
          <w:rFonts w:ascii="Lucida Calligraphy" w:eastAsia="Times New Roman" w:hAnsi="Lucida Calligraphy" w:cs="Times New Roman"/>
          <w:b/>
          <w:color w:val="0070C0"/>
          <w:sz w:val="21"/>
          <w:szCs w:val="21"/>
          <w:lang w:eastAsia="es-ES"/>
        </w:rPr>
        <w:t xml:space="preserve">Objetivo </w:t>
      </w:r>
      <w:r>
        <w:rPr>
          <w:rFonts w:ascii="Lucida Calligraphy" w:eastAsia="Times New Roman" w:hAnsi="Lucida Calligraphy" w:cs="Times New Roman"/>
          <w:b/>
          <w:color w:val="0070C0"/>
          <w:sz w:val="21"/>
          <w:szCs w:val="21"/>
          <w:lang w:eastAsia="es-ES"/>
        </w:rPr>
        <w:t xml:space="preserve">Específico. </w:t>
      </w:r>
    </w:p>
    <w:p w:rsidR="00EA09D8" w:rsidRPr="00093FE1" w:rsidRDefault="00EA09D8" w:rsidP="00EA09D8">
      <w:pPr>
        <w:pStyle w:val="Prrafodelista"/>
        <w:numPr>
          <w:ilvl w:val="0"/>
          <w:numId w:val="6"/>
        </w:numPr>
        <w:spacing w:before="100" w:beforeAutospacing="1" w:after="100" w:afterAutospacing="1"/>
        <w:contextualSpacing w:val="0"/>
        <w:jc w:val="both"/>
        <w:rPr>
          <w:rFonts w:cstheme="minorHAnsi"/>
          <w:i/>
        </w:rPr>
      </w:pPr>
      <w:r w:rsidRPr="00093FE1">
        <w:rPr>
          <w:rFonts w:cstheme="minorHAnsi"/>
        </w:rPr>
        <w:t>Construir un sistema cerrado de piscinas para la crianza y producción de truchas arcoíris</w:t>
      </w:r>
    </w:p>
    <w:p w:rsidR="00EA09D8" w:rsidRPr="00093FE1" w:rsidRDefault="00EA09D8" w:rsidP="00EA09D8">
      <w:pPr>
        <w:pStyle w:val="Prrafodelista"/>
        <w:numPr>
          <w:ilvl w:val="0"/>
          <w:numId w:val="6"/>
        </w:numPr>
        <w:spacing w:before="100" w:beforeAutospacing="1" w:after="100" w:afterAutospacing="1"/>
        <w:contextualSpacing w:val="0"/>
        <w:jc w:val="both"/>
        <w:rPr>
          <w:rFonts w:cstheme="minorHAnsi"/>
          <w:i/>
        </w:rPr>
      </w:pPr>
      <w:r w:rsidRPr="00093FE1">
        <w:rPr>
          <w:rFonts w:cstheme="minorHAnsi"/>
        </w:rPr>
        <w:t>Constituir una organización base para el manejo integral de la crianza y producción de truchas arcoíris</w:t>
      </w:r>
    </w:p>
    <w:p w:rsidR="009247CD" w:rsidRPr="004740F0" w:rsidRDefault="00EA09D8" w:rsidP="009247CD">
      <w:pPr>
        <w:spacing w:after="150" w:line="300" w:lineRule="atLeast"/>
        <w:rPr>
          <w:rFonts w:ascii="Lucida Calligraphy" w:eastAsia="Times New Roman" w:hAnsi="Lucida Calligraphy" w:cs="Times New Roman"/>
          <w:b/>
          <w:color w:val="0070C0"/>
          <w:sz w:val="21"/>
          <w:szCs w:val="21"/>
          <w:lang w:eastAsia="es-ES"/>
        </w:rPr>
      </w:pPr>
      <w:r w:rsidRPr="00093FE1">
        <w:rPr>
          <w:rFonts w:cstheme="minorHAnsi"/>
        </w:rPr>
        <w:lastRenderedPageBreak/>
        <w:t xml:space="preserve">Generar una estrategia de comercialización que permita asegurar su consumo en el Municipio de Chayanta y la </w:t>
      </w:r>
      <w:r w:rsidRPr="00093FE1">
        <w:rPr>
          <w:rFonts w:cstheme="minorHAnsi"/>
        </w:rPr>
        <w:t>Región</w:t>
      </w:r>
      <w:r w:rsidRPr="00093FE1">
        <w:rPr>
          <w:rFonts w:cstheme="minorHAnsi"/>
        </w:rPr>
        <w:t>.</w:t>
      </w:r>
    </w:p>
    <w:p w:rsidR="00EA09D8" w:rsidRPr="00EA09D8" w:rsidRDefault="009247CD" w:rsidP="00EA09D8">
      <w:pPr>
        <w:spacing w:after="150" w:line="300" w:lineRule="atLeast"/>
        <w:rPr>
          <w:rFonts w:ascii="Lucida Calligraphy" w:eastAsia="Times New Roman" w:hAnsi="Lucida Calligraphy" w:cs="Times New Roman"/>
          <w:b/>
          <w:color w:val="0070C0"/>
          <w:sz w:val="21"/>
          <w:szCs w:val="21"/>
          <w:lang w:eastAsia="es-ES"/>
        </w:rPr>
      </w:pPr>
      <w:r w:rsidRPr="004740F0">
        <w:rPr>
          <w:rFonts w:ascii="Lucida Calligraphy" w:eastAsia="Times New Roman" w:hAnsi="Lucida Calligraphy" w:cs="Times New Roman"/>
          <w:b/>
          <w:color w:val="0070C0"/>
          <w:sz w:val="21"/>
          <w:szCs w:val="21"/>
          <w:lang w:eastAsia="es-ES"/>
        </w:rPr>
        <w:t>8. Plan de seguimiento y eval</w:t>
      </w:r>
      <w:r w:rsidR="00EA09D8">
        <w:rPr>
          <w:rFonts w:ascii="Lucida Calligraphy" w:eastAsia="Times New Roman" w:hAnsi="Lucida Calligraphy" w:cs="Times New Roman"/>
          <w:b/>
          <w:color w:val="0070C0"/>
          <w:sz w:val="21"/>
          <w:szCs w:val="21"/>
          <w:lang w:eastAsia="es-ES"/>
        </w:rPr>
        <w:t>uación.</w:t>
      </w:r>
    </w:p>
    <w:p w:rsidR="00EA09D8" w:rsidRPr="005703EE" w:rsidRDefault="00EA09D8" w:rsidP="00EA09D8">
      <w:pPr>
        <w:spacing w:before="100" w:beforeAutospacing="1" w:after="100" w:afterAutospacing="1"/>
        <w:jc w:val="both"/>
        <w:rPr>
          <w:rFonts w:ascii="Arial" w:hAnsi="Arial" w:cs="Arial"/>
          <w:b/>
          <w:sz w:val="24"/>
          <w:szCs w:val="24"/>
        </w:rPr>
      </w:pPr>
      <w:r w:rsidRPr="005703EE">
        <w:rPr>
          <w:rFonts w:ascii="Arial" w:hAnsi="Arial" w:cs="Arial"/>
          <w:b/>
          <w:sz w:val="24"/>
          <w:szCs w:val="24"/>
        </w:rPr>
        <w:t>Plazo</w:t>
      </w:r>
    </w:p>
    <w:p w:rsidR="00EA09D8" w:rsidRPr="005703EE" w:rsidRDefault="00EA09D8" w:rsidP="00EA09D8">
      <w:pPr>
        <w:spacing w:before="100" w:beforeAutospacing="1" w:after="100" w:afterAutospacing="1"/>
        <w:jc w:val="both"/>
        <w:rPr>
          <w:rFonts w:ascii="Arial" w:hAnsi="Arial" w:cs="Arial"/>
          <w:sz w:val="24"/>
          <w:szCs w:val="24"/>
        </w:rPr>
      </w:pPr>
      <w:r w:rsidRPr="005703EE">
        <w:rPr>
          <w:rFonts w:ascii="Arial" w:hAnsi="Arial" w:cs="Arial"/>
          <w:sz w:val="24"/>
          <w:szCs w:val="24"/>
        </w:rPr>
        <w:t>El proyecto tiene una duración en la construcción de las instalaciones de 150 días</w:t>
      </w:r>
    </w:p>
    <w:p w:rsidR="00EA09D8" w:rsidRPr="005703EE" w:rsidRDefault="00EA09D8" w:rsidP="00EA09D8">
      <w:pPr>
        <w:spacing w:before="100" w:beforeAutospacing="1" w:after="100" w:afterAutospacing="1"/>
        <w:jc w:val="both"/>
        <w:rPr>
          <w:rFonts w:ascii="Arial" w:hAnsi="Arial" w:cs="Arial"/>
          <w:b/>
          <w:sz w:val="24"/>
          <w:szCs w:val="24"/>
        </w:rPr>
      </w:pPr>
      <w:r w:rsidRPr="005703EE">
        <w:rPr>
          <w:rFonts w:ascii="Arial" w:hAnsi="Arial" w:cs="Arial"/>
          <w:b/>
          <w:sz w:val="24"/>
          <w:szCs w:val="24"/>
        </w:rPr>
        <w:t>Hipótesis y análisis de riesgos</w:t>
      </w:r>
    </w:p>
    <w:p w:rsidR="00EA09D8" w:rsidRPr="005703EE" w:rsidRDefault="00EA09D8" w:rsidP="00EA09D8">
      <w:pPr>
        <w:spacing w:before="100" w:beforeAutospacing="1" w:after="100" w:afterAutospacing="1"/>
        <w:jc w:val="both"/>
        <w:rPr>
          <w:rStyle w:val="nfasis"/>
          <w:rFonts w:ascii="Arial" w:hAnsi="Arial" w:cs="Arial"/>
          <w:i w:val="0"/>
          <w:sz w:val="24"/>
          <w:szCs w:val="24"/>
        </w:rPr>
      </w:pPr>
      <w:r w:rsidRPr="005703EE">
        <w:rPr>
          <w:rStyle w:val="nfasis"/>
          <w:rFonts w:ascii="Arial" w:hAnsi="Arial" w:cs="Arial"/>
          <w:sz w:val="24"/>
          <w:szCs w:val="24"/>
          <w:lang w:val="es-BO"/>
        </w:rPr>
        <w:t>El Gobierno  Municipal de Chayanta, promueve, fortalece y consolida la organización de base para el manejo integral de la Explotación piscícola.</w:t>
      </w:r>
    </w:p>
    <w:p w:rsidR="00EA09D8" w:rsidRPr="005703EE" w:rsidRDefault="00EA09D8" w:rsidP="00EA09D8">
      <w:pPr>
        <w:spacing w:before="100" w:beforeAutospacing="1" w:after="100" w:afterAutospacing="1"/>
        <w:jc w:val="both"/>
        <w:rPr>
          <w:rStyle w:val="nfasis"/>
          <w:rFonts w:ascii="Arial" w:hAnsi="Arial" w:cs="Arial"/>
          <w:i w:val="0"/>
          <w:sz w:val="24"/>
          <w:szCs w:val="24"/>
        </w:rPr>
      </w:pPr>
      <w:r w:rsidRPr="005703EE">
        <w:rPr>
          <w:rStyle w:val="nfasis"/>
          <w:rFonts w:ascii="Arial" w:hAnsi="Arial" w:cs="Arial"/>
          <w:sz w:val="24"/>
          <w:szCs w:val="24"/>
        </w:rPr>
        <w:t>Existen instituciones que brindan el servicio de venta de alevines (SEDAG- Oruro y CIDAB – La Paz)</w:t>
      </w:r>
    </w:p>
    <w:p w:rsidR="00EA09D8" w:rsidRPr="005703EE" w:rsidRDefault="00EA09D8" w:rsidP="00EA09D8">
      <w:pPr>
        <w:spacing w:before="100" w:beforeAutospacing="1" w:after="100" w:afterAutospacing="1"/>
        <w:jc w:val="both"/>
        <w:rPr>
          <w:rFonts w:ascii="Arial" w:hAnsi="Arial" w:cs="Arial"/>
          <w:sz w:val="24"/>
          <w:szCs w:val="24"/>
        </w:rPr>
      </w:pPr>
      <w:r w:rsidRPr="005703EE">
        <w:rPr>
          <w:rStyle w:val="nfasis"/>
          <w:rFonts w:ascii="Arial" w:hAnsi="Arial" w:cs="Arial"/>
          <w:sz w:val="24"/>
          <w:szCs w:val="24"/>
        </w:rPr>
        <w:t>La población de Chayanta acepta la introducción carne de trucha y la consume habitualmente.</w:t>
      </w:r>
      <w:r w:rsidRPr="005703EE">
        <w:rPr>
          <w:rFonts w:ascii="Arial" w:hAnsi="Arial" w:cs="Arial"/>
          <w:sz w:val="24"/>
          <w:szCs w:val="24"/>
        </w:rPr>
        <w:t xml:space="preserve">                                 </w:t>
      </w:r>
    </w:p>
    <w:p w:rsidR="00EA09D8" w:rsidRPr="0029065F" w:rsidRDefault="00EA09D8" w:rsidP="00EA09D8">
      <w:pPr>
        <w:pStyle w:val="Prrafodelista"/>
        <w:numPr>
          <w:ilvl w:val="0"/>
          <w:numId w:val="5"/>
        </w:numPr>
        <w:autoSpaceDE w:val="0"/>
        <w:autoSpaceDN w:val="0"/>
        <w:adjustRightInd w:val="0"/>
        <w:spacing w:after="0" w:line="240" w:lineRule="auto"/>
        <w:jc w:val="both"/>
        <w:rPr>
          <w:rFonts w:ascii="Arial" w:hAnsi="Arial" w:cs="Arial"/>
          <w:bCs/>
          <w:sz w:val="24"/>
          <w:szCs w:val="24"/>
        </w:rPr>
      </w:pPr>
      <w:r w:rsidRPr="0029065F">
        <w:rPr>
          <w:rFonts w:ascii="Arial" w:hAnsi="Arial" w:cs="Arial"/>
          <w:b/>
          <w:bCs/>
          <w:sz w:val="24"/>
          <w:szCs w:val="24"/>
        </w:rPr>
        <w:t>SEGUIMIENTO</w:t>
      </w:r>
      <w:r w:rsidRPr="0029065F">
        <w:rPr>
          <w:rFonts w:ascii="Arial" w:hAnsi="Arial" w:cs="Arial"/>
          <w:bCs/>
          <w:sz w:val="24"/>
          <w:szCs w:val="24"/>
        </w:rPr>
        <w:t xml:space="preserve">: </w:t>
      </w:r>
    </w:p>
    <w:p w:rsidR="00EA09D8" w:rsidRPr="0029065F" w:rsidRDefault="00EA09D8" w:rsidP="00EA09D8">
      <w:pPr>
        <w:autoSpaceDE w:val="0"/>
        <w:autoSpaceDN w:val="0"/>
        <w:adjustRightInd w:val="0"/>
        <w:spacing w:after="0" w:line="240" w:lineRule="auto"/>
        <w:jc w:val="both"/>
        <w:rPr>
          <w:rFonts w:ascii="Arial" w:hAnsi="Arial" w:cs="Arial"/>
          <w:bCs/>
          <w:sz w:val="24"/>
          <w:szCs w:val="24"/>
        </w:rPr>
      </w:pPr>
    </w:p>
    <w:p w:rsidR="00EA09D8" w:rsidRPr="0029065F" w:rsidRDefault="00EA09D8" w:rsidP="00EA09D8">
      <w:pPr>
        <w:autoSpaceDE w:val="0"/>
        <w:autoSpaceDN w:val="0"/>
        <w:adjustRightInd w:val="0"/>
        <w:spacing w:after="0" w:line="240" w:lineRule="auto"/>
        <w:jc w:val="both"/>
        <w:rPr>
          <w:rFonts w:ascii="Arial" w:hAnsi="Arial" w:cs="Arial"/>
          <w:sz w:val="24"/>
          <w:szCs w:val="24"/>
        </w:rPr>
      </w:pPr>
      <w:r>
        <w:rPr>
          <w:rFonts w:ascii="Arial" w:hAnsi="Arial" w:cs="Arial"/>
          <w:bCs/>
          <w:sz w:val="24"/>
          <w:szCs w:val="24"/>
        </w:rPr>
        <w:t xml:space="preserve">El proceso de seguimiento nos permitirá realizar el control necesario de los avances del proyecto, para tomar en cuenta y </w:t>
      </w:r>
      <w:proofErr w:type="spellStart"/>
      <w:r>
        <w:rPr>
          <w:rFonts w:ascii="Arial" w:hAnsi="Arial" w:cs="Arial"/>
          <w:bCs/>
          <w:sz w:val="24"/>
          <w:szCs w:val="24"/>
        </w:rPr>
        <w:t>preveer</w:t>
      </w:r>
      <w:proofErr w:type="spellEnd"/>
      <w:r>
        <w:rPr>
          <w:rFonts w:ascii="Arial" w:hAnsi="Arial" w:cs="Arial"/>
          <w:bCs/>
          <w:sz w:val="24"/>
          <w:szCs w:val="24"/>
        </w:rPr>
        <w:t xml:space="preserve"> los efectos y consecuencias necesarias. </w:t>
      </w:r>
    </w:p>
    <w:p w:rsidR="00EA09D8" w:rsidRPr="0029065F" w:rsidRDefault="00EA09D8" w:rsidP="00EA09D8">
      <w:pPr>
        <w:pStyle w:val="Default"/>
        <w:jc w:val="both"/>
        <w:rPr>
          <w:rFonts w:ascii="Arial" w:hAnsi="Arial" w:cs="Arial"/>
          <w:color w:val="auto"/>
        </w:rPr>
      </w:pPr>
    </w:p>
    <w:p w:rsidR="00EA09D8" w:rsidRPr="0029065F" w:rsidRDefault="00EA09D8" w:rsidP="00EA09D8">
      <w:pPr>
        <w:pStyle w:val="Default"/>
        <w:jc w:val="both"/>
        <w:rPr>
          <w:rFonts w:ascii="Arial" w:hAnsi="Arial" w:cs="Arial"/>
          <w:color w:val="auto"/>
        </w:rPr>
      </w:pPr>
      <w:r w:rsidRPr="0029065F">
        <w:rPr>
          <w:rFonts w:ascii="Arial" w:hAnsi="Arial" w:cs="Arial"/>
          <w:bCs/>
          <w:color w:val="auto"/>
        </w:rPr>
        <w:t xml:space="preserve">Mediante el seguimiento verificaremos la prosecución y/o avance </w:t>
      </w:r>
      <w:r w:rsidRPr="0029065F">
        <w:rPr>
          <w:rFonts w:ascii="Arial" w:hAnsi="Arial" w:cs="Arial"/>
          <w:color w:val="auto"/>
        </w:rPr>
        <w:t>para lograr los resultados que dijimos que queríamos alcanzar en</w:t>
      </w:r>
      <w:r w:rsidRPr="0029065F">
        <w:rPr>
          <w:rFonts w:ascii="Arial" w:hAnsi="Arial" w:cs="Arial"/>
          <w:bCs/>
          <w:color w:val="auto"/>
        </w:rPr>
        <w:t xml:space="preserve"> el proyecto, controlando cronogramas de actividades, avance de planillas presupuestarias. </w:t>
      </w:r>
    </w:p>
    <w:p w:rsidR="00EA09D8" w:rsidRPr="0029065F" w:rsidRDefault="00EA09D8" w:rsidP="00EA09D8">
      <w:pPr>
        <w:pStyle w:val="Default"/>
        <w:jc w:val="both"/>
        <w:rPr>
          <w:rFonts w:ascii="Arial" w:hAnsi="Arial" w:cs="Arial"/>
          <w:color w:val="auto"/>
        </w:rPr>
      </w:pPr>
    </w:p>
    <w:p w:rsidR="00EA09D8" w:rsidRPr="0029065F" w:rsidRDefault="00EA09D8" w:rsidP="00EA09D8">
      <w:pPr>
        <w:pStyle w:val="Default"/>
        <w:numPr>
          <w:ilvl w:val="0"/>
          <w:numId w:val="5"/>
        </w:numPr>
        <w:jc w:val="both"/>
        <w:rPr>
          <w:rFonts w:ascii="Arial" w:hAnsi="Arial" w:cs="Arial"/>
          <w:b/>
          <w:bCs/>
          <w:color w:val="auto"/>
        </w:rPr>
      </w:pPr>
      <w:r w:rsidRPr="0029065F">
        <w:rPr>
          <w:rFonts w:ascii="Arial" w:hAnsi="Arial" w:cs="Arial"/>
          <w:b/>
          <w:bCs/>
          <w:color w:val="auto"/>
        </w:rPr>
        <w:t xml:space="preserve">EVALUACION </w:t>
      </w:r>
    </w:p>
    <w:p w:rsidR="00EA09D8" w:rsidRPr="0029065F" w:rsidRDefault="00EA09D8" w:rsidP="00EA09D8">
      <w:pPr>
        <w:pStyle w:val="Default"/>
        <w:jc w:val="both"/>
        <w:rPr>
          <w:rFonts w:ascii="Arial" w:hAnsi="Arial" w:cs="Arial"/>
          <w:b/>
          <w:bCs/>
          <w:color w:val="auto"/>
        </w:rPr>
      </w:pPr>
    </w:p>
    <w:p w:rsidR="00EA09D8" w:rsidRPr="005703EE" w:rsidRDefault="00EA09D8" w:rsidP="0046220A">
      <w:pPr>
        <w:pStyle w:val="Ttulo1"/>
        <w:keepLines w:val="0"/>
        <w:spacing w:before="0"/>
        <w:ind w:left="360"/>
        <w:rPr>
          <w:rFonts w:ascii="Arial" w:hAnsi="Arial" w:cs="Arial"/>
          <w:b w:val="0"/>
          <w:color w:val="000000" w:themeColor="text1"/>
          <w:sz w:val="24"/>
          <w:szCs w:val="24"/>
        </w:rPr>
      </w:pPr>
      <w:r w:rsidRPr="005703EE">
        <w:rPr>
          <w:rFonts w:ascii="Arial" w:hAnsi="Arial" w:cs="Arial"/>
          <w:b w:val="0"/>
          <w:color w:val="000000" w:themeColor="text1"/>
          <w:sz w:val="24"/>
          <w:szCs w:val="24"/>
        </w:rPr>
        <w:t>Evaluación Técnica.</w:t>
      </w:r>
    </w:p>
    <w:p w:rsidR="00EA09D8" w:rsidRPr="005703EE" w:rsidRDefault="00EA09D8" w:rsidP="00EA09D8">
      <w:pPr>
        <w:rPr>
          <w:rFonts w:ascii="Arial" w:hAnsi="Arial" w:cs="Arial"/>
          <w:sz w:val="24"/>
          <w:szCs w:val="24"/>
          <w:lang w:val="es-ES_tradnl"/>
        </w:rPr>
      </w:pPr>
    </w:p>
    <w:p w:rsidR="00EA09D8" w:rsidRPr="005703EE" w:rsidRDefault="00EA09D8" w:rsidP="00EA09D8">
      <w:pPr>
        <w:jc w:val="both"/>
        <w:rPr>
          <w:rFonts w:ascii="Arial" w:hAnsi="Arial" w:cs="Arial"/>
          <w:sz w:val="24"/>
          <w:szCs w:val="24"/>
        </w:rPr>
      </w:pPr>
      <w:r w:rsidRPr="005703EE">
        <w:rPr>
          <w:rFonts w:ascii="Arial" w:hAnsi="Arial" w:cs="Arial"/>
          <w:sz w:val="24"/>
          <w:szCs w:val="24"/>
        </w:rPr>
        <w:t>Las alternativas elegidas para el mejoramiento de la granja piscícola, se adecua  a las condiciones topográficas  de la zona, cumplen con las especificaciones  mínimas requeridas. La oferta de caudal de agua de la laguna es suficiente para satisfacer la demanda de producción de trucha en los estanques, asimismo, las condiciones de la zona son aptos no existiendo riesgos de ninguna naturaleza.</w:t>
      </w:r>
    </w:p>
    <w:p w:rsidR="00EA09D8" w:rsidRPr="005703EE" w:rsidRDefault="00EA09D8" w:rsidP="00EA09D8">
      <w:pPr>
        <w:jc w:val="both"/>
        <w:rPr>
          <w:rFonts w:ascii="Arial" w:hAnsi="Arial" w:cs="Arial"/>
          <w:sz w:val="24"/>
          <w:szCs w:val="24"/>
        </w:rPr>
      </w:pPr>
      <w:r w:rsidRPr="005703EE">
        <w:rPr>
          <w:rFonts w:ascii="Arial" w:hAnsi="Arial" w:cs="Arial"/>
          <w:sz w:val="24"/>
          <w:szCs w:val="24"/>
        </w:rPr>
        <w:t>Los estanques de producción propuestos no requieren de gran tecnología para su implementación  además forman parte de la granja piscícola, lo que asegura su factibilidad y sostenibilidad.</w:t>
      </w:r>
    </w:p>
    <w:p w:rsidR="00EA09D8" w:rsidRPr="0029065F" w:rsidRDefault="00EA09D8" w:rsidP="00EA09D8">
      <w:pPr>
        <w:pStyle w:val="Default"/>
        <w:ind w:left="360"/>
        <w:jc w:val="both"/>
        <w:rPr>
          <w:rFonts w:ascii="Arial" w:hAnsi="Arial" w:cs="Arial"/>
          <w:color w:val="auto"/>
        </w:rPr>
      </w:pPr>
    </w:p>
    <w:p w:rsidR="009247CD" w:rsidRPr="004740F0" w:rsidRDefault="009247CD" w:rsidP="009247CD">
      <w:pPr>
        <w:spacing w:after="150" w:line="300" w:lineRule="atLeast"/>
        <w:rPr>
          <w:rFonts w:ascii="Lucida Calligraphy" w:eastAsia="Times New Roman" w:hAnsi="Lucida Calligraphy" w:cs="Times New Roman"/>
          <w:b/>
          <w:color w:val="0070C0"/>
          <w:sz w:val="21"/>
          <w:szCs w:val="21"/>
          <w:lang w:eastAsia="es-ES"/>
        </w:rPr>
      </w:pPr>
    </w:p>
    <w:p w:rsidR="009247CD" w:rsidRPr="004740F0" w:rsidRDefault="009247CD" w:rsidP="009247CD">
      <w:pPr>
        <w:spacing w:after="150" w:line="300" w:lineRule="atLeast"/>
        <w:rPr>
          <w:rFonts w:ascii="Lucida Calligraphy" w:eastAsia="Times New Roman" w:hAnsi="Lucida Calligraphy" w:cs="Times New Roman"/>
          <w:b/>
          <w:color w:val="0070C0"/>
          <w:sz w:val="21"/>
          <w:szCs w:val="21"/>
          <w:lang w:eastAsia="es-ES"/>
        </w:rPr>
      </w:pPr>
      <w:r w:rsidRPr="004740F0">
        <w:rPr>
          <w:rFonts w:ascii="Lucida Calligraphy" w:eastAsia="Times New Roman" w:hAnsi="Lucida Calligraphy" w:cs="Times New Roman"/>
          <w:b/>
          <w:color w:val="0070C0"/>
          <w:sz w:val="21"/>
          <w:szCs w:val="21"/>
          <w:lang w:eastAsia="es-ES"/>
        </w:rPr>
        <w:t>9. Análisis de factibilidad económica.</w:t>
      </w:r>
    </w:p>
    <w:p w:rsidR="00223762" w:rsidRDefault="00223762" w:rsidP="00223762">
      <w:pPr>
        <w:pStyle w:val="Default"/>
        <w:rPr>
          <w:b/>
          <w:bCs/>
          <w:color w:val="auto"/>
          <w:sz w:val="32"/>
          <w:szCs w:val="22"/>
        </w:rPr>
      </w:pPr>
    </w:p>
    <w:p w:rsidR="0046220A" w:rsidRPr="00540EF5" w:rsidRDefault="0046220A" w:rsidP="0046220A">
      <w:pPr>
        <w:spacing w:before="100" w:beforeAutospacing="1" w:after="100" w:afterAutospacing="1"/>
        <w:jc w:val="both"/>
        <w:rPr>
          <w:rFonts w:cstheme="minorHAnsi"/>
        </w:rPr>
      </w:pPr>
      <w:r w:rsidRPr="00540EF5">
        <w:rPr>
          <w:rFonts w:cstheme="minorHAnsi"/>
        </w:rPr>
        <w:t>El proyecto estima una producción de 1000 kilogramos por ciclo de producción, tomando en cuenta que el ciclo de producción es de aproximadamente 8 meses, se tiene que anualmente se tendrá un ciclo y medio de producción con lo que se proyecta una producción anual de 1500 Kg de carne de trucha.</w:t>
      </w:r>
    </w:p>
    <w:p w:rsidR="009247CD" w:rsidRDefault="009247CD" w:rsidP="00223762">
      <w:pPr>
        <w:pStyle w:val="Default"/>
        <w:rPr>
          <w:b/>
          <w:bCs/>
          <w:color w:val="auto"/>
          <w:sz w:val="32"/>
          <w:szCs w:val="22"/>
        </w:rPr>
      </w:pPr>
      <w:bookmarkStart w:id="1" w:name="_GoBack"/>
      <w:bookmarkEnd w:id="1"/>
    </w:p>
    <w:p w:rsidR="009247CD" w:rsidRDefault="009247CD" w:rsidP="00223762">
      <w:pPr>
        <w:pStyle w:val="Default"/>
        <w:rPr>
          <w:b/>
          <w:bCs/>
          <w:color w:val="auto"/>
          <w:sz w:val="32"/>
          <w:szCs w:val="22"/>
        </w:rPr>
      </w:pPr>
    </w:p>
    <w:p w:rsidR="00504217" w:rsidRPr="0029065F" w:rsidRDefault="00504217" w:rsidP="00504217">
      <w:pPr>
        <w:pStyle w:val="Default"/>
        <w:spacing w:after="56"/>
        <w:rPr>
          <w:rFonts w:ascii="Arial" w:hAnsi="Arial" w:cs="Arial"/>
          <w:color w:val="auto"/>
        </w:rPr>
      </w:pPr>
    </w:p>
    <w:p w:rsidR="00504217" w:rsidRPr="0029065F" w:rsidRDefault="00504217" w:rsidP="00504217">
      <w:pPr>
        <w:rPr>
          <w:rFonts w:ascii="Arial" w:hAnsi="Arial" w:cs="Arial"/>
          <w:sz w:val="24"/>
          <w:szCs w:val="24"/>
        </w:rPr>
      </w:pP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C07B7B" w:rsidRDefault="00C07B7B">
      <w:pPr>
        <w:rPr>
          <w:b/>
        </w:rPr>
      </w:pPr>
    </w:p>
    <w:p w:rsidR="00F67405" w:rsidRDefault="0046220A"/>
    <w:sectPr w:rsidR="00F67405" w:rsidSect="00442468">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7B2"/>
    <w:multiLevelType w:val="hybridMultilevel"/>
    <w:tmpl w:val="2098D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225077"/>
    <w:multiLevelType w:val="multilevel"/>
    <w:tmpl w:val="718A3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7C2E5E"/>
    <w:multiLevelType w:val="hybridMultilevel"/>
    <w:tmpl w:val="271CA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91C7EE0"/>
    <w:multiLevelType w:val="hybridMultilevel"/>
    <w:tmpl w:val="7C309C68"/>
    <w:lvl w:ilvl="0" w:tplc="10FCF194">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CA46C5C"/>
    <w:multiLevelType w:val="multilevel"/>
    <w:tmpl w:val="91143E52"/>
    <w:lvl w:ilvl="0">
      <w:start w:val="5"/>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F650DAC"/>
    <w:multiLevelType w:val="multilevel"/>
    <w:tmpl w:val="CB9C98A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2B9D5AD8"/>
    <w:multiLevelType w:val="multilevel"/>
    <w:tmpl w:val="8166C88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9FA519E"/>
    <w:multiLevelType w:val="hybridMultilevel"/>
    <w:tmpl w:val="A2A0862A"/>
    <w:lvl w:ilvl="0" w:tplc="10FCF194">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5D2B0143"/>
    <w:multiLevelType w:val="hybridMultilevel"/>
    <w:tmpl w:val="EFB82456"/>
    <w:lvl w:ilvl="0" w:tplc="4F666C58">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764C1345"/>
    <w:multiLevelType w:val="hybridMultilevel"/>
    <w:tmpl w:val="04045F16"/>
    <w:lvl w:ilvl="0" w:tplc="10FCF194">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8"/>
  </w:num>
  <w:num w:numId="5">
    <w:abstractNumId w:val="5"/>
  </w:num>
  <w:num w:numId="6">
    <w:abstractNumId w:val="7"/>
  </w:num>
  <w:num w:numId="7">
    <w:abstractNumId w:val="3"/>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64"/>
    <w:rsid w:val="00223762"/>
    <w:rsid w:val="003C2B75"/>
    <w:rsid w:val="00442468"/>
    <w:rsid w:val="0046220A"/>
    <w:rsid w:val="0049131F"/>
    <w:rsid w:val="004A0C6E"/>
    <w:rsid w:val="00504217"/>
    <w:rsid w:val="005462CE"/>
    <w:rsid w:val="005703EE"/>
    <w:rsid w:val="009247CD"/>
    <w:rsid w:val="00B85CC2"/>
    <w:rsid w:val="00C07B7B"/>
    <w:rsid w:val="00C47464"/>
    <w:rsid w:val="00CE3D8F"/>
    <w:rsid w:val="00D27307"/>
    <w:rsid w:val="00EA09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07B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C4746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9247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47464"/>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C4746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47464"/>
  </w:style>
  <w:style w:type="character" w:styleId="Textoennegrita">
    <w:name w:val="Strong"/>
    <w:basedOn w:val="Fuentedeprrafopredeter"/>
    <w:uiPriority w:val="22"/>
    <w:qFormat/>
    <w:rsid w:val="00C47464"/>
    <w:rPr>
      <w:b/>
      <w:bCs/>
    </w:rPr>
  </w:style>
  <w:style w:type="paragraph" w:styleId="Prrafodelista">
    <w:name w:val="List Paragraph"/>
    <w:basedOn w:val="Normal"/>
    <w:link w:val="PrrafodelistaCar"/>
    <w:uiPriority w:val="34"/>
    <w:qFormat/>
    <w:rsid w:val="00CE3D8F"/>
    <w:pPr>
      <w:ind w:left="720"/>
      <w:contextualSpacing/>
    </w:pPr>
  </w:style>
  <w:style w:type="character" w:customStyle="1" w:styleId="Ttulo1Car">
    <w:name w:val="Título 1 Car"/>
    <w:basedOn w:val="Fuentedeprrafopredeter"/>
    <w:link w:val="Ttulo1"/>
    <w:uiPriority w:val="9"/>
    <w:rsid w:val="00C07B7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04217"/>
    <w:pPr>
      <w:autoSpaceDE w:val="0"/>
      <w:autoSpaceDN w:val="0"/>
      <w:adjustRightInd w:val="0"/>
      <w:spacing w:after="0" w:line="240" w:lineRule="auto"/>
    </w:pPr>
    <w:rPr>
      <w:rFonts w:ascii="Calibri" w:hAnsi="Calibri" w:cs="Calibri"/>
      <w:color w:val="000000"/>
      <w:sz w:val="24"/>
      <w:szCs w:val="24"/>
    </w:rPr>
  </w:style>
  <w:style w:type="character" w:customStyle="1" w:styleId="PrrafodelistaCar">
    <w:name w:val="Párrafo de lista Car"/>
    <w:link w:val="Prrafodelista"/>
    <w:uiPriority w:val="34"/>
    <w:rsid w:val="003C2B75"/>
  </w:style>
  <w:style w:type="table" w:styleId="Tablaconcuadrcula">
    <w:name w:val="Table Grid"/>
    <w:basedOn w:val="Tablanormal"/>
    <w:uiPriority w:val="59"/>
    <w:rsid w:val="003C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C2B75"/>
    <w:rPr>
      <w:rFonts w:cs="Times New Roman"/>
      <w:i/>
    </w:rPr>
  </w:style>
  <w:style w:type="paragraph" w:styleId="Textoindependiente">
    <w:name w:val="Body Text"/>
    <w:basedOn w:val="Normal"/>
    <w:link w:val="TextoindependienteCar"/>
    <w:unhideWhenUsed/>
    <w:rsid w:val="005703EE"/>
    <w:pPr>
      <w:spacing w:after="120"/>
    </w:pPr>
    <w:rPr>
      <w:rFonts w:ascii="Calibri" w:eastAsia="Calibri" w:hAnsi="Calibri" w:cs="Times New Roman"/>
      <w:lang w:val="es-BO"/>
    </w:rPr>
  </w:style>
  <w:style w:type="character" w:customStyle="1" w:styleId="TextoindependienteCar">
    <w:name w:val="Texto independiente Car"/>
    <w:basedOn w:val="Fuentedeprrafopredeter"/>
    <w:link w:val="Textoindependiente"/>
    <w:rsid w:val="005703EE"/>
    <w:rPr>
      <w:rFonts w:ascii="Calibri" w:eastAsia="Calibri" w:hAnsi="Calibri" w:cs="Times New Roman"/>
      <w:lang w:val="es-BO"/>
    </w:rPr>
  </w:style>
  <w:style w:type="paragraph" w:styleId="Sangra3detindependiente">
    <w:name w:val="Body Text Indent 3"/>
    <w:basedOn w:val="Normal"/>
    <w:link w:val="Sangra3detindependienteCar"/>
    <w:semiHidden/>
    <w:rsid w:val="005703EE"/>
    <w:pPr>
      <w:spacing w:after="0" w:line="240" w:lineRule="auto"/>
      <w:ind w:left="708"/>
      <w:jc w:val="both"/>
    </w:pPr>
    <w:rPr>
      <w:rFonts w:ascii="Arial" w:eastAsia="Times New Roman" w:hAnsi="Arial" w:cs="Times New Roman"/>
      <w:szCs w:val="24"/>
      <w:lang w:eastAsia="es-ES"/>
    </w:rPr>
  </w:style>
  <w:style w:type="character" w:customStyle="1" w:styleId="Sangra3detindependienteCar">
    <w:name w:val="Sangría 3 de t. independiente Car"/>
    <w:basedOn w:val="Fuentedeprrafopredeter"/>
    <w:link w:val="Sangra3detindependiente"/>
    <w:semiHidden/>
    <w:rsid w:val="005703EE"/>
    <w:rPr>
      <w:rFonts w:ascii="Arial" w:eastAsia="Times New Roman" w:hAnsi="Arial" w:cs="Times New Roman"/>
      <w:szCs w:val="24"/>
      <w:lang w:eastAsia="es-ES"/>
    </w:rPr>
  </w:style>
  <w:style w:type="paragraph" w:customStyle="1" w:styleId="EstiloJustificado">
    <w:name w:val="Estilo Justificado"/>
    <w:basedOn w:val="Normal"/>
    <w:rsid w:val="005703EE"/>
    <w:pPr>
      <w:spacing w:after="0" w:line="240" w:lineRule="auto"/>
      <w:jc w:val="both"/>
    </w:pPr>
    <w:rPr>
      <w:rFonts w:ascii="Arial" w:eastAsia="Times New Roman" w:hAnsi="Arial" w:cs="Times New Roman"/>
      <w:szCs w:val="20"/>
      <w:lang w:eastAsia="es-ES"/>
    </w:rPr>
  </w:style>
  <w:style w:type="paragraph" w:styleId="Textocomentario">
    <w:name w:val="annotation text"/>
    <w:basedOn w:val="Normal"/>
    <w:link w:val="TextocomentarioCar"/>
    <w:uiPriority w:val="99"/>
    <w:rsid w:val="005703EE"/>
    <w:pPr>
      <w:spacing w:after="0" w:line="240" w:lineRule="auto"/>
      <w:jc w:val="both"/>
    </w:pPr>
    <w:rPr>
      <w:rFonts w:ascii="Arial" w:eastAsia="Times New Roman" w:hAnsi="Arial" w:cs="Times New Roman"/>
      <w:sz w:val="24"/>
      <w:szCs w:val="20"/>
      <w:lang w:eastAsia="es-ES"/>
    </w:rPr>
  </w:style>
  <w:style w:type="character" w:customStyle="1" w:styleId="TextocomentarioCar">
    <w:name w:val="Texto comentario Car"/>
    <w:basedOn w:val="Fuentedeprrafopredeter"/>
    <w:link w:val="Textocomentario"/>
    <w:uiPriority w:val="99"/>
    <w:rsid w:val="005703EE"/>
    <w:rPr>
      <w:rFonts w:ascii="Arial" w:eastAsia="Times New Roman" w:hAnsi="Arial" w:cs="Times New Roman"/>
      <w:sz w:val="24"/>
      <w:szCs w:val="20"/>
      <w:lang w:eastAsia="es-ES"/>
    </w:rPr>
  </w:style>
  <w:style w:type="paragraph" w:customStyle="1" w:styleId="Tabla">
    <w:name w:val="Tabla"/>
    <w:basedOn w:val="Normal"/>
    <w:uiPriority w:val="99"/>
    <w:rsid w:val="00223762"/>
    <w:pPr>
      <w:snapToGrid w:val="0"/>
      <w:spacing w:after="0" w:line="288" w:lineRule="auto"/>
      <w:jc w:val="both"/>
    </w:pPr>
    <w:rPr>
      <w:rFonts w:ascii="Arial Narrow" w:eastAsia="Times New Roman" w:hAnsi="Arial Narrow" w:cs="Times New Roman"/>
      <w:sz w:val="20"/>
      <w:szCs w:val="24"/>
      <w:lang w:val="es-ES_tradnl" w:eastAsia="es-ES"/>
    </w:rPr>
  </w:style>
  <w:style w:type="paragraph" w:styleId="Sinespaciado">
    <w:name w:val="No Spacing"/>
    <w:uiPriority w:val="1"/>
    <w:qFormat/>
    <w:rsid w:val="009247CD"/>
    <w:pPr>
      <w:spacing w:after="0" w:line="240" w:lineRule="auto"/>
    </w:pPr>
  </w:style>
  <w:style w:type="character" w:customStyle="1" w:styleId="Ttulo3Car">
    <w:name w:val="Título 3 Car"/>
    <w:basedOn w:val="Fuentedeprrafopredeter"/>
    <w:link w:val="Ttulo3"/>
    <w:uiPriority w:val="9"/>
    <w:rsid w:val="009247C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07B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C4746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9247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47464"/>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C4746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47464"/>
  </w:style>
  <w:style w:type="character" w:styleId="Textoennegrita">
    <w:name w:val="Strong"/>
    <w:basedOn w:val="Fuentedeprrafopredeter"/>
    <w:uiPriority w:val="22"/>
    <w:qFormat/>
    <w:rsid w:val="00C47464"/>
    <w:rPr>
      <w:b/>
      <w:bCs/>
    </w:rPr>
  </w:style>
  <w:style w:type="paragraph" w:styleId="Prrafodelista">
    <w:name w:val="List Paragraph"/>
    <w:basedOn w:val="Normal"/>
    <w:link w:val="PrrafodelistaCar"/>
    <w:uiPriority w:val="34"/>
    <w:qFormat/>
    <w:rsid w:val="00CE3D8F"/>
    <w:pPr>
      <w:ind w:left="720"/>
      <w:contextualSpacing/>
    </w:pPr>
  </w:style>
  <w:style w:type="character" w:customStyle="1" w:styleId="Ttulo1Car">
    <w:name w:val="Título 1 Car"/>
    <w:basedOn w:val="Fuentedeprrafopredeter"/>
    <w:link w:val="Ttulo1"/>
    <w:uiPriority w:val="9"/>
    <w:rsid w:val="00C07B7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04217"/>
    <w:pPr>
      <w:autoSpaceDE w:val="0"/>
      <w:autoSpaceDN w:val="0"/>
      <w:adjustRightInd w:val="0"/>
      <w:spacing w:after="0" w:line="240" w:lineRule="auto"/>
    </w:pPr>
    <w:rPr>
      <w:rFonts w:ascii="Calibri" w:hAnsi="Calibri" w:cs="Calibri"/>
      <w:color w:val="000000"/>
      <w:sz w:val="24"/>
      <w:szCs w:val="24"/>
    </w:rPr>
  </w:style>
  <w:style w:type="character" w:customStyle="1" w:styleId="PrrafodelistaCar">
    <w:name w:val="Párrafo de lista Car"/>
    <w:link w:val="Prrafodelista"/>
    <w:uiPriority w:val="34"/>
    <w:rsid w:val="003C2B75"/>
  </w:style>
  <w:style w:type="table" w:styleId="Tablaconcuadrcula">
    <w:name w:val="Table Grid"/>
    <w:basedOn w:val="Tablanormal"/>
    <w:uiPriority w:val="59"/>
    <w:rsid w:val="003C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C2B75"/>
    <w:rPr>
      <w:rFonts w:cs="Times New Roman"/>
      <w:i/>
    </w:rPr>
  </w:style>
  <w:style w:type="paragraph" w:styleId="Textoindependiente">
    <w:name w:val="Body Text"/>
    <w:basedOn w:val="Normal"/>
    <w:link w:val="TextoindependienteCar"/>
    <w:unhideWhenUsed/>
    <w:rsid w:val="005703EE"/>
    <w:pPr>
      <w:spacing w:after="120"/>
    </w:pPr>
    <w:rPr>
      <w:rFonts w:ascii="Calibri" w:eastAsia="Calibri" w:hAnsi="Calibri" w:cs="Times New Roman"/>
      <w:lang w:val="es-BO"/>
    </w:rPr>
  </w:style>
  <w:style w:type="character" w:customStyle="1" w:styleId="TextoindependienteCar">
    <w:name w:val="Texto independiente Car"/>
    <w:basedOn w:val="Fuentedeprrafopredeter"/>
    <w:link w:val="Textoindependiente"/>
    <w:rsid w:val="005703EE"/>
    <w:rPr>
      <w:rFonts w:ascii="Calibri" w:eastAsia="Calibri" w:hAnsi="Calibri" w:cs="Times New Roman"/>
      <w:lang w:val="es-BO"/>
    </w:rPr>
  </w:style>
  <w:style w:type="paragraph" w:styleId="Sangra3detindependiente">
    <w:name w:val="Body Text Indent 3"/>
    <w:basedOn w:val="Normal"/>
    <w:link w:val="Sangra3detindependienteCar"/>
    <w:semiHidden/>
    <w:rsid w:val="005703EE"/>
    <w:pPr>
      <w:spacing w:after="0" w:line="240" w:lineRule="auto"/>
      <w:ind w:left="708"/>
      <w:jc w:val="both"/>
    </w:pPr>
    <w:rPr>
      <w:rFonts w:ascii="Arial" w:eastAsia="Times New Roman" w:hAnsi="Arial" w:cs="Times New Roman"/>
      <w:szCs w:val="24"/>
      <w:lang w:eastAsia="es-ES"/>
    </w:rPr>
  </w:style>
  <w:style w:type="character" w:customStyle="1" w:styleId="Sangra3detindependienteCar">
    <w:name w:val="Sangría 3 de t. independiente Car"/>
    <w:basedOn w:val="Fuentedeprrafopredeter"/>
    <w:link w:val="Sangra3detindependiente"/>
    <w:semiHidden/>
    <w:rsid w:val="005703EE"/>
    <w:rPr>
      <w:rFonts w:ascii="Arial" w:eastAsia="Times New Roman" w:hAnsi="Arial" w:cs="Times New Roman"/>
      <w:szCs w:val="24"/>
      <w:lang w:eastAsia="es-ES"/>
    </w:rPr>
  </w:style>
  <w:style w:type="paragraph" w:customStyle="1" w:styleId="EstiloJustificado">
    <w:name w:val="Estilo Justificado"/>
    <w:basedOn w:val="Normal"/>
    <w:rsid w:val="005703EE"/>
    <w:pPr>
      <w:spacing w:after="0" w:line="240" w:lineRule="auto"/>
      <w:jc w:val="both"/>
    </w:pPr>
    <w:rPr>
      <w:rFonts w:ascii="Arial" w:eastAsia="Times New Roman" w:hAnsi="Arial" w:cs="Times New Roman"/>
      <w:szCs w:val="20"/>
      <w:lang w:eastAsia="es-ES"/>
    </w:rPr>
  </w:style>
  <w:style w:type="paragraph" w:styleId="Textocomentario">
    <w:name w:val="annotation text"/>
    <w:basedOn w:val="Normal"/>
    <w:link w:val="TextocomentarioCar"/>
    <w:uiPriority w:val="99"/>
    <w:rsid w:val="005703EE"/>
    <w:pPr>
      <w:spacing w:after="0" w:line="240" w:lineRule="auto"/>
      <w:jc w:val="both"/>
    </w:pPr>
    <w:rPr>
      <w:rFonts w:ascii="Arial" w:eastAsia="Times New Roman" w:hAnsi="Arial" w:cs="Times New Roman"/>
      <w:sz w:val="24"/>
      <w:szCs w:val="20"/>
      <w:lang w:eastAsia="es-ES"/>
    </w:rPr>
  </w:style>
  <w:style w:type="character" w:customStyle="1" w:styleId="TextocomentarioCar">
    <w:name w:val="Texto comentario Car"/>
    <w:basedOn w:val="Fuentedeprrafopredeter"/>
    <w:link w:val="Textocomentario"/>
    <w:uiPriority w:val="99"/>
    <w:rsid w:val="005703EE"/>
    <w:rPr>
      <w:rFonts w:ascii="Arial" w:eastAsia="Times New Roman" w:hAnsi="Arial" w:cs="Times New Roman"/>
      <w:sz w:val="24"/>
      <w:szCs w:val="20"/>
      <w:lang w:eastAsia="es-ES"/>
    </w:rPr>
  </w:style>
  <w:style w:type="paragraph" w:customStyle="1" w:styleId="Tabla">
    <w:name w:val="Tabla"/>
    <w:basedOn w:val="Normal"/>
    <w:uiPriority w:val="99"/>
    <w:rsid w:val="00223762"/>
    <w:pPr>
      <w:snapToGrid w:val="0"/>
      <w:spacing w:after="0" w:line="288" w:lineRule="auto"/>
      <w:jc w:val="both"/>
    </w:pPr>
    <w:rPr>
      <w:rFonts w:ascii="Arial Narrow" w:eastAsia="Times New Roman" w:hAnsi="Arial Narrow" w:cs="Times New Roman"/>
      <w:sz w:val="20"/>
      <w:szCs w:val="24"/>
      <w:lang w:val="es-ES_tradnl" w:eastAsia="es-ES"/>
    </w:rPr>
  </w:style>
  <w:style w:type="paragraph" w:styleId="Sinespaciado">
    <w:name w:val="No Spacing"/>
    <w:uiPriority w:val="1"/>
    <w:qFormat/>
    <w:rsid w:val="009247CD"/>
    <w:pPr>
      <w:spacing w:after="0" w:line="240" w:lineRule="auto"/>
    </w:pPr>
  </w:style>
  <w:style w:type="character" w:customStyle="1" w:styleId="Ttulo3Car">
    <w:name w:val="Título 3 Car"/>
    <w:basedOn w:val="Fuentedeprrafopredeter"/>
    <w:link w:val="Ttulo3"/>
    <w:uiPriority w:val="9"/>
    <w:rsid w:val="009247C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869410">
      <w:bodyDiv w:val="1"/>
      <w:marLeft w:val="0"/>
      <w:marRight w:val="0"/>
      <w:marTop w:val="0"/>
      <w:marBottom w:val="0"/>
      <w:divBdr>
        <w:top w:val="none" w:sz="0" w:space="0" w:color="auto"/>
        <w:left w:val="none" w:sz="0" w:space="0" w:color="auto"/>
        <w:bottom w:val="none" w:sz="0" w:space="0" w:color="auto"/>
        <w:right w:val="none" w:sz="0" w:space="0" w:color="auto"/>
      </w:divBdr>
      <w:divsChild>
        <w:div w:id="517737081">
          <w:marLeft w:val="0"/>
          <w:marRight w:val="0"/>
          <w:marTop w:val="150"/>
          <w:marBottom w:val="0"/>
          <w:divBdr>
            <w:top w:val="none" w:sz="0" w:space="0" w:color="auto"/>
            <w:left w:val="none" w:sz="0" w:space="0" w:color="auto"/>
            <w:bottom w:val="none" w:sz="0" w:space="0" w:color="auto"/>
            <w:right w:val="none" w:sz="0" w:space="0" w:color="auto"/>
          </w:divBdr>
          <w:divsChild>
            <w:div w:id="8686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1002</Words>
  <Characters>5513</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2016-06-13T07:06:00Z</dcterms:created>
  <dcterms:modified xsi:type="dcterms:W3CDTF">2016-06-14T08:21:00Z</dcterms:modified>
</cp:coreProperties>
</file>