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3E5" w:rsidRPr="00556418" w:rsidRDefault="002D43E5" w:rsidP="002D43E5">
      <w:pPr>
        <w:pStyle w:val="Prrafodelista"/>
        <w:numPr>
          <w:ilvl w:val="0"/>
          <w:numId w:val="1"/>
        </w:numPr>
        <w:jc w:val="both"/>
        <w:rPr>
          <w:rFonts w:ascii="Arial" w:hAnsi="Arial" w:cs="Arial"/>
        </w:rPr>
      </w:pPr>
      <w:r w:rsidRPr="00556418">
        <w:rPr>
          <w:rFonts w:ascii="Arial" w:hAnsi="Arial" w:cs="Arial"/>
        </w:rPr>
        <w:t xml:space="preserve">El gobierno del actual presidente Morales </w:t>
      </w:r>
      <w:proofErr w:type="spellStart"/>
      <w:r w:rsidRPr="00556418">
        <w:rPr>
          <w:rFonts w:ascii="Arial" w:hAnsi="Arial" w:cs="Arial"/>
        </w:rPr>
        <w:t>Ayma</w:t>
      </w:r>
      <w:proofErr w:type="spellEnd"/>
      <w:r w:rsidRPr="00556418">
        <w:rPr>
          <w:rFonts w:ascii="Arial" w:hAnsi="Arial" w:cs="Arial"/>
        </w:rPr>
        <w:t xml:space="preserve"> </w:t>
      </w:r>
      <w:proofErr w:type="spellStart"/>
      <w:proofErr w:type="gramStart"/>
      <w:r w:rsidRPr="00556418">
        <w:rPr>
          <w:rFonts w:ascii="Arial" w:hAnsi="Arial" w:cs="Arial"/>
        </w:rPr>
        <w:t>a</w:t>
      </w:r>
      <w:proofErr w:type="spellEnd"/>
      <w:proofErr w:type="gramEnd"/>
      <w:r w:rsidRPr="00556418">
        <w:rPr>
          <w:rFonts w:ascii="Arial" w:hAnsi="Arial" w:cs="Arial"/>
        </w:rPr>
        <w:t xml:space="preserve"> avanzado respecto al desarrollo de políticas nacionales y programas prácticos de adaptación climática. Sin embargo este esfuerzo aún en etapa inicial, requiere de mayor apoyo para acelerar la capacidad institucional, financiera y técnica requerida para enfrentar la problemática del cambio climático.</w:t>
      </w:r>
    </w:p>
    <w:p w:rsidR="002D43E5" w:rsidRPr="00556418" w:rsidRDefault="002D43E5" w:rsidP="002D43E5">
      <w:pPr>
        <w:pStyle w:val="Prrafodelista"/>
        <w:numPr>
          <w:ilvl w:val="0"/>
          <w:numId w:val="1"/>
        </w:numPr>
        <w:jc w:val="both"/>
        <w:rPr>
          <w:rFonts w:ascii="Arial" w:hAnsi="Arial" w:cs="Arial"/>
        </w:rPr>
      </w:pPr>
      <w:r w:rsidRPr="00556418">
        <w:rPr>
          <w:rFonts w:ascii="Arial" w:hAnsi="Arial" w:cs="Arial"/>
        </w:rPr>
        <w:t xml:space="preserve">La Plataforma de las organizaciones sociales frente al cambio climático, conformada por movimientos sociales y </w:t>
      </w:r>
      <w:proofErr w:type="spellStart"/>
      <w:r w:rsidRPr="00556418">
        <w:rPr>
          <w:rFonts w:ascii="Arial" w:hAnsi="Arial" w:cs="Arial"/>
        </w:rPr>
        <w:t>ONG´s</w:t>
      </w:r>
      <w:proofErr w:type="spellEnd"/>
      <w:r w:rsidRPr="00556418">
        <w:rPr>
          <w:rFonts w:ascii="Arial" w:hAnsi="Arial" w:cs="Arial"/>
        </w:rPr>
        <w:t xml:space="preserve">, constituye otra acción positiva para presionar a los gobiernos </w:t>
      </w:r>
      <w:proofErr w:type="gramStart"/>
      <w:r w:rsidRPr="00556418">
        <w:rPr>
          <w:rFonts w:ascii="Arial" w:hAnsi="Arial" w:cs="Arial"/>
        </w:rPr>
        <w:t>internacionales ,</w:t>
      </w:r>
      <w:proofErr w:type="gramEnd"/>
      <w:r w:rsidRPr="00556418">
        <w:rPr>
          <w:rFonts w:ascii="Arial" w:hAnsi="Arial" w:cs="Arial"/>
        </w:rPr>
        <w:t xml:space="preserve"> como también al gobierno nacional , para que asuman la lucha contra el calentamiento global.</w:t>
      </w:r>
    </w:p>
    <w:p w:rsidR="002D43E5" w:rsidRPr="00556418" w:rsidRDefault="002D43E5" w:rsidP="002D43E5">
      <w:pPr>
        <w:pStyle w:val="Prrafodelista"/>
        <w:numPr>
          <w:ilvl w:val="0"/>
          <w:numId w:val="1"/>
        </w:numPr>
        <w:jc w:val="both"/>
        <w:rPr>
          <w:rFonts w:ascii="Arial" w:hAnsi="Arial" w:cs="Arial"/>
        </w:rPr>
      </w:pPr>
      <w:r w:rsidRPr="00556418">
        <w:rPr>
          <w:rFonts w:ascii="Arial" w:hAnsi="Arial" w:cs="Arial"/>
        </w:rPr>
        <w:t xml:space="preserve">La visión boliviana de un camino más sostenible hacia el desarrollo, reflejado en los conceptos del Vivir Bien y la </w:t>
      </w:r>
      <w:proofErr w:type="spellStart"/>
      <w:r w:rsidRPr="00556418">
        <w:rPr>
          <w:rFonts w:ascii="Arial" w:hAnsi="Arial" w:cs="Arial"/>
        </w:rPr>
        <w:t>Pachamama</w:t>
      </w:r>
      <w:proofErr w:type="spellEnd"/>
      <w:r w:rsidRPr="00556418">
        <w:rPr>
          <w:rFonts w:ascii="Arial" w:hAnsi="Arial" w:cs="Arial"/>
        </w:rPr>
        <w:t>, representan un freno para los modelos económicos intensivos en recursos y explotación que han ocasionado la crisis climática.</w:t>
      </w:r>
      <w:r>
        <w:rPr>
          <w:rFonts w:ascii="Arial" w:hAnsi="Arial" w:cs="Arial"/>
        </w:rPr>
        <w:t xml:space="preserve"> En ese sentido, la concepción y el reconocimiento de los Derechos de la Madre Tierra a nivel internacional a partir de una Declaración Universal de Derechos de la Madre Tierra, debe ser una política permanente.</w:t>
      </w:r>
      <w:r>
        <w:rPr>
          <w:rFonts w:ascii="Arial" w:hAnsi="Arial" w:cs="Arial"/>
        </w:rPr>
        <w:t xml:space="preserve"> (adaptación)</w:t>
      </w:r>
    </w:p>
    <w:p w:rsidR="002D43E5" w:rsidRPr="00556418" w:rsidRDefault="002D43E5" w:rsidP="002D43E5">
      <w:pPr>
        <w:pStyle w:val="Prrafodelista"/>
        <w:numPr>
          <w:ilvl w:val="0"/>
          <w:numId w:val="1"/>
        </w:numPr>
        <w:jc w:val="both"/>
        <w:rPr>
          <w:rFonts w:ascii="Arial" w:hAnsi="Arial" w:cs="Arial"/>
        </w:rPr>
      </w:pPr>
      <w:r w:rsidRPr="00556418">
        <w:rPr>
          <w:rFonts w:ascii="Arial" w:hAnsi="Arial" w:cs="Arial"/>
        </w:rPr>
        <w:t>Las recientes propuestas del gobierno boliviano para la conformación de</w:t>
      </w:r>
      <w:r>
        <w:rPr>
          <w:rFonts w:ascii="Arial" w:hAnsi="Arial" w:cs="Arial"/>
        </w:rPr>
        <w:t>l</w:t>
      </w:r>
      <w:r w:rsidRPr="00556418">
        <w:rPr>
          <w:rFonts w:ascii="Arial" w:hAnsi="Arial" w:cs="Arial"/>
        </w:rPr>
        <w:t xml:space="preserve"> Tribunal Internacional de </w:t>
      </w:r>
      <w:r>
        <w:rPr>
          <w:rFonts w:ascii="Arial" w:hAnsi="Arial" w:cs="Arial"/>
        </w:rPr>
        <w:t>J</w:t>
      </w:r>
      <w:r w:rsidRPr="00556418">
        <w:rPr>
          <w:rFonts w:ascii="Arial" w:hAnsi="Arial" w:cs="Arial"/>
        </w:rPr>
        <w:t xml:space="preserve">usticia </w:t>
      </w:r>
      <w:r>
        <w:rPr>
          <w:rFonts w:ascii="Arial" w:hAnsi="Arial" w:cs="Arial"/>
        </w:rPr>
        <w:t>C</w:t>
      </w:r>
      <w:r w:rsidRPr="00556418">
        <w:rPr>
          <w:rFonts w:ascii="Arial" w:hAnsi="Arial" w:cs="Arial"/>
        </w:rPr>
        <w:t>limática, dirigido hacia países y compañías</w:t>
      </w:r>
      <w:r>
        <w:rPr>
          <w:rFonts w:ascii="Arial" w:hAnsi="Arial" w:cs="Arial"/>
        </w:rPr>
        <w:t xml:space="preserve"> transnacionales</w:t>
      </w:r>
      <w:r w:rsidRPr="00556418">
        <w:rPr>
          <w:rFonts w:ascii="Arial" w:hAnsi="Arial" w:cs="Arial"/>
        </w:rPr>
        <w:t xml:space="preserve"> causantes de la contaminación, l</w:t>
      </w:r>
      <w:r>
        <w:rPr>
          <w:rFonts w:ascii="Arial" w:hAnsi="Arial" w:cs="Arial"/>
        </w:rPr>
        <w:t>a</w:t>
      </w:r>
      <w:r w:rsidRPr="00556418">
        <w:rPr>
          <w:rFonts w:ascii="Arial" w:hAnsi="Arial" w:cs="Arial"/>
        </w:rPr>
        <w:t xml:space="preserve">s cuales deben compensar a los países </w:t>
      </w:r>
      <w:proofErr w:type="spellStart"/>
      <w:r w:rsidRPr="00556418">
        <w:rPr>
          <w:rFonts w:ascii="Arial" w:hAnsi="Arial" w:cs="Arial"/>
        </w:rPr>
        <w:t>mas</w:t>
      </w:r>
      <w:proofErr w:type="spellEnd"/>
      <w:r w:rsidRPr="00556418">
        <w:rPr>
          <w:rFonts w:ascii="Arial" w:hAnsi="Arial" w:cs="Arial"/>
        </w:rPr>
        <w:t xml:space="preserve"> vulnerables, generalmente en vía de desarrollo, como es el caso nuestro.</w:t>
      </w:r>
      <w:r>
        <w:rPr>
          <w:rFonts w:ascii="Arial" w:hAnsi="Arial" w:cs="Arial"/>
        </w:rPr>
        <w:t xml:space="preserve"> (mitigación)</w:t>
      </w:r>
    </w:p>
    <w:p w:rsidR="002D43E5" w:rsidRPr="00556418" w:rsidRDefault="002D43E5" w:rsidP="002D43E5">
      <w:pPr>
        <w:pStyle w:val="Prrafodelista"/>
        <w:numPr>
          <w:ilvl w:val="0"/>
          <w:numId w:val="1"/>
        </w:numPr>
        <w:jc w:val="both"/>
        <w:rPr>
          <w:rFonts w:ascii="Arial" w:hAnsi="Arial" w:cs="Arial"/>
        </w:rPr>
      </w:pPr>
      <w:r w:rsidRPr="00556418">
        <w:rPr>
          <w:rFonts w:ascii="Arial" w:hAnsi="Arial" w:cs="Arial"/>
        </w:rPr>
        <w:t>La creación del Seguro Agrícola en actual vigencia</w:t>
      </w:r>
      <w:r>
        <w:rPr>
          <w:rFonts w:ascii="Arial" w:hAnsi="Arial" w:cs="Arial"/>
        </w:rPr>
        <w:t xml:space="preserve"> es una acción muy importante</w:t>
      </w:r>
      <w:r w:rsidRPr="00556418">
        <w:rPr>
          <w:rFonts w:ascii="Arial" w:hAnsi="Arial" w:cs="Arial"/>
        </w:rPr>
        <w:t>,</w:t>
      </w:r>
      <w:r>
        <w:rPr>
          <w:rFonts w:ascii="Arial" w:hAnsi="Arial" w:cs="Arial"/>
        </w:rPr>
        <w:t xml:space="preserve"> ya que </w:t>
      </w:r>
      <w:r w:rsidRPr="00556418">
        <w:rPr>
          <w:rFonts w:ascii="Arial" w:hAnsi="Arial" w:cs="Arial"/>
        </w:rPr>
        <w:t xml:space="preserve">cubre los costos de cosechas vitales para la seguridad alimentaria </w:t>
      </w:r>
      <w:r>
        <w:rPr>
          <w:rFonts w:ascii="Arial" w:hAnsi="Arial" w:cs="Arial"/>
        </w:rPr>
        <w:t xml:space="preserve">de la población boliviana para productos </w:t>
      </w:r>
      <w:r w:rsidRPr="00556418">
        <w:rPr>
          <w:rFonts w:ascii="Arial" w:hAnsi="Arial" w:cs="Arial"/>
        </w:rPr>
        <w:t>como la quinua, papa, soya , maíz y arroz, contra los extremos climáticos traducidos en sequías, inundaciones y heladas.</w:t>
      </w:r>
      <w:r>
        <w:rPr>
          <w:rFonts w:ascii="Arial" w:hAnsi="Arial" w:cs="Arial"/>
        </w:rPr>
        <w:t>(adaptación)</w:t>
      </w:r>
    </w:p>
    <w:p w:rsidR="002D43E5" w:rsidRPr="00556418" w:rsidRDefault="002D43E5" w:rsidP="002D43E5">
      <w:pPr>
        <w:pStyle w:val="Prrafodelista"/>
        <w:numPr>
          <w:ilvl w:val="0"/>
          <w:numId w:val="1"/>
        </w:numPr>
        <w:jc w:val="both"/>
        <w:rPr>
          <w:rFonts w:ascii="Arial" w:hAnsi="Arial" w:cs="Arial"/>
        </w:rPr>
      </w:pPr>
      <w:r w:rsidRPr="00556418">
        <w:rPr>
          <w:rFonts w:ascii="Arial" w:hAnsi="Arial" w:cs="Arial"/>
        </w:rPr>
        <w:t xml:space="preserve">En términos de las acciones internas para enfrentar las consecuencias del cambio climático, se pueden mencionar: el desarrollo de inventarios nacionales de emisiones de gases de efecto invernadero, estudios de vulnerabilidad y adaptación al cambio climático, implantación de proyectos, desarrollo de capacidades y generación de conocimiento científico por parte de instituciones nacionales </w:t>
      </w:r>
      <w:r>
        <w:rPr>
          <w:rFonts w:ascii="Arial" w:hAnsi="Arial" w:cs="Arial"/>
        </w:rPr>
        <w:t xml:space="preserve">sumadas al esfuerzo sinérgico con los centros de investigación de las </w:t>
      </w:r>
      <w:r w:rsidRPr="00556418">
        <w:rPr>
          <w:rFonts w:ascii="Arial" w:hAnsi="Arial" w:cs="Arial"/>
        </w:rPr>
        <w:t>universidades públicas.</w:t>
      </w:r>
      <w:r>
        <w:rPr>
          <w:rFonts w:ascii="Arial" w:hAnsi="Arial" w:cs="Arial"/>
        </w:rPr>
        <w:t xml:space="preserve"> (mitigación- adaptación)</w:t>
      </w:r>
    </w:p>
    <w:p w:rsidR="002D43E5" w:rsidRPr="00556418" w:rsidRDefault="002D43E5" w:rsidP="002D43E5">
      <w:pPr>
        <w:pStyle w:val="Prrafodelista"/>
        <w:numPr>
          <w:ilvl w:val="0"/>
          <w:numId w:val="1"/>
        </w:numPr>
        <w:jc w:val="both"/>
        <w:rPr>
          <w:rFonts w:ascii="Arial" w:hAnsi="Arial" w:cs="Arial"/>
        </w:rPr>
      </w:pPr>
      <w:r w:rsidRPr="00556418">
        <w:rPr>
          <w:rFonts w:ascii="Arial" w:hAnsi="Arial" w:cs="Arial"/>
        </w:rPr>
        <w:t>En el sector de la iluminación y generación de energía, el país ha dado un importante paso al inducir el uso de los focos eficientes en las áreas urbanas y rurales, sin embargo se debe ampliar la cobertura en todo el país e incorporar estos sistemas de iluminación a nivel de alumbrado público.</w:t>
      </w:r>
      <w:r>
        <w:rPr>
          <w:rFonts w:ascii="Arial" w:hAnsi="Arial" w:cs="Arial"/>
        </w:rPr>
        <w:t xml:space="preserve"> (mitigación)</w:t>
      </w:r>
    </w:p>
    <w:p w:rsidR="002D43E5" w:rsidRDefault="002D43E5" w:rsidP="002D43E5">
      <w:pPr>
        <w:pStyle w:val="Prrafodelista"/>
        <w:numPr>
          <w:ilvl w:val="0"/>
          <w:numId w:val="1"/>
        </w:numPr>
        <w:jc w:val="both"/>
        <w:rPr>
          <w:rFonts w:ascii="Arial" w:hAnsi="Arial" w:cs="Arial"/>
        </w:rPr>
      </w:pPr>
      <w:r w:rsidRPr="00556418">
        <w:rPr>
          <w:rFonts w:ascii="Arial" w:hAnsi="Arial" w:cs="Arial"/>
        </w:rPr>
        <w:t>En el sector transporte el país ha trabajado en el cambio del uso de combustible habiéndose iniciado procesos de sustitución de combustibles, especialmente de diesel a GNC o a sistemas duales gasolina-GNC. Empero, se requiere recursos de magnitud y tecnologías mejoradas y de bajo costo para que esta actividad pueda alcanzar índices expectables en el país.</w:t>
      </w:r>
      <w:r>
        <w:rPr>
          <w:rFonts w:ascii="Arial" w:hAnsi="Arial" w:cs="Arial"/>
        </w:rPr>
        <w:t xml:space="preserve"> (mitigación)</w:t>
      </w:r>
    </w:p>
    <w:p w:rsidR="002D43E5" w:rsidRPr="00556418" w:rsidRDefault="002D43E5" w:rsidP="002D43E5">
      <w:pPr>
        <w:pStyle w:val="Prrafodelista"/>
        <w:jc w:val="both"/>
        <w:rPr>
          <w:rFonts w:ascii="Arial" w:hAnsi="Arial" w:cs="Arial"/>
        </w:rPr>
      </w:pPr>
      <w:r>
        <w:rPr>
          <w:rFonts w:ascii="Arial" w:hAnsi="Arial" w:cs="Arial"/>
        </w:rPr>
        <w:t xml:space="preserve">En este punto puede implementarse acciones para la utilización de medios de transporte sin consumo de energía, como es el caso de la bicicleta, </w:t>
      </w:r>
      <w:r>
        <w:rPr>
          <w:rFonts w:ascii="Arial" w:hAnsi="Arial" w:cs="Arial"/>
        </w:rPr>
        <w:lastRenderedPageBreak/>
        <w:t xml:space="preserve">indudablemente en departamentos, áreas y sectores donde la topografía de calles y avenidas sea horizontal o </w:t>
      </w:r>
      <w:proofErr w:type="spellStart"/>
      <w:r>
        <w:rPr>
          <w:rFonts w:ascii="Arial" w:hAnsi="Arial" w:cs="Arial"/>
        </w:rPr>
        <w:t>subhorizontal</w:t>
      </w:r>
      <w:proofErr w:type="spellEnd"/>
      <w:r>
        <w:rPr>
          <w:rFonts w:ascii="Arial" w:hAnsi="Arial" w:cs="Arial"/>
        </w:rPr>
        <w:t>.</w:t>
      </w:r>
    </w:p>
    <w:p w:rsidR="002D43E5" w:rsidRDefault="002D43E5" w:rsidP="002D43E5">
      <w:pPr>
        <w:pStyle w:val="Prrafodelista"/>
        <w:numPr>
          <w:ilvl w:val="0"/>
          <w:numId w:val="1"/>
        </w:numPr>
        <w:jc w:val="both"/>
        <w:rPr>
          <w:rFonts w:ascii="Arial" w:hAnsi="Arial" w:cs="Arial"/>
        </w:rPr>
      </w:pPr>
      <w:r w:rsidRPr="00556418">
        <w:rPr>
          <w:rFonts w:ascii="Arial" w:hAnsi="Arial" w:cs="Arial"/>
        </w:rPr>
        <w:t>En el sector forestal se ha trabajado en los sistemas de control mediante el uso de herramientas tecnológicas para el monitoreo más eficaz, especialmente para las áreas protegidas donde existe actividad ilegal</w:t>
      </w:r>
      <w:r>
        <w:rPr>
          <w:rFonts w:ascii="Arial" w:hAnsi="Arial" w:cs="Arial"/>
        </w:rPr>
        <w:t xml:space="preserve"> en la extracción de la madera.  Sin embargo considero que se deben implementar acciones para destinar más recursos económicos para la compra de equipamiento moderno que permita realizar un control más efectivo contra la tala indiscriminada de árboles y la detección de incendios forestales.</w:t>
      </w:r>
      <w:r>
        <w:rPr>
          <w:rFonts w:ascii="Arial" w:hAnsi="Arial" w:cs="Arial"/>
        </w:rPr>
        <w:t xml:space="preserve"> (mitigación)</w:t>
      </w:r>
    </w:p>
    <w:p w:rsidR="002D43E5" w:rsidRPr="00556418" w:rsidRDefault="002D43E5" w:rsidP="002D43E5">
      <w:pPr>
        <w:pStyle w:val="Prrafodelista"/>
        <w:numPr>
          <w:ilvl w:val="0"/>
          <w:numId w:val="1"/>
        </w:numPr>
        <w:jc w:val="both"/>
        <w:rPr>
          <w:rFonts w:ascii="Arial" w:hAnsi="Arial" w:cs="Arial"/>
        </w:rPr>
      </w:pPr>
      <w:r>
        <w:rPr>
          <w:rFonts w:ascii="Arial" w:hAnsi="Arial" w:cs="Arial"/>
        </w:rPr>
        <w:t xml:space="preserve">Reconocimiento de saberes ancestrales mediante la identificación de </w:t>
      </w:r>
      <w:proofErr w:type="spellStart"/>
      <w:r>
        <w:rPr>
          <w:rFonts w:ascii="Arial" w:hAnsi="Arial" w:cs="Arial"/>
        </w:rPr>
        <w:t>bioindicadores</w:t>
      </w:r>
      <w:proofErr w:type="spellEnd"/>
      <w:r>
        <w:rPr>
          <w:rFonts w:ascii="Arial" w:hAnsi="Arial" w:cs="Arial"/>
        </w:rPr>
        <w:t xml:space="preserve"> los cuales deben ser socializados y difundidos de manera eficiente</w:t>
      </w:r>
      <w:bookmarkStart w:id="0" w:name="_GoBack"/>
      <w:bookmarkEnd w:id="0"/>
      <w:r>
        <w:rPr>
          <w:rFonts w:ascii="Arial" w:hAnsi="Arial" w:cs="Arial"/>
        </w:rPr>
        <w:t>. (adaptación)</w:t>
      </w:r>
    </w:p>
    <w:p w:rsidR="00A24B45" w:rsidRDefault="00A24B45"/>
    <w:sectPr w:rsidR="00A24B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64861"/>
    <w:multiLevelType w:val="hybridMultilevel"/>
    <w:tmpl w:val="709C80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3E5"/>
    <w:rsid w:val="002D43E5"/>
    <w:rsid w:val="00A24B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43E5"/>
    <w:pPr>
      <w:ind w:left="720"/>
      <w:contextualSpacing/>
    </w:pPr>
    <w:rPr>
      <w:rFonts w:eastAsiaTheme="minorEastAsia"/>
      <w:lang w:eastAsia="es-B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43E5"/>
    <w:pPr>
      <w:ind w:left="720"/>
      <w:contextualSpacing/>
    </w:pPr>
    <w:rPr>
      <w:rFonts w:eastAsiaTheme="minorEastAsia"/>
      <w:lang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601</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SGC</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SGC</dc:creator>
  <cp:keywords/>
  <dc:description/>
  <cp:lastModifiedBy>SGC</cp:lastModifiedBy>
  <cp:revision>1</cp:revision>
  <dcterms:created xsi:type="dcterms:W3CDTF">2015-11-02T16:41:00Z</dcterms:created>
  <dcterms:modified xsi:type="dcterms:W3CDTF">2015-11-02T16:49:00Z</dcterms:modified>
</cp:coreProperties>
</file>