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AC" w:rsidRPr="00ED78AC" w:rsidRDefault="00ED78AC" w:rsidP="00ED78AC">
      <w:pPr>
        <w:jc w:val="center"/>
        <w:rPr>
          <w:rFonts w:ascii="Times New Roman" w:hAnsi="Times New Roman" w:cs="Times New Roman"/>
          <w:b/>
          <w:i/>
          <w:sz w:val="28"/>
        </w:rPr>
      </w:pPr>
      <w:r w:rsidRPr="00ED78AC">
        <w:rPr>
          <w:rFonts w:ascii="Times New Roman" w:hAnsi="Times New Roman" w:cs="Times New Roman"/>
          <w:b/>
          <w:i/>
          <w:sz w:val="28"/>
        </w:rPr>
        <w:t>Foro 3</w:t>
      </w:r>
    </w:p>
    <w:p w:rsidR="00ED78AC" w:rsidRPr="00ED78AC" w:rsidRDefault="00ED78AC" w:rsidP="00ED78AC">
      <w:pPr>
        <w:jc w:val="center"/>
        <w:rPr>
          <w:rFonts w:ascii="Times New Roman" w:hAnsi="Times New Roman" w:cs="Times New Roman"/>
        </w:rPr>
      </w:pPr>
      <w:r w:rsidRPr="00ED78AC">
        <w:rPr>
          <w:rFonts w:ascii="Times New Roman" w:hAnsi="Times New Roman" w:cs="Times New Roman"/>
        </w:rPr>
        <w:t>¿Qué acciones desarrolladas por nuestro país en los últimos años contribuyen a reducir los actuales y futuros impacto del cambio climático?, nombra e identifica tanto acci</w:t>
      </w:r>
      <w:r w:rsidR="00827F5C">
        <w:rPr>
          <w:rFonts w:ascii="Times New Roman" w:hAnsi="Times New Roman" w:cs="Times New Roman"/>
        </w:rPr>
        <w:t>ones de mitigación y adaptación.</w:t>
      </w:r>
      <w:bookmarkStart w:id="0" w:name="_GoBack"/>
      <w:bookmarkEnd w:id="0"/>
    </w:p>
    <w:p w:rsidR="00ED78AC" w:rsidRPr="00ED78AC" w:rsidRDefault="00ED78AC" w:rsidP="00ED78AC">
      <w:pPr>
        <w:jc w:val="center"/>
        <w:rPr>
          <w:rFonts w:ascii="Times New Roman" w:hAnsi="Times New Roman" w:cs="Times New Roman"/>
          <w:b/>
          <w:i/>
          <w:sz w:val="28"/>
        </w:rPr>
      </w:pPr>
      <w:r w:rsidRPr="00ED78AC">
        <w:rPr>
          <w:rFonts w:ascii="Times New Roman" w:hAnsi="Times New Roman" w:cs="Times New Roman"/>
          <w:b/>
          <w:i/>
          <w:sz w:val="28"/>
        </w:rPr>
        <w:t>Respuesta</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sz w:val="32"/>
        </w:rPr>
        <w:t>E</w:t>
      </w:r>
      <w:r w:rsidRPr="00ED78AC">
        <w:rPr>
          <w:rFonts w:ascii="Times New Roman" w:hAnsi="Times New Roman" w:cs="Times New Roman"/>
        </w:rPr>
        <w:t xml:space="preserve">l Gobierno aplica tres acciones concretas para mitigar los efectos del cambio climático: la forestación y reforestación de bosques, alerta temprana contra incendios por los </w:t>
      </w:r>
      <w:proofErr w:type="spellStart"/>
      <w:r w:rsidRPr="00ED78AC">
        <w:rPr>
          <w:rFonts w:ascii="Times New Roman" w:hAnsi="Times New Roman" w:cs="Times New Roman"/>
        </w:rPr>
        <w:t>chaqueos</w:t>
      </w:r>
      <w:proofErr w:type="spellEnd"/>
      <w:r w:rsidRPr="00ED78AC">
        <w:rPr>
          <w:rFonts w:ascii="Times New Roman" w:hAnsi="Times New Roman" w:cs="Times New Roman"/>
        </w:rPr>
        <w:t xml:space="preserve"> y programas contra la contaminación en minería e hidrocarburos.</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rPr>
        <w:t>1.</w:t>
      </w:r>
      <w:r w:rsidRPr="00ED78AC">
        <w:rPr>
          <w:rFonts w:ascii="Times New Roman" w:hAnsi="Times New Roman" w:cs="Times New Roman"/>
        </w:rPr>
        <w:t xml:space="preserve"> A través de sus ministerios como:</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xml:space="preserve">- El ministro de Medio Ambiente y Agua,  con el Programa Piloto de </w:t>
      </w:r>
      <w:proofErr w:type="spellStart"/>
      <w:r w:rsidRPr="00ED78AC">
        <w:rPr>
          <w:rFonts w:ascii="Times New Roman" w:hAnsi="Times New Roman" w:cs="Times New Roman"/>
        </w:rPr>
        <w:t>Resiliencia</w:t>
      </w:r>
      <w:proofErr w:type="spellEnd"/>
      <w:r w:rsidRPr="00ED78AC">
        <w:rPr>
          <w:rFonts w:ascii="Times New Roman" w:hAnsi="Times New Roman" w:cs="Times New Roman"/>
        </w:rPr>
        <w:t xml:space="preserve"> Climática, que tiene por objetivo reducir riesgos y desastres en nuestro país.</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El Programa mi agua 1 y mi agua 2 con obras de riego y gestión más eficiente de agua para riego y consumo humano.</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El Ministerio de Minería y Yacimientos Petrolíferos Fiscales Bolivianos (YPFB) tienen programas paliativos para no contaminar el medio ambiente.</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xml:space="preserve">- El </w:t>
      </w:r>
      <w:proofErr w:type="spellStart"/>
      <w:r w:rsidRPr="00ED78AC">
        <w:rPr>
          <w:rFonts w:ascii="Times New Roman" w:hAnsi="Times New Roman" w:cs="Times New Roman"/>
        </w:rPr>
        <w:t>MDRyT</w:t>
      </w:r>
      <w:proofErr w:type="spellEnd"/>
      <w:r w:rsidRPr="00ED78AC">
        <w:rPr>
          <w:rFonts w:ascii="Times New Roman" w:hAnsi="Times New Roman" w:cs="Times New Roman"/>
        </w:rPr>
        <w:t xml:space="preserve"> a través del INIAF con sus diferentes programas, por ejemplo el Programa Nacional de Trigo quien introduce líneas de trigo resistentes a sequía. </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El Programa Nacional de Cambios Climáticos, dependiente del Ministerio de Recursos Naturales y Medio Ambiente del Ministerio de Desarrollo Sostenible (PNCC, OPS, 2005).</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El Programa Nacional de Cambios Climáticos de  Bolivia, en coordinación con el Viceministerio de Ciencia y Tecnología, ha iniciado una acción ordenadora de la investigación del cambio climático en todos los ámbitos, con la finalidad de generar capacidades nacionales y poder interpretar a cabalidad los impactos del cambio climático, buscando opciones endógenas para su adaptación. Para ello se ha elaborado el Plan Integral de Investigación del Cambio Climático (PNCC, 2009).</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rPr>
        <w:t>2.</w:t>
      </w:r>
      <w:r w:rsidRPr="00ED78AC">
        <w:rPr>
          <w:rFonts w:ascii="Times New Roman" w:hAnsi="Times New Roman" w:cs="Times New Roman"/>
        </w:rPr>
        <w:t xml:space="preserve"> Ciertas  corporaciones,  autoridades  locales  y  regionales,  ONG y asociaciones civiles están adoptando acciones voluntarias de muy diversa índole, acciones que podrían limitar las emisiones de GEI, estimular políticas innovadoras y alentar la implantación de nuevas tecnologías.</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rPr>
        <w:t>3.</w:t>
      </w:r>
      <w:r w:rsidRPr="00ED78AC">
        <w:rPr>
          <w:rFonts w:ascii="Times New Roman" w:hAnsi="Times New Roman" w:cs="Times New Roman"/>
        </w:rPr>
        <w:t xml:space="preserve"> Estas acciones también vienen desarrollando: El Instituto para el Hombre, Agricultura y Ecología (IPHAE), Herencia y El Centro de Investigación y Promoción Del Campesinado (CIPCA), entre las principales instituciones ya que han contribuido en este proceso llevado adelante experiencias interesantes y exitosas de sistemas agroforestales, contribución a una mayor seguridad y soberanía alimentaria.</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rPr>
        <w:lastRenderedPageBreak/>
        <w:t>4.</w:t>
      </w:r>
      <w:r w:rsidRPr="00ED78AC">
        <w:rPr>
          <w:rFonts w:ascii="Times New Roman" w:hAnsi="Times New Roman" w:cs="Times New Roman"/>
        </w:rPr>
        <w:t xml:space="preserve"> La implementa el Fondo de Reducción de Riesgos y Atención de Desastres y/o Emergencias (FORADE) para financiar No sólo actividades de emergencia, sino de prevención, mitigación, atención, rehabilitación y reconstrucción, y se crea el Sistema Nacional de Gestión de Riesgos (SINAGER) a fin de Generar y consolidar información del riesgo (Salamanca, L., 2010a).</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rPr>
        <w:t>5.</w:t>
      </w:r>
      <w:r w:rsidRPr="00ED78AC">
        <w:rPr>
          <w:rFonts w:ascii="Times New Roman" w:hAnsi="Times New Roman" w:cs="Times New Roman"/>
        </w:rPr>
        <w:t xml:space="preserve"> La Atención Primaria Ambiental (APA) es una estrategia de acción ambiental, básicamente preventiva y participativa en el nivel local, que reconoce el derecho del ser humano a vivir en un ambiente sano y adecuado.</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sz w:val="32"/>
        </w:rPr>
        <w:t>A</w:t>
      </w:r>
      <w:r w:rsidRPr="00ED78AC">
        <w:rPr>
          <w:rFonts w:ascii="Times New Roman" w:hAnsi="Times New Roman" w:cs="Times New Roman"/>
        </w:rPr>
        <w:t xml:space="preserve"> futuro a largo plazo está la Agenda Patriótica 2025,  que en su pilar sexto establece “que los bosques ya no son considerados como tierras ociosas para la agricultura, sino que son escenarios integrales de producción y transformación de alimentos, recursos de biodiversidad y  medicinas”. Asimismo, en su pilar 9 indica que “Bolivia habrá desarrollado  procesos de gestión territorial y acciones concertadas públicas, privadas y comunitarias para el desarrollo de sistemas productivos sustentables con un uso óptimo de suelos, donde se combina la conservación de los bosques y las funciones ambientales con la realización de actividades productivas y la  producción de alimentos”.</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-En la CMPCC según el Presidente de Estado, la propuesta boliviana plantea en el primer punto adoptar un nuevo modelo "civilizatorio" en el mundo, sin consumismo, "</w:t>
      </w:r>
      <w:proofErr w:type="spellStart"/>
      <w:r w:rsidRPr="00ED78AC">
        <w:rPr>
          <w:rFonts w:ascii="Times New Roman" w:hAnsi="Times New Roman" w:cs="Times New Roman"/>
        </w:rPr>
        <w:t>guerrerismo</w:t>
      </w:r>
      <w:proofErr w:type="spellEnd"/>
      <w:r w:rsidRPr="00ED78AC">
        <w:rPr>
          <w:rFonts w:ascii="Times New Roman" w:hAnsi="Times New Roman" w:cs="Times New Roman"/>
        </w:rPr>
        <w:t>", mercantilismo ni capitalismo, construyendo y consolidando un orden mundial para el "vivir bien".</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 Según estudios presentados por la Organización de las Naciones Unidas (ONU), Bolivia es uno de los países con menos incide en el cambio climático al ser muy baja su emisión de gases; sin embargo, es uno de los que más sufre por ese fenómeno.</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b/>
          <w:sz w:val="32"/>
        </w:rPr>
        <w:t>E</w:t>
      </w:r>
      <w:r w:rsidRPr="00ED78AC">
        <w:rPr>
          <w:rFonts w:ascii="Times New Roman" w:hAnsi="Times New Roman" w:cs="Times New Roman"/>
        </w:rPr>
        <w:t xml:space="preserve">n conclusión las acciones que se debe tomar para la mitigación y adaptación son: </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-Proyectos preventivos para mitigar los efectos de la variabilidad climática en aéreas y poblaciones vulnerables, desarrollar estudios y modelos predictivos y se debería motivar al sector académico y centros de investigación del país.</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-Promover una gestión mejorada de bosques, con forestación, reforestación, agro-silvicultura, los SAF como otras iniciativas.</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-Adopción de gestión mejorada de tierras de cultivo (laboreo reducido, gestión integrada de nutrientes y de agua), mejoramiento y control en el uso del agua para riego, con la construcción</w:t>
      </w:r>
      <w:r w:rsidRPr="00ED78AC">
        <w:rPr>
          <w:rFonts w:ascii="Times New Roman" w:hAnsi="Times New Roman" w:cs="Times New Roman"/>
        </w:rPr>
        <w:tab/>
        <w:t xml:space="preserve"> de represas, atajados y </w:t>
      </w:r>
      <w:proofErr w:type="spellStart"/>
      <w:r w:rsidRPr="00ED78AC">
        <w:rPr>
          <w:rFonts w:ascii="Times New Roman" w:hAnsi="Times New Roman" w:cs="Times New Roman"/>
        </w:rPr>
        <w:t>k’otañas</w:t>
      </w:r>
      <w:proofErr w:type="spellEnd"/>
      <w:r w:rsidRPr="00ED78AC">
        <w:rPr>
          <w:rFonts w:ascii="Times New Roman" w:hAnsi="Times New Roman" w:cs="Times New Roman"/>
        </w:rPr>
        <w:t xml:space="preserve"> (sistemas ancestrales de  cosecha de agua), perforación</w:t>
      </w:r>
      <w:r w:rsidRPr="00ED78AC">
        <w:rPr>
          <w:rFonts w:ascii="Times New Roman" w:hAnsi="Times New Roman" w:cs="Times New Roman"/>
        </w:rPr>
        <w:tab/>
        <w:t>de pozos y bombas de agua.</w:t>
      </w:r>
    </w:p>
    <w:p w:rsidR="00ED78AC" w:rsidRPr="00ED78AC" w:rsidRDefault="00ED78AC" w:rsidP="00ED78AC">
      <w:pPr>
        <w:jc w:val="both"/>
        <w:rPr>
          <w:rFonts w:ascii="Times New Roman" w:hAnsi="Times New Roman" w:cs="Times New Roman"/>
        </w:rPr>
      </w:pPr>
      <w:r w:rsidRPr="00ED78AC">
        <w:rPr>
          <w:rFonts w:ascii="Times New Roman" w:hAnsi="Times New Roman" w:cs="Times New Roman"/>
        </w:rPr>
        <w:t>-Producción animal mejorada y gestión de residuos ganaderos, gestión de pastizales mejorada para la restauración de tierras degradadas.</w:t>
      </w:r>
    </w:p>
    <w:p w:rsidR="00E85B5D" w:rsidRPr="00ED78AC" w:rsidRDefault="00ED78AC" w:rsidP="00ED78AC">
      <w:pPr>
        <w:jc w:val="both"/>
        <w:rPr>
          <w:rFonts w:ascii="Times New Roman" w:hAnsi="Times New Roman" w:cs="Times New Roman"/>
        </w:rPr>
      </w:pPr>
      <w:r w:rsidRPr="00ED78AC">
        <w:rPr>
          <w:rFonts w:ascii="Times New Roman" w:hAnsi="Times New Roman" w:cs="Times New Roman"/>
        </w:rPr>
        <w:t>-Prácticas agrícolas de conservación y uso adecuado de suelos, a fin de evitar la erosión y mejorar la retención de humedad de los suelos  agrícolas.</w:t>
      </w:r>
    </w:p>
    <w:sectPr w:rsidR="00E85B5D" w:rsidRPr="00ED78AC" w:rsidSect="00EE153E">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AC"/>
    <w:rsid w:val="00827F5C"/>
    <w:rsid w:val="00E85B5D"/>
    <w:rsid w:val="00ED78AC"/>
    <w:rsid w:val="00EE153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Escobar</dc:creator>
  <cp:lastModifiedBy>Carla Escobar</cp:lastModifiedBy>
  <cp:revision>2</cp:revision>
  <dcterms:created xsi:type="dcterms:W3CDTF">2015-11-01T02:12:00Z</dcterms:created>
  <dcterms:modified xsi:type="dcterms:W3CDTF">2015-11-01T02:17:00Z</dcterms:modified>
</cp:coreProperties>
</file>