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67" w:rsidRPr="00F04282" w:rsidRDefault="00ED4C67" w:rsidP="00C93505">
      <w:pPr>
        <w:autoSpaceDE w:val="0"/>
        <w:autoSpaceDN w:val="0"/>
        <w:adjustRightInd w:val="0"/>
        <w:spacing w:before="120" w:after="120" w:line="240" w:lineRule="auto"/>
        <w:ind w:left="708" w:firstLine="372"/>
        <w:jc w:val="both"/>
        <w:rPr>
          <w:rFonts w:ascii="Arial" w:eastAsia="Calibri" w:hAnsi="Arial" w:cs="Arial"/>
          <w:b/>
          <w:color w:val="000000"/>
        </w:rPr>
      </w:pPr>
      <w:r w:rsidRPr="00F04282">
        <w:rPr>
          <w:rFonts w:ascii="Arial" w:eastAsia="Calibri" w:hAnsi="Arial" w:cs="Arial"/>
          <w:b/>
          <w:color w:val="000000"/>
        </w:rPr>
        <w:t>FORO DE LA UNIDAD 3</w:t>
      </w:r>
    </w:p>
    <w:p w:rsidR="007F6E67" w:rsidRPr="00F04282" w:rsidRDefault="009272BB" w:rsidP="00C93505">
      <w:pPr>
        <w:autoSpaceDE w:val="0"/>
        <w:autoSpaceDN w:val="0"/>
        <w:adjustRightInd w:val="0"/>
        <w:spacing w:before="120" w:after="120" w:line="240" w:lineRule="auto"/>
        <w:rPr>
          <w:rFonts w:ascii="Arial" w:eastAsia="Calibri" w:hAnsi="Arial" w:cs="Arial"/>
          <w:b/>
          <w:color w:val="000000"/>
        </w:rPr>
      </w:pPr>
      <w:r w:rsidRPr="00F04282">
        <w:rPr>
          <w:rFonts w:ascii="Arial" w:eastAsia="Calibri" w:hAnsi="Arial" w:cs="Arial"/>
          <w:b/>
          <w:color w:val="000000"/>
        </w:rPr>
        <w:t>Preguntas motivadoras:</w:t>
      </w:r>
    </w:p>
    <w:p w:rsidR="009F3781" w:rsidRPr="00C93505" w:rsidRDefault="009272BB" w:rsidP="00C93505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F04282">
        <w:rPr>
          <w:rFonts w:ascii="Arial" w:eastAsia="Calibri" w:hAnsi="Arial" w:cs="Arial"/>
          <w:b/>
          <w:color w:val="000000"/>
          <w:sz w:val="22"/>
          <w:szCs w:val="22"/>
        </w:rPr>
        <w:t>Explique una experiencia personal en la aplicación de algunas de las herramientas compartidas en el curso</w:t>
      </w:r>
    </w:p>
    <w:p w:rsidR="00C93505" w:rsidRPr="00C93505" w:rsidRDefault="00C93505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C93505">
        <w:rPr>
          <w:rFonts w:ascii="Arial" w:eastAsia="Calibri" w:hAnsi="Arial" w:cs="Arial"/>
          <w:b/>
          <w:color w:val="000000"/>
        </w:rPr>
        <w:t>EVALUACION PARTICIPATIVA</w:t>
      </w:r>
    </w:p>
    <w:p w:rsidR="00C93505" w:rsidRPr="00C93505" w:rsidRDefault="00C93505" w:rsidP="00C93505">
      <w:pPr>
        <w:spacing w:before="120" w:after="120" w:line="240" w:lineRule="auto"/>
        <w:jc w:val="both"/>
        <w:rPr>
          <w:rFonts w:ascii="Arial" w:hAnsi="Arial" w:cs="Arial"/>
        </w:rPr>
      </w:pPr>
      <w:r w:rsidRPr="00C93505">
        <w:rPr>
          <w:rFonts w:ascii="Arial" w:hAnsi="Arial" w:cs="Arial"/>
          <w:b/>
          <w:bCs/>
        </w:rPr>
        <w:t>Fase de floración</w:t>
      </w:r>
      <w:r w:rsidRPr="00C93505">
        <w:rPr>
          <w:rFonts w:ascii="Arial" w:hAnsi="Arial" w:cs="Arial"/>
          <w:b/>
        </w:rPr>
        <w:t>:</w:t>
      </w:r>
      <w:r w:rsidRPr="00C93505">
        <w:rPr>
          <w:rFonts w:ascii="Arial" w:hAnsi="Arial" w:cs="Arial"/>
        </w:rPr>
        <w:t xml:space="preserve"> La primera evaluación participativa se realizó el 22 de enero del 2007 cuando las plantas presentaban más del 70 % de floración. Para esta evaluación se tomaron en cuenta los siguientes parámetros del cultivo: altura de planta, vigor y resistencia a enfermedades principalmente.</w:t>
      </w:r>
    </w:p>
    <w:p w:rsidR="00C93505" w:rsidRPr="00C93505" w:rsidRDefault="00C93505" w:rsidP="00C93505">
      <w:pPr>
        <w:pStyle w:val="Textoindependiente"/>
        <w:spacing w:before="120" w:after="120" w:line="240" w:lineRule="auto"/>
        <w:rPr>
          <w:iCs/>
          <w:sz w:val="22"/>
          <w:szCs w:val="22"/>
        </w:rPr>
      </w:pPr>
      <w:r w:rsidRPr="00C93505">
        <w:rPr>
          <w:b/>
          <w:bCs w:val="0"/>
          <w:sz w:val="22"/>
          <w:szCs w:val="22"/>
        </w:rPr>
        <w:t xml:space="preserve">Fase de madurez fisiológica: </w:t>
      </w:r>
      <w:r w:rsidRPr="00C93505">
        <w:rPr>
          <w:bCs w:val="0"/>
          <w:sz w:val="22"/>
          <w:szCs w:val="22"/>
        </w:rPr>
        <w:t>l</w:t>
      </w:r>
      <w:r w:rsidRPr="00C93505">
        <w:rPr>
          <w:sz w:val="22"/>
          <w:szCs w:val="22"/>
        </w:rPr>
        <w:t xml:space="preserve">a segunda evaluación participativa se </w:t>
      </w:r>
      <w:r w:rsidRPr="00C93505">
        <w:rPr>
          <w:sz w:val="22"/>
          <w:szCs w:val="22"/>
        </w:rPr>
        <w:t>realizó</w:t>
      </w:r>
      <w:r w:rsidRPr="00C93505">
        <w:rPr>
          <w:sz w:val="22"/>
          <w:szCs w:val="22"/>
        </w:rPr>
        <w:t xml:space="preserve"> el </w:t>
      </w:r>
      <w:r w:rsidRPr="00C93505">
        <w:rPr>
          <w:bCs w:val="0"/>
          <w:sz w:val="22"/>
          <w:szCs w:val="22"/>
        </w:rPr>
        <w:t>25 de marzo</w:t>
      </w:r>
      <w:r w:rsidRPr="00C93505">
        <w:rPr>
          <w:b/>
          <w:bCs w:val="0"/>
          <w:sz w:val="22"/>
          <w:szCs w:val="22"/>
        </w:rPr>
        <w:t xml:space="preserve"> </w:t>
      </w:r>
      <w:r w:rsidRPr="00C93505">
        <w:rPr>
          <w:bCs w:val="0"/>
          <w:sz w:val="22"/>
          <w:szCs w:val="22"/>
        </w:rPr>
        <w:t xml:space="preserve">del 2007 </w:t>
      </w:r>
      <w:r w:rsidRPr="00C93505">
        <w:rPr>
          <w:sz w:val="22"/>
          <w:szCs w:val="22"/>
        </w:rPr>
        <w:t xml:space="preserve">cuando las presentaron 90 a 100 % de madurez fisiológica. Para esta evaluación se tomaron en cuenta los siguientes parámetros: cambio de coloración en las plantas, </w:t>
      </w:r>
      <w:r w:rsidRPr="00C93505">
        <w:rPr>
          <w:bCs w:val="0"/>
          <w:iCs/>
          <w:sz w:val="22"/>
          <w:szCs w:val="22"/>
        </w:rPr>
        <w:t>p</w:t>
      </w:r>
      <w:r w:rsidRPr="00C93505">
        <w:rPr>
          <w:iCs/>
          <w:sz w:val="22"/>
          <w:szCs w:val="22"/>
        </w:rPr>
        <w:t>recocidad (maduración rápida), rendimiento (panojas más cargadas de grano) y calidad de grano.</w:t>
      </w:r>
    </w:p>
    <w:p w:rsidR="00685DB3" w:rsidRPr="00F04282" w:rsidRDefault="00685DB3" w:rsidP="00C93505">
      <w:pPr>
        <w:pStyle w:val="Ttulo4"/>
        <w:numPr>
          <w:ilvl w:val="0"/>
          <w:numId w:val="0"/>
        </w:numPr>
        <w:tabs>
          <w:tab w:val="num" w:pos="9072"/>
        </w:tabs>
        <w:spacing w:before="120" w:after="120" w:line="240" w:lineRule="auto"/>
        <w:rPr>
          <w:rFonts w:cs="Arial"/>
          <w:sz w:val="22"/>
          <w:szCs w:val="22"/>
        </w:rPr>
      </w:pPr>
      <w:bookmarkStart w:id="0" w:name="_Toc205269027"/>
      <w:r w:rsidRPr="00F04282">
        <w:rPr>
          <w:rFonts w:cs="Arial"/>
          <w:sz w:val="22"/>
          <w:szCs w:val="22"/>
        </w:rPr>
        <w:t>Evaluación absoluta</w:t>
      </w:r>
      <w:bookmarkEnd w:id="0"/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F04282">
        <w:rPr>
          <w:rFonts w:ascii="Arial" w:hAnsi="Arial" w:cs="Arial"/>
          <w:bCs/>
        </w:rPr>
        <w:t xml:space="preserve">La evaluación absoluta se </w:t>
      </w:r>
      <w:r w:rsidRPr="00F04282">
        <w:rPr>
          <w:rFonts w:ascii="Arial" w:hAnsi="Arial" w:cs="Arial"/>
          <w:bCs/>
        </w:rPr>
        <w:t>aplicó</w:t>
      </w:r>
      <w:r w:rsidRPr="00F04282">
        <w:rPr>
          <w:rFonts w:ascii="Arial" w:hAnsi="Arial" w:cs="Arial"/>
          <w:bCs/>
        </w:rPr>
        <w:t xml:space="preserve"> para que los agricultores vean el comportamiento de los genotipos </w:t>
      </w:r>
      <w:r w:rsidRPr="00F04282">
        <w:rPr>
          <w:rFonts w:ascii="Arial" w:hAnsi="Arial" w:cs="Arial"/>
          <w:bCs/>
        </w:rPr>
        <w:t xml:space="preserve">DE QUINUA </w:t>
      </w:r>
      <w:r w:rsidRPr="00F04282">
        <w:rPr>
          <w:rFonts w:ascii="Arial" w:hAnsi="Arial" w:cs="Arial"/>
          <w:bCs/>
        </w:rPr>
        <w:t>(líneas y variedad), donde el agricultor manifestó su posición de agrado o desagrado sobre cada genotipo según sus propios méritos.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F04282">
        <w:rPr>
          <w:rFonts w:ascii="Arial" w:hAnsi="Arial" w:cs="Arial"/>
          <w:b/>
          <w:bCs/>
        </w:rPr>
        <w:t>Primer paso: Llenado de información general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F04282">
        <w:rPr>
          <w:rFonts w:ascii="Arial" w:hAnsi="Arial" w:cs="Arial"/>
          <w:bCs/>
        </w:rPr>
        <w:t xml:space="preserve">Esta parte se llenó antes de la evaluación con los agricultores, solamente se </w:t>
      </w:r>
      <w:r w:rsidR="00F04282" w:rsidRPr="00F04282">
        <w:rPr>
          <w:rFonts w:ascii="Arial" w:hAnsi="Arial" w:cs="Arial"/>
          <w:bCs/>
        </w:rPr>
        <w:t>dejó</w:t>
      </w:r>
      <w:r w:rsidRPr="00F04282">
        <w:rPr>
          <w:rFonts w:ascii="Arial" w:hAnsi="Arial" w:cs="Arial"/>
          <w:bCs/>
        </w:rPr>
        <w:t xml:space="preserve"> en blanco la parte del nombre del agricultor y la fecha que se llenó al inicio de la entrevista.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F04282">
        <w:rPr>
          <w:rFonts w:ascii="Arial" w:hAnsi="Arial" w:cs="Arial"/>
          <w:b/>
          <w:bCs/>
        </w:rPr>
        <w:t>Segundo Paso: Introducción a la evaluación absoluta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</w:rPr>
      </w:pPr>
      <w:r w:rsidRPr="00F04282">
        <w:rPr>
          <w:rFonts w:ascii="Arial" w:hAnsi="Arial" w:cs="Arial"/>
          <w:bCs/>
        </w:rPr>
        <w:t>Al iniciar la evaluación absoluta se procedió de la siguiente manera:</w:t>
      </w:r>
    </w:p>
    <w:p w:rsidR="00685DB3" w:rsidRPr="00F04282" w:rsidRDefault="00685DB3" w:rsidP="00C93505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mencionaron los objetivos de la evaluación.</w:t>
      </w:r>
    </w:p>
    <w:p w:rsidR="00685DB3" w:rsidRPr="00F04282" w:rsidRDefault="00685DB3" w:rsidP="00C93505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explicó brevemente las características de los genotipos a evaluar.</w:t>
      </w:r>
    </w:p>
    <w:p w:rsidR="00685DB3" w:rsidRPr="00F04282" w:rsidRDefault="00685DB3" w:rsidP="00C93505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enfatizó la importancia de la participación de los agricultores en la evaluación.</w:t>
      </w:r>
    </w:p>
    <w:p w:rsidR="00685DB3" w:rsidRPr="00F04282" w:rsidRDefault="00685DB3" w:rsidP="00C93505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estableció la neutralidad por parte del investigador respecto de las alternativas tecnológicas evaluadas.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F04282">
        <w:rPr>
          <w:rFonts w:ascii="Arial" w:hAnsi="Arial" w:cs="Arial"/>
          <w:b/>
        </w:rPr>
        <w:t>Tercer paso: Ejecución de la evaluación</w:t>
      </w:r>
    </w:p>
    <w:p w:rsidR="00685DB3" w:rsidRPr="00F04282" w:rsidRDefault="00685DB3" w:rsidP="00C93505">
      <w:pPr>
        <w:spacing w:before="120" w:after="120" w:line="240" w:lineRule="auto"/>
        <w:jc w:val="both"/>
        <w:rPr>
          <w:rFonts w:ascii="Arial" w:hAnsi="Arial" w:cs="Arial"/>
        </w:rPr>
      </w:pPr>
      <w:r w:rsidRPr="00F04282">
        <w:rPr>
          <w:rFonts w:ascii="Arial" w:hAnsi="Arial" w:cs="Arial"/>
        </w:rPr>
        <w:t>Esta etapa contempló los siguientes pasos:</w:t>
      </w:r>
    </w:p>
    <w:p w:rsidR="00685DB3" w:rsidRPr="00F04282" w:rsidRDefault="00685DB3" w:rsidP="00C93505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identificaron los genotipos (líneas y variedad) en la primera columna del formato (Cuadro</w:t>
      </w:r>
      <w:r w:rsidR="00F04282" w:rsidRPr="00F04282">
        <w:rPr>
          <w:rFonts w:ascii="Arial" w:hAnsi="Arial" w:cs="Arial"/>
          <w:sz w:val="22"/>
          <w:szCs w:val="22"/>
        </w:rPr>
        <w:t xml:space="preserve"> que presento al final de este documento</w:t>
      </w:r>
      <w:r w:rsidRPr="00F04282">
        <w:rPr>
          <w:rFonts w:ascii="Arial" w:hAnsi="Arial" w:cs="Arial"/>
          <w:sz w:val="22"/>
          <w:szCs w:val="22"/>
        </w:rPr>
        <w:t>).</w:t>
      </w:r>
    </w:p>
    <w:p w:rsidR="00685DB3" w:rsidRPr="00F04282" w:rsidRDefault="00685DB3" w:rsidP="00C93505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procedió a preguntar: ¿Este genotipo es bueno, regular o malo?</w:t>
      </w:r>
    </w:p>
    <w:p w:rsidR="00685DB3" w:rsidRPr="00F04282" w:rsidRDefault="00685DB3" w:rsidP="00C93505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 xml:space="preserve">Se </w:t>
      </w:r>
      <w:r w:rsidR="00F04282" w:rsidRPr="00F04282">
        <w:rPr>
          <w:rFonts w:ascii="Arial" w:hAnsi="Arial" w:cs="Arial"/>
          <w:sz w:val="22"/>
          <w:szCs w:val="22"/>
        </w:rPr>
        <w:t>solicitó</w:t>
      </w:r>
      <w:r w:rsidRPr="00F04282">
        <w:rPr>
          <w:rFonts w:ascii="Arial" w:hAnsi="Arial" w:cs="Arial"/>
          <w:sz w:val="22"/>
          <w:szCs w:val="22"/>
        </w:rPr>
        <w:t xml:space="preserve"> al agricultor, la razón por la cual califico al genotipo de “bueno, regular o malo” (el agricultor vertió su opinión enmarcándose en una de las tres opciones).</w:t>
      </w:r>
    </w:p>
    <w:p w:rsidR="00685DB3" w:rsidRPr="00F04282" w:rsidRDefault="00685DB3" w:rsidP="00C93505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Se registró en el formato de evaluación, las razones o criterios que mencionó el agricultor respecto a la calificación que asignó al genotipo.</w:t>
      </w:r>
    </w:p>
    <w:p w:rsidR="00685DB3" w:rsidRPr="00F04282" w:rsidRDefault="00685DB3" w:rsidP="00C93505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4282">
        <w:rPr>
          <w:rFonts w:ascii="Arial" w:hAnsi="Arial" w:cs="Arial"/>
          <w:sz w:val="22"/>
          <w:szCs w:val="22"/>
        </w:rPr>
        <w:t>Finalmente se repitieron los pasos anteriores con todos los genotipos en la misma hoja de formato. Se utilizó una hoja de evaluación para cada agricultor.</w:t>
      </w:r>
    </w:p>
    <w:p w:rsidR="009F3781" w:rsidRPr="00685DB3" w:rsidRDefault="009F3781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lang w:val="es-ES_tradnl"/>
        </w:rPr>
      </w:pPr>
    </w:p>
    <w:p w:rsidR="00C93505" w:rsidRDefault="00C93505" w:rsidP="00C93505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C93505" w:rsidRDefault="00C93505" w:rsidP="00C93505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F04282" w:rsidRPr="00F04282" w:rsidRDefault="00F04282" w:rsidP="00C93505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F04282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Formato de Evaluación Absoluta.</w:t>
      </w:r>
    </w:p>
    <w:p w:rsidR="00F04282" w:rsidRPr="00F04282" w:rsidRDefault="00F04282" w:rsidP="00C935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es-ES"/>
        </w:rPr>
      </w:pPr>
      <w:r w:rsidRPr="00F0428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es-ES"/>
        </w:rPr>
        <w:t>HOJA DE ENSAYO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802"/>
        <w:gridCol w:w="1900"/>
        <w:gridCol w:w="1192"/>
        <w:gridCol w:w="1289"/>
        <w:gridCol w:w="1354"/>
        <w:gridCol w:w="2251"/>
      </w:tblGrid>
      <w:tr w:rsidR="00C93505" w:rsidRPr="00F04282" w:rsidTr="00C93505">
        <w:tc>
          <w:tcPr>
            <w:tcW w:w="5172" w:type="dxa"/>
            <w:gridSpan w:val="4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>PARTICIPANTE:</w:t>
            </w:r>
            <w:r w:rsidRPr="00F04282">
              <w:rPr>
                <w:rFonts w:ascii="Arial" w:eastAsia="Times New Roman" w:hAnsi="Arial" w:cs="Arial"/>
                <w:lang w:val="es-ES" w:eastAsia="es-ES"/>
              </w:rPr>
              <w:t>……………………………………</w:t>
            </w:r>
          </w:p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>ENTREVISTADOR</w:t>
            </w: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>: FECHA</w:t>
            </w: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>:</w:t>
            </w:r>
            <w:r w:rsidRPr="00F04282">
              <w:rPr>
                <w:rFonts w:ascii="Arial" w:eastAsia="Times New Roman" w:hAnsi="Arial" w:cs="Arial"/>
                <w:lang w:val="es-ES" w:eastAsia="es-ES"/>
              </w:rPr>
              <w:t>………………………………………………</w:t>
            </w: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</w:t>
            </w:r>
          </w:p>
        </w:tc>
        <w:tc>
          <w:tcPr>
            <w:tcW w:w="3621" w:type="dxa"/>
            <w:gridSpan w:val="2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 xml:space="preserve">CULTIVO:  </w:t>
            </w:r>
            <w:r w:rsidRPr="00F04282">
              <w:rPr>
                <w:rFonts w:ascii="Arial" w:eastAsia="Times New Roman" w:hAnsi="Arial" w:cs="Arial"/>
                <w:lang w:val="es-ES" w:eastAsia="es-ES"/>
              </w:rPr>
              <w:t>Quinua</w:t>
            </w:r>
          </w:p>
          <w:p w:rsid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 xml:space="preserve">LUGAR:     </w:t>
            </w:r>
          </w:p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lang w:val="es-ES" w:eastAsia="es-ES"/>
              </w:rPr>
              <w:t xml:space="preserve">ENSAYO:   </w:t>
            </w:r>
            <w:r w:rsidRPr="00F04282">
              <w:rPr>
                <w:rFonts w:ascii="Arial" w:eastAsia="Times New Roman" w:hAnsi="Arial" w:cs="Times New Roman"/>
                <w:bCs/>
                <w:sz w:val="24"/>
                <w:szCs w:val="24"/>
                <w:lang w:val="es-ES" w:eastAsia="es-ES"/>
              </w:rPr>
              <w:t>Evaluación de características agronómicas</w:t>
            </w:r>
          </w:p>
          <w:p w:rsidR="00F04282" w:rsidRPr="00F04282" w:rsidRDefault="00F04282" w:rsidP="00C93505">
            <w:pPr>
              <w:spacing w:before="120" w:after="120" w:line="240" w:lineRule="auto"/>
              <w:ind w:left="1231" w:hanging="1231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bookmarkStart w:id="1" w:name="_GoBack"/>
            <w:bookmarkEnd w:id="1"/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COD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LÍNEAS</w:t>
            </w:r>
          </w:p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Y</w:t>
            </w:r>
          </w:p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VARIEDAD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SEÑALAR LA CARITA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RAZÓN DE </w:t>
            </w:r>
            <w:smartTag w:uri="urn:schemas-microsoft-com:office:smarttags" w:element="PersonName">
              <w:smartTagPr>
                <w:attr w:name="ProductID" w:val="LA CARITA QUE"/>
              </w:smartTagPr>
              <w:r w:rsidRPr="00F04282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val="es-ES" w:eastAsia="es-ES"/>
                </w:rPr>
                <w:t>LA CARITA QUE</w:t>
              </w:r>
            </w:smartTag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ESCOGIO </w:t>
            </w:r>
          </w:p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¿POR QUÉ?</w:t>
            </w: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840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BO"/>
              </w:rPr>
              <w:drawing>
                <wp:anchor distT="0" distB="0" distL="114300" distR="114300" simplePos="0" relativeHeight="251665408" behindDoc="0" locked="0" layoutInCell="1" allowOverlap="1" wp14:anchorId="6CEE09E7" wp14:editId="02FEDAC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57150</wp:posOffset>
                  </wp:positionV>
                  <wp:extent cx="495300" cy="466725"/>
                  <wp:effectExtent l="19050" t="0" r="0" b="0"/>
                  <wp:wrapNone/>
                  <wp:docPr id="1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5</w:t>
            </w:r>
          </w:p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BO"/>
              </w:rPr>
              <w:drawing>
                <wp:anchor distT="0" distB="0" distL="114300" distR="114300" simplePos="0" relativeHeight="251666432" behindDoc="0" locked="0" layoutInCell="1" allowOverlap="1" wp14:anchorId="061CDC4B" wp14:editId="1C3BD95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38100</wp:posOffset>
                  </wp:positionV>
                  <wp:extent cx="495300" cy="485775"/>
                  <wp:effectExtent l="19050" t="0" r="0" b="0"/>
                  <wp:wrapNone/>
                  <wp:docPr id="2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3</w:t>
            </w:r>
          </w:p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BO"/>
              </w:rPr>
              <w:drawing>
                <wp:anchor distT="0" distB="0" distL="114300" distR="114300" simplePos="0" relativeHeight="251667456" behindDoc="0" locked="0" layoutInCell="1" allowOverlap="1" wp14:anchorId="3F0E33B1" wp14:editId="1EE1EE5F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38100</wp:posOffset>
                  </wp:positionV>
                  <wp:extent cx="523875" cy="495300"/>
                  <wp:effectExtent l="19050" t="0" r="9525" b="0"/>
                  <wp:wrapNone/>
                  <wp:docPr id="3" name="3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1</w:t>
            </w:r>
          </w:p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462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L-13(03)/9+10/1/1/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462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L-16(03)/5/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462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L-14(03)/1+2/1/1/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462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L-14(03)/1+2/1/1/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F04282" w:rsidRPr="00F04282" w:rsidTr="00C93505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462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V1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F0428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Kurmi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282" w:rsidRPr="00F04282" w:rsidRDefault="00F04282" w:rsidP="00C9350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04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9F3781" w:rsidRDefault="009F3781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9F3781" w:rsidRDefault="009F3781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4B5AB9" w:rsidRPr="007F6E67" w:rsidRDefault="009272BB" w:rsidP="00C93505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eastAsia="Calibri" w:hAnsi="Arial" w:cs="Arial"/>
          <w:b/>
          <w:color w:val="000000"/>
        </w:rPr>
      </w:pPr>
      <w:r w:rsidRPr="007F6E67">
        <w:rPr>
          <w:rFonts w:ascii="Arial" w:eastAsia="Calibri" w:hAnsi="Arial" w:cs="Arial"/>
          <w:b/>
          <w:color w:val="000000"/>
        </w:rPr>
        <w:t xml:space="preserve">Conoce alguna otra, ¿Puede explicar las características? </w:t>
      </w:r>
    </w:p>
    <w:p w:rsidR="00C53264" w:rsidRDefault="00C53264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685DB3" w:rsidRDefault="00C93505" w:rsidP="00C935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Evaluación absoluta</w:t>
      </w:r>
    </w:p>
    <w:p w:rsidR="00C93505" w:rsidRDefault="00C93505" w:rsidP="00C935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color w:val="000000"/>
        </w:rPr>
      </w:pPr>
    </w:p>
    <w:p w:rsidR="00C53264" w:rsidRPr="00C53264" w:rsidRDefault="00C53264" w:rsidP="00C935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C53264">
        <w:rPr>
          <w:rFonts w:ascii="Arial" w:eastAsia="Calibri" w:hAnsi="Arial" w:cs="Arial"/>
          <w:b/>
          <w:color w:val="000000"/>
        </w:rPr>
        <w:t>Objetivo</w:t>
      </w:r>
      <w:r w:rsidRPr="00C53264">
        <w:rPr>
          <w:rFonts w:ascii="Arial" w:eastAsia="Calibri" w:hAnsi="Arial" w:cs="Arial"/>
          <w:color w:val="000000"/>
        </w:rPr>
        <w:t>: facilitar a la comunidad, unos formularios sencillos para</w:t>
      </w:r>
      <w:r>
        <w:rPr>
          <w:rFonts w:ascii="Arial" w:eastAsia="Calibri" w:hAnsi="Arial" w:cs="Arial"/>
          <w:color w:val="000000"/>
        </w:rPr>
        <w:t xml:space="preserve"> </w:t>
      </w:r>
      <w:r w:rsidRPr="00C53264">
        <w:rPr>
          <w:rFonts w:ascii="Arial" w:eastAsia="Calibri" w:hAnsi="Arial" w:cs="Arial"/>
          <w:color w:val="000000"/>
        </w:rPr>
        <w:t>monitorear ellos mismos las actividades. Para los</w:t>
      </w:r>
      <w:r>
        <w:rPr>
          <w:rFonts w:ascii="Arial" w:eastAsia="Calibri" w:hAnsi="Arial" w:cs="Arial"/>
          <w:color w:val="000000"/>
        </w:rPr>
        <w:t xml:space="preserve"> indicadores cuantitativos, los </w:t>
      </w:r>
      <w:r w:rsidRPr="00C53264">
        <w:rPr>
          <w:rFonts w:ascii="Arial" w:eastAsia="Calibri" w:hAnsi="Arial" w:cs="Arial"/>
          <w:color w:val="000000"/>
        </w:rPr>
        <w:t>formularios dan cuenta en forma simple productos, ingresos, etc... Se dirige principalmente a</w:t>
      </w:r>
      <w:r>
        <w:rPr>
          <w:rFonts w:ascii="Arial" w:eastAsia="Calibri" w:hAnsi="Arial" w:cs="Arial"/>
          <w:color w:val="000000"/>
        </w:rPr>
        <w:t xml:space="preserve"> la comunidad, para ilustrar el </w:t>
      </w:r>
      <w:r w:rsidRPr="00C53264">
        <w:rPr>
          <w:rFonts w:ascii="Arial" w:eastAsia="Calibri" w:hAnsi="Arial" w:cs="Arial"/>
          <w:color w:val="000000"/>
        </w:rPr>
        <w:t>avance de actividades y retro-alimentar datos a las reu</w:t>
      </w:r>
      <w:r>
        <w:rPr>
          <w:rFonts w:ascii="Arial" w:eastAsia="Calibri" w:hAnsi="Arial" w:cs="Arial"/>
          <w:color w:val="000000"/>
        </w:rPr>
        <w:t xml:space="preserve">niones periódicas de evaluación </w:t>
      </w:r>
      <w:r w:rsidRPr="00C53264">
        <w:rPr>
          <w:rFonts w:ascii="Arial" w:eastAsia="Calibri" w:hAnsi="Arial" w:cs="Arial"/>
          <w:color w:val="000000"/>
        </w:rPr>
        <w:t xml:space="preserve">y ajuste. </w:t>
      </w:r>
    </w:p>
    <w:p w:rsidR="00C53264" w:rsidRPr="00C53264" w:rsidRDefault="00C53264" w:rsidP="00C935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color w:val="000000"/>
        </w:rPr>
      </w:pPr>
      <w:r w:rsidRPr="00C53264">
        <w:rPr>
          <w:rFonts w:ascii="Arial" w:eastAsia="Calibri" w:hAnsi="Arial" w:cs="Arial"/>
          <w:b/>
          <w:color w:val="000000"/>
        </w:rPr>
        <w:t>Metodología:</w:t>
      </w:r>
    </w:p>
    <w:p w:rsidR="00C53264" w:rsidRDefault="00C53264" w:rsidP="00C935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C53264">
        <w:rPr>
          <w:rFonts w:ascii="Arial" w:eastAsia="Calibri" w:hAnsi="Arial" w:cs="Arial"/>
          <w:color w:val="000000"/>
        </w:rPr>
        <w:t>Ver aspectos generales en “Formularios para monito</w:t>
      </w:r>
      <w:r>
        <w:rPr>
          <w:rFonts w:ascii="Arial" w:eastAsia="Calibri" w:hAnsi="Arial" w:cs="Arial"/>
          <w:color w:val="000000"/>
        </w:rPr>
        <w:t>reo particip</w:t>
      </w:r>
      <w:r w:rsidR="00685DB3">
        <w:rPr>
          <w:rFonts w:ascii="Arial" w:eastAsia="Calibri" w:hAnsi="Arial" w:cs="Arial"/>
          <w:color w:val="000000"/>
        </w:rPr>
        <w:t xml:space="preserve">ativo: cumplimiento de tareas”. </w:t>
      </w:r>
      <w:r w:rsidRPr="00C53264">
        <w:rPr>
          <w:rFonts w:ascii="Arial" w:eastAsia="Calibri" w:hAnsi="Arial" w:cs="Arial"/>
          <w:color w:val="000000"/>
        </w:rPr>
        <w:t>Los cuadros con cifras son inaccesibles para la gente</w:t>
      </w:r>
      <w:r>
        <w:rPr>
          <w:rFonts w:ascii="Arial" w:eastAsia="Calibri" w:hAnsi="Arial" w:cs="Arial"/>
          <w:color w:val="000000"/>
        </w:rPr>
        <w:t xml:space="preserve"> no alfabetizada. Reemplazarlos </w:t>
      </w:r>
      <w:r w:rsidRPr="00C53264">
        <w:rPr>
          <w:rFonts w:ascii="Arial" w:eastAsia="Calibri" w:hAnsi="Arial" w:cs="Arial"/>
          <w:color w:val="000000"/>
        </w:rPr>
        <w:t>por una gráfica sencilla permite a cualquier miem</w:t>
      </w:r>
      <w:r>
        <w:rPr>
          <w:rFonts w:ascii="Arial" w:eastAsia="Calibri" w:hAnsi="Arial" w:cs="Arial"/>
          <w:color w:val="000000"/>
        </w:rPr>
        <w:t xml:space="preserve">bro de la comunidad, después de </w:t>
      </w:r>
      <w:r w:rsidRPr="00C53264">
        <w:rPr>
          <w:rFonts w:ascii="Arial" w:eastAsia="Calibri" w:hAnsi="Arial" w:cs="Arial"/>
          <w:color w:val="000000"/>
        </w:rPr>
        <w:t>una explicación inicial, interpretar los datos</w:t>
      </w:r>
      <w:r w:rsidR="00685DB3">
        <w:rPr>
          <w:rFonts w:ascii="Arial" w:eastAsia="Calibri" w:hAnsi="Arial" w:cs="Arial"/>
          <w:color w:val="000000"/>
        </w:rPr>
        <w:t xml:space="preserve">. </w:t>
      </w:r>
      <w:r w:rsidRPr="00C53264">
        <w:rPr>
          <w:rFonts w:ascii="Arial" w:eastAsia="Calibri" w:hAnsi="Arial" w:cs="Arial"/>
          <w:color w:val="000000"/>
        </w:rPr>
        <w:t xml:space="preserve">Los formularios de monitoreo </w:t>
      </w:r>
      <w:r w:rsidRPr="00C53264">
        <w:rPr>
          <w:rFonts w:ascii="Arial" w:eastAsia="Calibri" w:hAnsi="Arial" w:cs="Arial"/>
          <w:color w:val="000000"/>
        </w:rPr>
        <w:lastRenderedPageBreak/>
        <w:t xml:space="preserve">participativo deben ser </w:t>
      </w:r>
      <w:r>
        <w:rPr>
          <w:rFonts w:ascii="Arial" w:eastAsia="Calibri" w:hAnsi="Arial" w:cs="Arial"/>
          <w:color w:val="000000"/>
        </w:rPr>
        <w:t xml:space="preserve">preferiblemente de gran tamaño, </w:t>
      </w:r>
      <w:r w:rsidRPr="00C53264">
        <w:rPr>
          <w:rFonts w:ascii="Arial" w:eastAsia="Calibri" w:hAnsi="Arial" w:cs="Arial"/>
          <w:color w:val="000000"/>
        </w:rPr>
        <w:t>y colocados en forma visible en un lugar donde se reúne el grupo de trabajo.</w:t>
      </w:r>
    </w:p>
    <w:p w:rsidR="007F6E67" w:rsidRDefault="007F6E67" w:rsidP="00C93505">
      <w:pPr>
        <w:pStyle w:val="Prrafodelista"/>
        <w:spacing w:before="120" w:after="120"/>
        <w:jc w:val="both"/>
        <w:rPr>
          <w:rFonts w:ascii="Arial" w:eastAsia="Calibri" w:hAnsi="Arial" w:cs="Arial"/>
          <w:b/>
          <w:color w:val="000000"/>
        </w:rPr>
      </w:pPr>
    </w:p>
    <w:p w:rsidR="009272BB" w:rsidRPr="007F6E67" w:rsidRDefault="009272BB" w:rsidP="00C93505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eastAsia="Calibri" w:hAnsi="Arial" w:cs="Arial"/>
          <w:b/>
          <w:color w:val="000000"/>
        </w:rPr>
      </w:pPr>
      <w:r w:rsidRPr="007F6E67">
        <w:rPr>
          <w:rFonts w:ascii="Arial" w:eastAsia="Calibri" w:hAnsi="Arial" w:cs="Arial"/>
          <w:b/>
          <w:color w:val="000000"/>
        </w:rPr>
        <w:t>¿Qué diferencias principales encuentra entre hacer un diagnóstico de seguridad/inseguridad alimentaria y uno acerca de la soberanía alimentaria?</w:t>
      </w:r>
    </w:p>
    <w:p w:rsidR="002061DC" w:rsidRPr="00ED4C67" w:rsidRDefault="002061DC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2061DC" w:rsidRPr="00ED4C67" w:rsidRDefault="002061DC" w:rsidP="00C93505">
      <w:p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4B5AB9">
        <w:rPr>
          <w:rFonts w:ascii="Arial" w:eastAsia="Calibri" w:hAnsi="Arial" w:cs="Arial"/>
          <w:b/>
          <w:color w:val="000000"/>
        </w:rPr>
        <w:t>EL DIAGNOSTICO DE SEGURIDAD ALIMENTARIA</w:t>
      </w:r>
      <w:r w:rsidR="00ED4C67" w:rsidRPr="004B5AB9">
        <w:rPr>
          <w:rFonts w:ascii="Arial" w:eastAsia="Calibri" w:hAnsi="Arial" w:cs="Arial"/>
          <w:b/>
          <w:color w:val="000000"/>
        </w:rPr>
        <w:t>:</w:t>
      </w:r>
      <w:r w:rsidR="00ED4C67" w:rsidRPr="00ED4C67">
        <w:rPr>
          <w:rFonts w:ascii="Arial" w:eastAsia="Calibri" w:hAnsi="Arial" w:cs="Arial"/>
          <w:color w:val="000000"/>
        </w:rPr>
        <w:t xml:space="preserve"> Se diferencia a partir de los </w:t>
      </w:r>
      <w:r w:rsidR="00ED4C67">
        <w:rPr>
          <w:rFonts w:ascii="Arial" w:eastAsia="Calibri" w:hAnsi="Arial" w:cs="Arial"/>
          <w:color w:val="000000"/>
        </w:rPr>
        <w:t>siguientes puntos específicos donde nos llevara a evaluar la seguridad alimentaria ya sea en un pueblo o estado.</w:t>
      </w:r>
    </w:p>
    <w:p w:rsidR="002061DC" w:rsidRPr="00ED4C67" w:rsidRDefault="002061DC" w:rsidP="00C93505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4C6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Disponibilidad</w:t>
      </w:r>
      <w:r w:rsidRPr="00ED4C6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de alimentos </w:t>
      </w:r>
      <w:r w:rsidRPr="00ED4C6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entendida como la existencia de cantidades suficientes de alimentos de calidad adecuada producidos en el país o adquiridos mediante importaciones o ayuda alimentaria.</w:t>
      </w:r>
    </w:p>
    <w:p w:rsidR="002061DC" w:rsidRPr="00ED4C67" w:rsidRDefault="002061DC" w:rsidP="00C93505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4C6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Acceso</w:t>
      </w:r>
      <w:r w:rsidRPr="00ED4C6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a los alimentos </w:t>
      </w:r>
      <w:r w:rsidRPr="00ED4C6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supone el acceso de las personas a los recursos necesarios (entendidos como derechos) para adquirir alimentos apropiados y lograr una alimentación nutritiva. </w:t>
      </w:r>
    </w:p>
    <w:p w:rsidR="002061DC" w:rsidRPr="00ED4C67" w:rsidRDefault="002061DC" w:rsidP="00C93505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4C6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Utilización biológica</w:t>
      </w:r>
      <w:r w:rsidRPr="00ED4C6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de los alimentos </w:t>
      </w:r>
      <w:r w:rsidRPr="00ED4C6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 través de una alimentación adecuada acompañada de otros insumos no alimentarios que hace que se satisfagan las necesidades fisiológicas.</w:t>
      </w:r>
    </w:p>
    <w:p w:rsidR="00ED4C67" w:rsidRPr="00ED4C67" w:rsidRDefault="002061DC" w:rsidP="00C93505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4C6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Estabilidad</w:t>
      </w:r>
      <w:r w:rsidRPr="00ED4C6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,</w:t>
      </w:r>
      <w:r w:rsidRPr="00ED4C6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que garantiza que una población, un hogar o una persona deben tener acceso a alimentos adecuados en todo momento. Este concepto de estabilidad se refiere tanto a la dimensión de la disponibilidad como a la del acceso de la seguridad alimentaria.</w:t>
      </w:r>
    </w:p>
    <w:p w:rsidR="004B5AB9" w:rsidRDefault="004B5AB9" w:rsidP="00C93505">
      <w:pPr>
        <w:spacing w:before="120" w:after="120" w:line="24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2061DC" w:rsidRPr="002061DC" w:rsidRDefault="004B5AB9" w:rsidP="00C9350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b/>
          <w:color w:val="000000" w:themeColor="text1"/>
          <w:kern w:val="24"/>
        </w:rPr>
        <w:t>A diferencia EN EL DIAGNOSTICO</w:t>
      </w:r>
      <w:r w:rsidR="00ED4C67" w:rsidRPr="004B5AB9">
        <w:rPr>
          <w:rFonts w:ascii="Arial" w:eastAsiaTheme="minorEastAsia" w:hAnsi="Arial" w:cs="Arial"/>
          <w:b/>
          <w:color w:val="000000" w:themeColor="text1"/>
          <w:kern w:val="24"/>
        </w:rPr>
        <w:t xml:space="preserve"> INSEGURIDAD ALIMENTARIA</w:t>
      </w:r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: </w:t>
      </w:r>
      <w:r w:rsidR="00ED4C67">
        <w:rPr>
          <w:rFonts w:ascii="Arial" w:eastAsiaTheme="minorEastAsia" w:hAnsi="Arial" w:cs="Arial"/>
          <w:color w:val="000000" w:themeColor="text1"/>
          <w:kern w:val="24"/>
        </w:rPr>
        <w:t>Se deberá tomar en cuenta la vulnerabilidad de un pueblo o país</w:t>
      </w:r>
      <w:r>
        <w:rPr>
          <w:rFonts w:ascii="Arial" w:eastAsiaTheme="minorEastAsia" w:hAnsi="Arial" w:cs="Arial"/>
          <w:color w:val="000000" w:themeColor="text1"/>
          <w:kern w:val="24"/>
        </w:rPr>
        <w:t>,</w:t>
      </w:r>
      <w:r w:rsidR="00ED4C67">
        <w:rPr>
          <w:rFonts w:ascii="Arial" w:eastAsiaTheme="minorEastAsia" w:hAnsi="Arial" w:cs="Arial"/>
          <w:color w:val="000000" w:themeColor="text1"/>
          <w:kern w:val="24"/>
        </w:rPr>
        <w:t xml:space="preserve"> el cual presente las sig</w:t>
      </w:r>
      <w:r>
        <w:rPr>
          <w:rFonts w:ascii="Arial" w:eastAsiaTheme="minorEastAsia" w:hAnsi="Arial" w:cs="Arial"/>
          <w:color w:val="000000" w:themeColor="text1"/>
          <w:kern w:val="24"/>
        </w:rPr>
        <w:t>uientes deficiencias que d</w:t>
      </w:r>
      <w:r>
        <w:rPr>
          <w:rFonts w:ascii="Arial" w:eastAsiaTheme="minorEastAsia" w:hAnsi="Arial" w:cs="Arial"/>
          <w:color w:val="000000" w:themeColor="text1"/>
          <w:kern w:val="24"/>
          <w:lang w:eastAsia="es-BO"/>
        </w:rPr>
        <w:t>eterminan</w:t>
      </w:r>
      <w:r w:rsidR="002061DC"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 xml:space="preserve"> la </w:t>
      </w:r>
      <w:r w:rsidR="00ED4C67"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>desnutrición:</w:t>
      </w:r>
    </w:p>
    <w:p w:rsidR="002061DC" w:rsidRPr="002061DC" w:rsidRDefault="002061DC" w:rsidP="00C93505">
      <w:pPr>
        <w:numPr>
          <w:ilvl w:val="0"/>
          <w:numId w:val="3"/>
        </w:numPr>
        <w:spacing w:before="120" w:after="120" w:line="240" w:lineRule="auto"/>
        <w:ind w:left="1267"/>
        <w:contextualSpacing/>
        <w:jc w:val="both"/>
        <w:rPr>
          <w:rFonts w:ascii="Arial" w:eastAsia="Times New Roman" w:hAnsi="Arial" w:cs="Arial"/>
          <w:lang w:eastAsia="es-BO"/>
        </w:rPr>
      </w:pPr>
      <w:r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 xml:space="preserve">Insuficiente e inadecuado consumo de alimentos </w:t>
      </w:r>
    </w:p>
    <w:p w:rsidR="002061DC" w:rsidRPr="002061DC" w:rsidRDefault="002061DC" w:rsidP="00C93505">
      <w:pPr>
        <w:numPr>
          <w:ilvl w:val="0"/>
          <w:numId w:val="3"/>
        </w:numPr>
        <w:spacing w:before="120" w:after="120" w:line="240" w:lineRule="auto"/>
        <w:ind w:left="1267"/>
        <w:contextualSpacing/>
        <w:jc w:val="both"/>
        <w:rPr>
          <w:rFonts w:ascii="Arial" w:eastAsia="Times New Roman" w:hAnsi="Arial" w:cs="Arial"/>
          <w:lang w:eastAsia="es-BO"/>
        </w:rPr>
      </w:pPr>
      <w:r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 xml:space="preserve">Enfermedades infecciosas (principalmente diarrea). </w:t>
      </w:r>
    </w:p>
    <w:p w:rsidR="002061DC" w:rsidRPr="002061DC" w:rsidRDefault="002061DC" w:rsidP="00C93505">
      <w:pPr>
        <w:numPr>
          <w:ilvl w:val="0"/>
          <w:numId w:val="3"/>
        </w:numPr>
        <w:spacing w:before="120" w:after="120" w:line="240" w:lineRule="auto"/>
        <w:ind w:left="1267"/>
        <w:contextualSpacing/>
        <w:jc w:val="both"/>
        <w:rPr>
          <w:rFonts w:ascii="Arial" w:eastAsia="Times New Roman" w:hAnsi="Arial" w:cs="Arial"/>
          <w:lang w:eastAsia="es-BO"/>
        </w:rPr>
      </w:pPr>
      <w:r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 xml:space="preserve">Inseguridad alimentaria, debido a la limitada disponibilidad y al limitado acceso físico y económico de los hogares a los alimentos. </w:t>
      </w:r>
    </w:p>
    <w:p w:rsidR="002061DC" w:rsidRPr="002061DC" w:rsidRDefault="002061DC" w:rsidP="00C93505">
      <w:pPr>
        <w:numPr>
          <w:ilvl w:val="0"/>
          <w:numId w:val="3"/>
        </w:numPr>
        <w:spacing w:before="120" w:after="120" w:line="240" w:lineRule="auto"/>
        <w:ind w:left="1267"/>
        <w:contextualSpacing/>
        <w:jc w:val="both"/>
        <w:rPr>
          <w:rFonts w:ascii="Arial" w:eastAsia="Times New Roman" w:hAnsi="Arial" w:cs="Arial"/>
          <w:lang w:eastAsia="es-BO"/>
        </w:rPr>
      </w:pPr>
      <w:r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 xml:space="preserve">Bajo nivel de educación e información, especialmente de las madres </w:t>
      </w:r>
    </w:p>
    <w:p w:rsidR="002061DC" w:rsidRPr="004B5AB9" w:rsidRDefault="002061DC" w:rsidP="00C93505">
      <w:pPr>
        <w:numPr>
          <w:ilvl w:val="0"/>
          <w:numId w:val="3"/>
        </w:numPr>
        <w:spacing w:before="120" w:after="120" w:line="240" w:lineRule="auto"/>
        <w:ind w:left="1267"/>
        <w:contextualSpacing/>
        <w:jc w:val="both"/>
        <w:rPr>
          <w:rFonts w:ascii="Arial" w:eastAsia="Times New Roman" w:hAnsi="Arial" w:cs="Arial"/>
          <w:lang w:eastAsia="es-BO"/>
        </w:rPr>
      </w:pPr>
      <w:r w:rsidRPr="002061DC">
        <w:rPr>
          <w:rFonts w:ascii="Arial" w:eastAsiaTheme="minorEastAsia" w:hAnsi="Arial" w:cs="Arial"/>
          <w:color w:val="000000" w:themeColor="text1"/>
          <w:kern w:val="24"/>
          <w:lang w:eastAsia="es-BO"/>
        </w:rPr>
        <w:t>Falta de acceso a agua potable y saneamiento básico</w:t>
      </w:r>
    </w:p>
    <w:p w:rsidR="002061DC" w:rsidRDefault="002061DC" w:rsidP="00C93505">
      <w:pPr>
        <w:spacing w:before="120" w:after="120" w:line="24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lang w:eastAsia="es-BO"/>
        </w:rPr>
      </w:pPr>
    </w:p>
    <w:p w:rsidR="002061DC" w:rsidRPr="004B5AB9" w:rsidRDefault="004B5AB9" w:rsidP="00C93505">
      <w:pPr>
        <w:spacing w:before="120" w:after="120" w:line="240" w:lineRule="auto"/>
        <w:jc w:val="both"/>
        <w:rPr>
          <w:rFonts w:ascii="Arial" w:hAnsi="Arial" w:cs="Arial"/>
          <w:iCs/>
        </w:rPr>
      </w:pPr>
      <w:r w:rsidRPr="004B5AB9">
        <w:rPr>
          <w:rFonts w:ascii="Arial" w:hAnsi="Arial" w:cs="Arial"/>
          <w:b/>
          <w:iCs/>
        </w:rPr>
        <w:t>EL DIAGNOSTICO SOBERANÍA ALIMENTARIA</w:t>
      </w:r>
      <w:r w:rsidRPr="004B5AB9">
        <w:rPr>
          <w:rFonts w:ascii="Arial" w:hAnsi="Arial" w:cs="Arial"/>
          <w:b/>
        </w:rPr>
        <w:t>:</w:t>
      </w:r>
      <w:r w:rsidRPr="004B5AB9">
        <w:rPr>
          <w:rFonts w:ascii="Arial" w:hAnsi="Arial" w:cs="Arial"/>
        </w:rPr>
        <w:t xml:space="preserve"> </w:t>
      </w:r>
      <w:r w:rsidR="002061DC" w:rsidRPr="00ED4C67">
        <w:rPr>
          <w:rFonts w:ascii="Arial" w:hAnsi="Arial" w:cs="Arial"/>
        </w:rPr>
        <w:t xml:space="preserve">es </w:t>
      </w:r>
      <w:r w:rsidR="002061DC" w:rsidRPr="00ED4C67">
        <w:rPr>
          <w:rFonts w:ascii="Arial" w:hAnsi="Arial" w:cs="Arial"/>
          <w:iCs/>
        </w:rPr>
        <w:t>el derecho de los pueblos a alimentos nutritivos y culturalmente adecuados, accesibles, producidos de forma sostenible y ecológica, y su derecho a decidir su propio s</w:t>
      </w:r>
      <w:r>
        <w:rPr>
          <w:rFonts w:ascii="Arial" w:hAnsi="Arial" w:cs="Arial"/>
          <w:iCs/>
        </w:rPr>
        <w:t>istema alimentario y productivo</w:t>
      </w:r>
      <w:r w:rsidR="002061DC" w:rsidRPr="00ED4C67">
        <w:rPr>
          <w:rFonts w:ascii="Arial" w:hAnsi="Arial" w:cs="Arial"/>
          <w:iCs/>
        </w:rPr>
        <w:t xml:space="preserve">. </w:t>
      </w:r>
    </w:p>
    <w:p w:rsidR="002061DC" w:rsidRPr="00ED4C67" w:rsidRDefault="002061DC" w:rsidP="00C93505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ED4C67">
        <w:rPr>
          <w:rFonts w:ascii="Arial" w:hAnsi="Arial" w:cs="Arial"/>
          <w:bCs/>
        </w:rPr>
        <w:t>Factores contra la Soberanía Alimentaria:</w:t>
      </w:r>
    </w:p>
    <w:p w:rsidR="002061DC" w:rsidRPr="00ED4C67" w:rsidRDefault="002061DC" w:rsidP="00C93505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ED4C67">
        <w:rPr>
          <w:rFonts w:ascii="Arial" w:hAnsi="Arial" w:cs="Arial"/>
        </w:rPr>
        <w:t xml:space="preserve">Producción agrícola para biocombustibles </w:t>
      </w:r>
    </w:p>
    <w:p w:rsidR="002061DC" w:rsidRPr="00ED4C67" w:rsidRDefault="002061DC" w:rsidP="00C93505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ED4C67">
        <w:rPr>
          <w:rFonts w:ascii="Arial" w:hAnsi="Arial" w:cs="Arial"/>
        </w:rPr>
        <w:t>Extranjerización de la tierra</w:t>
      </w:r>
    </w:p>
    <w:p w:rsidR="007D744B" w:rsidRPr="00ED4C67" w:rsidRDefault="007D744B" w:rsidP="00C93505">
      <w:pPr>
        <w:spacing w:before="120" w:after="120" w:line="240" w:lineRule="auto"/>
        <w:jc w:val="both"/>
        <w:rPr>
          <w:rFonts w:ascii="Arial" w:hAnsi="Arial" w:cs="Arial"/>
        </w:rPr>
      </w:pPr>
    </w:p>
    <w:p w:rsidR="002061DC" w:rsidRPr="00ED4C67" w:rsidRDefault="002061DC" w:rsidP="00C93505">
      <w:pPr>
        <w:spacing w:before="120" w:after="120" w:line="240" w:lineRule="auto"/>
        <w:jc w:val="both"/>
        <w:rPr>
          <w:rFonts w:ascii="Arial" w:hAnsi="Arial" w:cs="Arial"/>
        </w:rPr>
      </w:pPr>
    </w:p>
    <w:sectPr w:rsidR="002061DC" w:rsidRPr="00ED4C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70C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E07848"/>
    <w:multiLevelType w:val="hybridMultilevel"/>
    <w:tmpl w:val="7518A2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C4552"/>
    <w:multiLevelType w:val="hybridMultilevel"/>
    <w:tmpl w:val="4BCC52EC"/>
    <w:lvl w:ilvl="0" w:tplc="8CAC25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00D7"/>
    <w:multiLevelType w:val="hybridMultilevel"/>
    <w:tmpl w:val="E41A65A8"/>
    <w:lvl w:ilvl="0" w:tplc="356CE4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AE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CB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8F4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A3C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6C5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2E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1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A2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5C22BC"/>
    <w:multiLevelType w:val="hybridMultilevel"/>
    <w:tmpl w:val="A8705A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61DD1"/>
    <w:multiLevelType w:val="hybridMultilevel"/>
    <w:tmpl w:val="0B56415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D13EC8"/>
    <w:multiLevelType w:val="hybridMultilevel"/>
    <w:tmpl w:val="9996B3A8"/>
    <w:lvl w:ilvl="0" w:tplc="A90CC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225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BCE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40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0A9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EF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2F7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E7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CAF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FD41EF"/>
    <w:multiLevelType w:val="hybridMultilevel"/>
    <w:tmpl w:val="AAFE677E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B740841"/>
    <w:multiLevelType w:val="hybridMultilevel"/>
    <w:tmpl w:val="BBEC04BA"/>
    <w:lvl w:ilvl="0" w:tplc="96EC47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B"/>
    <w:rsid w:val="002061DC"/>
    <w:rsid w:val="00233596"/>
    <w:rsid w:val="004B5AB9"/>
    <w:rsid w:val="00670B40"/>
    <w:rsid w:val="00685DB3"/>
    <w:rsid w:val="007D744B"/>
    <w:rsid w:val="007F6E67"/>
    <w:rsid w:val="009272BB"/>
    <w:rsid w:val="009F3781"/>
    <w:rsid w:val="00C53264"/>
    <w:rsid w:val="00C93505"/>
    <w:rsid w:val="00ED4C67"/>
    <w:rsid w:val="00F0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AFB9B9-0F4D-4590-AF3A-E3DB906D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5DB3"/>
    <w:pPr>
      <w:keepNext/>
      <w:numPr>
        <w:numId w:val="7"/>
      </w:numPr>
      <w:spacing w:before="24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85DB3"/>
    <w:pPr>
      <w:keepNext/>
      <w:numPr>
        <w:ilvl w:val="1"/>
        <w:numId w:val="7"/>
      </w:numPr>
      <w:spacing w:before="240" w:after="240" w:line="360" w:lineRule="auto"/>
      <w:ind w:left="578" w:hanging="578"/>
      <w:outlineLvl w:val="1"/>
    </w:pPr>
    <w:rPr>
      <w:rFonts w:ascii="Arial" w:eastAsia="Times New Roman" w:hAnsi="Arial" w:cs="Arial"/>
      <w:b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85DB3"/>
    <w:pPr>
      <w:keepNext/>
      <w:numPr>
        <w:ilvl w:val="2"/>
        <w:numId w:val="7"/>
      </w:numPr>
      <w:spacing w:before="240" w:after="24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685DB3"/>
    <w:pPr>
      <w:keepNext/>
      <w:numPr>
        <w:ilvl w:val="3"/>
        <w:numId w:val="7"/>
      </w:numPr>
      <w:spacing w:before="240" w:after="240" w:line="360" w:lineRule="auto"/>
      <w:ind w:left="862" w:hanging="862"/>
      <w:outlineLvl w:val="3"/>
    </w:pPr>
    <w:rPr>
      <w:rFonts w:ascii="Arial" w:eastAsia="Times New Roman" w:hAnsi="Arial" w:cs="Times New Roman"/>
      <w:b/>
      <w:bCs/>
      <w:sz w:val="24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85DB3"/>
    <w:pPr>
      <w:numPr>
        <w:ilvl w:val="4"/>
        <w:numId w:val="7"/>
      </w:numPr>
      <w:spacing w:before="240" w:after="240" w:line="360" w:lineRule="auto"/>
      <w:ind w:left="1009" w:hanging="1009"/>
      <w:outlineLvl w:val="4"/>
    </w:pPr>
    <w:rPr>
      <w:rFonts w:ascii="Arial" w:eastAsia="Times New Roman" w:hAnsi="Arial" w:cs="Times New Roman"/>
      <w:b/>
      <w:bCs/>
      <w:iCs/>
      <w:sz w:val="24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85DB3"/>
    <w:pPr>
      <w:numPr>
        <w:ilvl w:val="5"/>
        <w:numId w:val="7"/>
      </w:numPr>
      <w:spacing w:before="240" w:after="240" w:line="360" w:lineRule="auto"/>
      <w:ind w:left="1151" w:hanging="1151"/>
      <w:outlineLvl w:val="5"/>
    </w:pPr>
    <w:rPr>
      <w:rFonts w:ascii="Arial" w:eastAsia="Times New Roman" w:hAnsi="Arial" w:cs="Times New Roman"/>
      <w:b/>
      <w:bCs/>
      <w:sz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685DB3"/>
    <w:pPr>
      <w:numPr>
        <w:ilvl w:val="6"/>
        <w:numId w:val="7"/>
      </w:numPr>
      <w:spacing w:before="240" w:after="240" w:line="360" w:lineRule="auto"/>
      <w:ind w:left="1298" w:hanging="1298"/>
      <w:outlineLvl w:val="6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85DB3"/>
    <w:pPr>
      <w:numPr>
        <w:ilvl w:val="7"/>
        <w:numId w:val="7"/>
      </w:numPr>
      <w:spacing w:before="240" w:after="240" w:line="360" w:lineRule="auto"/>
      <w:outlineLvl w:val="7"/>
    </w:pPr>
    <w:rPr>
      <w:rFonts w:ascii="Arial" w:eastAsia="Times New Roman" w:hAnsi="Arial" w:cs="Times New Roman"/>
      <w:b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685DB3"/>
    <w:pPr>
      <w:numPr>
        <w:ilvl w:val="8"/>
        <w:numId w:val="7"/>
      </w:numPr>
      <w:spacing w:before="240" w:after="240" w:line="360" w:lineRule="auto"/>
      <w:ind w:left="1582" w:hanging="1582"/>
      <w:outlineLvl w:val="8"/>
    </w:pPr>
    <w:rPr>
      <w:rFonts w:ascii="Arial" w:eastAsia="Times New Roman" w:hAnsi="Arial" w:cs="Arial"/>
      <w:b/>
      <w:sz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20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Textoindependiente">
    <w:name w:val="Body Text"/>
    <w:basedOn w:val="Normal"/>
    <w:link w:val="TextoindependienteCar"/>
    <w:rsid w:val="00685DB3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5DB3"/>
    <w:rPr>
      <w:rFonts w:ascii="Arial" w:eastAsia="Times New Roman" w:hAnsi="Arial" w:cs="Arial"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85DB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85DB3"/>
    <w:rPr>
      <w:rFonts w:ascii="Arial" w:eastAsia="Times New Roman" w:hAnsi="Arial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85DB3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85DB3"/>
    <w:rPr>
      <w:rFonts w:ascii="Arial" w:eastAsia="Times New Roman" w:hAnsi="Arial" w:cs="Times New Roman"/>
      <w:b/>
      <w:bCs/>
      <w:sz w:val="24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85DB3"/>
    <w:rPr>
      <w:rFonts w:ascii="Arial" w:eastAsia="Times New Roman" w:hAnsi="Arial" w:cs="Times New Roman"/>
      <w:b/>
      <w:bCs/>
      <w:iCs/>
      <w:sz w:val="24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85DB3"/>
    <w:rPr>
      <w:rFonts w:ascii="Arial" w:eastAsia="Times New Roman" w:hAnsi="Arial" w:cs="Times New Roman"/>
      <w:b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85DB3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85DB3"/>
    <w:rPr>
      <w:rFonts w:ascii="Arial" w:eastAsia="Times New Roman" w:hAnsi="Arial" w:cs="Times New Roman"/>
      <w:b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85DB3"/>
    <w:rPr>
      <w:rFonts w:ascii="Arial" w:eastAsia="Times New Roman" w:hAnsi="Arial" w:cs="Arial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8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henryhebm@gmail.com</dc:creator>
  <cp:keywords/>
  <dc:description/>
  <cp:lastModifiedBy>henryhebm@gmail.com</cp:lastModifiedBy>
  <cp:revision>1</cp:revision>
  <dcterms:created xsi:type="dcterms:W3CDTF">2015-07-23T07:40:00Z</dcterms:created>
  <dcterms:modified xsi:type="dcterms:W3CDTF">2015-07-23T12:50:00Z</dcterms:modified>
</cp:coreProperties>
</file>