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58" w:rsidRDefault="00FF2858" w:rsidP="00FF2858">
      <w:pPr>
        <w:pStyle w:val="NormalWeb"/>
        <w:shd w:val="clear" w:color="auto" w:fill="FFFFFF"/>
        <w:spacing w:after="160" w:line="256" w:lineRule="auto"/>
        <w:jc w:val="both"/>
        <w:rPr>
          <w:b/>
          <w:color w:val="000000"/>
        </w:rPr>
      </w:pPr>
      <w:r w:rsidRPr="00FF2858">
        <w:rPr>
          <w:b/>
          <w:color w:val="000000"/>
        </w:rPr>
        <w:t>Explique una experiencia personal en la aplicación de algunas de las herramientas compartidas en el curso</w:t>
      </w:r>
    </w:p>
    <w:p w:rsidR="00FF2858" w:rsidRPr="00FF2858" w:rsidRDefault="00CF2F3E" w:rsidP="00FF2858">
      <w:pPr>
        <w:pStyle w:val="NormalWeb"/>
        <w:shd w:val="clear" w:color="auto" w:fill="FFFFFF"/>
        <w:spacing w:after="160" w:line="256" w:lineRule="auto"/>
        <w:jc w:val="both"/>
        <w:rPr>
          <w:color w:val="000000"/>
        </w:rPr>
      </w:pPr>
      <w:r>
        <w:rPr>
          <w:color w:val="000000"/>
        </w:rPr>
        <w:t xml:space="preserve">En la experiencia personal las herramientas que voy utilizando  son la encuesta, la observación directa y los mapas parlantes para la realización de las líneas de base y diagnósticos de los proyectos. El mapa parlante </w:t>
      </w:r>
      <w:r w:rsidR="003E265D">
        <w:rPr>
          <w:color w:val="000000"/>
        </w:rPr>
        <w:t xml:space="preserve"> es un instrumento que he ido aplicando a poblaciones adultas principalmente para la identificación de la estructura de las comunidades  en el tema organizativo,  productivo (agropecuario), infraestructuras. En lo referente a las encuestas me han sido más </w:t>
      </w:r>
      <w:proofErr w:type="spellStart"/>
      <w:r w:rsidR="003E265D">
        <w:rPr>
          <w:color w:val="000000"/>
        </w:rPr>
        <w:t>utiles</w:t>
      </w:r>
      <w:proofErr w:type="spellEnd"/>
      <w:r w:rsidR="003E265D">
        <w:rPr>
          <w:color w:val="000000"/>
        </w:rPr>
        <w:t xml:space="preserve"> para la recolección de información referente al tema de salud, educación,</w:t>
      </w:r>
      <w:r w:rsidR="005F51DC">
        <w:rPr>
          <w:color w:val="000000"/>
        </w:rPr>
        <w:t xml:space="preserve"> rendimientos de producción, características demográficas, hábitos alimentarios. Y la observación directa ha tenido su aplicación más </w:t>
      </w:r>
      <w:proofErr w:type="gramStart"/>
      <w:r w:rsidR="005F51DC">
        <w:rPr>
          <w:color w:val="000000"/>
        </w:rPr>
        <w:t>referido</w:t>
      </w:r>
      <w:proofErr w:type="gramEnd"/>
      <w:r w:rsidR="005F51DC">
        <w:rPr>
          <w:color w:val="000000"/>
        </w:rPr>
        <w:t xml:space="preserve"> al tema de evaluación del estado nutricional y consumo de alimentos.</w:t>
      </w:r>
      <w:r w:rsidR="003E265D">
        <w:rPr>
          <w:color w:val="000000"/>
        </w:rPr>
        <w:t xml:space="preserve">  </w:t>
      </w:r>
      <w:r>
        <w:rPr>
          <w:color w:val="000000"/>
        </w:rPr>
        <w:t xml:space="preserve"> </w:t>
      </w:r>
    </w:p>
    <w:p w:rsidR="00FF2858" w:rsidRDefault="00FF2858" w:rsidP="00FF2858">
      <w:pPr>
        <w:pStyle w:val="NormalWeb"/>
        <w:shd w:val="clear" w:color="auto" w:fill="FFFFFF"/>
        <w:spacing w:after="160" w:line="256" w:lineRule="auto"/>
        <w:jc w:val="both"/>
        <w:rPr>
          <w:b/>
          <w:color w:val="000000"/>
        </w:rPr>
      </w:pPr>
      <w:r w:rsidRPr="005F51DC">
        <w:rPr>
          <w:b/>
          <w:color w:val="000000"/>
        </w:rPr>
        <w:t xml:space="preserve">Conoce alguna otra, ¿Puede explicar las características? </w:t>
      </w:r>
    </w:p>
    <w:p w:rsidR="005F51DC" w:rsidRDefault="005F51DC" w:rsidP="00FF2858">
      <w:pPr>
        <w:pStyle w:val="NormalWeb"/>
        <w:shd w:val="clear" w:color="auto" w:fill="FFFFFF"/>
        <w:spacing w:after="160" w:line="256" w:lineRule="auto"/>
        <w:jc w:val="both"/>
        <w:rPr>
          <w:color w:val="000000"/>
        </w:rPr>
      </w:pPr>
      <w:r>
        <w:rPr>
          <w:color w:val="000000"/>
        </w:rPr>
        <w:t xml:space="preserve">Para la recolección de información referente a hábitos alimentarios de la población y en específico el consumo de alimentos, una de las herramientas que se utiliza es la pesada </w:t>
      </w:r>
      <w:r w:rsidR="00910ACF">
        <w:rPr>
          <w:color w:val="000000"/>
        </w:rPr>
        <w:t xml:space="preserve">directa </w:t>
      </w:r>
      <w:r>
        <w:rPr>
          <w:color w:val="000000"/>
        </w:rPr>
        <w:t xml:space="preserve">de alimentos, que consiste en </w:t>
      </w:r>
      <w:r w:rsidR="00910ACF">
        <w:rPr>
          <w:color w:val="000000"/>
        </w:rPr>
        <w:t>acompañar a</w:t>
      </w:r>
      <w:r>
        <w:rPr>
          <w:color w:val="000000"/>
        </w:rPr>
        <w:t xml:space="preserve"> la familia</w:t>
      </w:r>
      <w:r w:rsidR="00910ACF">
        <w:rPr>
          <w:color w:val="000000"/>
        </w:rPr>
        <w:t xml:space="preserve"> durante un </w:t>
      </w:r>
      <w:proofErr w:type="spellStart"/>
      <w:r w:rsidR="00910ACF">
        <w:rPr>
          <w:color w:val="000000"/>
        </w:rPr>
        <w:t>dia</w:t>
      </w:r>
      <w:proofErr w:type="spellEnd"/>
      <w:r w:rsidR="00910ACF">
        <w:rPr>
          <w:color w:val="000000"/>
        </w:rPr>
        <w:t xml:space="preserve"> en la preparación de sus comidas en la mañana, tarde y noche para realizar la pesada de cada uno de los alimentos que utilizan en cada una de los tiempos de comida de manera de poder tener la cantidad exacta de alimentos que consume cada miembro de la familia y determinar el consumo de nutrientes.</w:t>
      </w:r>
    </w:p>
    <w:p w:rsidR="00FF2858" w:rsidRDefault="00FF2858" w:rsidP="00FF2858">
      <w:pPr>
        <w:pStyle w:val="NormalWeb"/>
        <w:shd w:val="clear" w:color="auto" w:fill="FFFFFF"/>
        <w:spacing w:after="160" w:line="256" w:lineRule="auto"/>
        <w:jc w:val="both"/>
        <w:rPr>
          <w:b/>
          <w:color w:val="000000"/>
        </w:rPr>
      </w:pPr>
      <w:r w:rsidRPr="00910ACF">
        <w:rPr>
          <w:b/>
          <w:color w:val="000000"/>
        </w:rPr>
        <w:t>Qué diferencias principales encuentra entre hacer un diagnóstico de</w:t>
      </w:r>
      <w:r w:rsidRPr="00FF2858">
        <w:rPr>
          <w:color w:val="000000"/>
        </w:rPr>
        <w:t xml:space="preserve"> </w:t>
      </w:r>
      <w:r w:rsidRPr="00910ACF">
        <w:rPr>
          <w:b/>
          <w:color w:val="000000"/>
        </w:rPr>
        <w:t>seguridad/inseguridad alimentaria y uno acerca de la soberanía alimentaria</w:t>
      </w:r>
      <w:proofErr w:type="gramStart"/>
      <w:r w:rsidRPr="00910ACF">
        <w:rPr>
          <w:b/>
          <w:color w:val="000000"/>
        </w:rPr>
        <w:t>?</w:t>
      </w:r>
      <w:proofErr w:type="gramEnd"/>
    </w:p>
    <w:p w:rsidR="00E64798" w:rsidRDefault="000F4B76" w:rsidP="00FF2858">
      <w:pPr>
        <w:pStyle w:val="NormalWeb"/>
        <w:shd w:val="clear" w:color="auto" w:fill="FFFFFF"/>
        <w:spacing w:after="160" w:line="256" w:lineRule="auto"/>
        <w:jc w:val="both"/>
        <w:rPr>
          <w:color w:val="000000"/>
        </w:rPr>
      </w:pPr>
      <w:r w:rsidRPr="000F4B76">
        <w:rPr>
          <w:color w:val="000000"/>
        </w:rPr>
        <w:t xml:space="preserve">En la realización de </w:t>
      </w:r>
      <w:r>
        <w:rPr>
          <w:color w:val="000000"/>
        </w:rPr>
        <w:t xml:space="preserve">diagnósticos </w:t>
      </w:r>
      <w:r w:rsidRPr="000F4B76">
        <w:rPr>
          <w:color w:val="000000"/>
        </w:rPr>
        <w:t>de seguridad alimentaria</w:t>
      </w:r>
      <w:r>
        <w:rPr>
          <w:color w:val="000000"/>
        </w:rPr>
        <w:t xml:space="preserve">  se considera principalmente  la recolección de información productiva  en la que se toma en cuenta la disponibilidad y acceso de alimentos  y en lo referente  a la utilización biológica de alimentos  generalmente se consideran los aspectos de saneamiento básico, estado nutricional de la población. </w:t>
      </w:r>
      <w:r w:rsidR="00E64798">
        <w:rPr>
          <w:color w:val="000000"/>
        </w:rPr>
        <w:t xml:space="preserve">Solo considera la existencia de los alimentos y como estos satisfacen </w:t>
      </w:r>
      <w:proofErr w:type="gramStart"/>
      <w:r w:rsidR="00E64798">
        <w:rPr>
          <w:color w:val="000000"/>
        </w:rPr>
        <w:t>las</w:t>
      </w:r>
      <w:proofErr w:type="gramEnd"/>
      <w:r w:rsidR="00E64798">
        <w:rPr>
          <w:color w:val="000000"/>
        </w:rPr>
        <w:t xml:space="preserve"> requerimientos de las personas.</w:t>
      </w:r>
    </w:p>
    <w:p w:rsidR="000F4B76" w:rsidRDefault="000F4B76" w:rsidP="00FF2858">
      <w:pPr>
        <w:pStyle w:val="NormalWeb"/>
        <w:shd w:val="clear" w:color="auto" w:fill="FFFFFF"/>
        <w:spacing w:after="160" w:line="256" w:lineRule="auto"/>
        <w:jc w:val="both"/>
        <w:rPr>
          <w:color w:val="000000"/>
        </w:rPr>
      </w:pPr>
      <w:r>
        <w:rPr>
          <w:color w:val="000000"/>
        </w:rPr>
        <w:t>Cuando se realiza diagnósticos de soberanía alimentaria se debe considerar aspectos de tenencia de tierra,</w:t>
      </w:r>
      <w:r w:rsidR="00E64798">
        <w:rPr>
          <w:color w:val="000000"/>
        </w:rPr>
        <w:t xml:space="preserve"> políticas, </w:t>
      </w:r>
      <w:r>
        <w:rPr>
          <w:color w:val="000000"/>
        </w:rPr>
        <w:t xml:space="preserve">derechos, leyes referentes al medio ambiente, </w:t>
      </w:r>
      <w:r w:rsidR="00E64798">
        <w:rPr>
          <w:color w:val="000000"/>
        </w:rPr>
        <w:t xml:space="preserve">conservación de </w:t>
      </w:r>
      <w:r>
        <w:rPr>
          <w:color w:val="000000"/>
        </w:rPr>
        <w:t>recursos naturales</w:t>
      </w:r>
      <w:r w:rsidR="00E64798">
        <w:rPr>
          <w:color w:val="000000"/>
        </w:rPr>
        <w:t>. Considera aspectos de la procedencia de los alimentos y del derecho de las personas de decidir que producir, cómo producir.</w:t>
      </w:r>
    </w:p>
    <w:p w:rsidR="00E64798" w:rsidRDefault="00E64798" w:rsidP="00FF2858">
      <w:pPr>
        <w:pStyle w:val="NormalWeb"/>
        <w:shd w:val="clear" w:color="auto" w:fill="FFFFFF"/>
        <w:spacing w:after="160" w:line="256" w:lineRule="auto"/>
        <w:jc w:val="both"/>
        <w:rPr>
          <w:color w:val="000000"/>
        </w:rPr>
      </w:pPr>
    </w:p>
    <w:p w:rsidR="00E64798" w:rsidRPr="000F4B76" w:rsidRDefault="00E64798" w:rsidP="00FF2858">
      <w:pPr>
        <w:pStyle w:val="NormalWeb"/>
        <w:shd w:val="clear" w:color="auto" w:fill="FFFFFF"/>
        <w:spacing w:after="160" w:line="256" w:lineRule="auto"/>
        <w:jc w:val="both"/>
        <w:rPr>
          <w:rFonts w:ascii="Verdana" w:hAnsi="Verdana" w:cs="Helvetica"/>
          <w:color w:val="222222"/>
        </w:rPr>
      </w:pPr>
    </w:p>
    <w:p w:rsidR="00852139" w:rsidRDefault="00852139"/>
    <w:sectPr w:rsidR="00852139" w:rsidSect="008521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2858"/>
    <w:rsid w:val="000F4B76"/>
    <w:rsid w:val="003E265D"/>
    <w:rsid w:val="005F51DC"/>
    <w:rsid w:val="00852139"/>
    <w:rsid w:val="00910ACF"/>
    <w:rsid w:val="00CF2F3E"/>
    <w:rsid w:val="00E64798"/>
    <w:rsid w:val="00FF28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3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2858"/>
    <w:pPr>
      <w:spacing w:after="150"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5050760">
      <w:bodyDiv w:val="1"/>
      <w:marLeft w:val="0"/>
      <w:marRight w:val="0"/>
      <w:marTop w:val="0"/>
      <w:marBottom w:val="0"/>
      <w:divBdr>
        <w:top w:val="none" w:sz="0" w:space="0" w:color="auto"/>
        <w:left w:val="none" w:sz="0" w:space="0" w:color="auto"/>
        <w:bottom w:val="none" w:sz="0" w:space="0" w:color="auto"/>
        <w:right w:val="none" w:sz="0" w:space="0" w:color="auto"/>
      </w:divBdr>
      <w:divsChild>
        <w:div w:id="660550686">
          <w:marLeft w:val="0"/>
          <w:marRight w:val="0"/>
          <w:marTop w:val="0"/>
          <w:marBottom w:val="0"/>
          <w:divBdr>
            <w:top w:val="none" w:sz="0" w:space="0" w:color="auto"/>
            <w:left w:val="none" w:sz="0" w:space="0" w:color="auto"/>
            <w:bottom w:val="none" w:sz="0" w:space="0" w:color="auto"/>
            <w:right w:val="none" w:sz="0" w:space="0" w:color="auto"/>
          </w:divBdr>
          <w:divsChild>
            <w:div w:id="197281845">
              <w:marLeft w:val="0"/>
              <w:marRight w:val="0"/>
              <w:marTop w:val="150"/>
              <w:marBottom w:val="0"/>
              <w:divBdr>
                <w:top w:val="none" w:sz="0" w:space="0" w:color="auto"/>
                <w:left w:val="none" w:sz="0" w:space="0" w:color="auto"/>
                <w:bottom w:val="none" w:sz="0" w:space="0" w:color="auto"/>
                <w:right w:val="none" w:sz="0" w:space="0" w:color="auto"/>
              </w:divBdr>
              <w:divsChild>
                <w:div w:id="1853062426">
                  <w:marLeft w:val="0"/>
                  <w:marRight w:val="0"/>
                  <w:marTop w:val="0"/>
                  <w:marBottom w:val="0"/>
                  <w:divBdr>
                    <w:top w:val="none" w:sz="0" w:space="0" w:color="auto"/>
                    <w:left w:val="none" w:sz="0" w:space="0" w:color="auto"/>
                    <w:bottom w:val="none" w:sz="0" w:space="0" w:color="auto"/>
                    <w:right w:val="none" w:sz="0" w:space="0" w:color="auto"/>
                  </w:divBdr>
                  <w:divsChild>
                    <w:div w:id="1125385739">
                      <w:marLeft w:val="0"/>
                      <w:marRight w:val="0"/>
                      <w:marTop w:val="0"/>
                      <w:marBottom w:val="0"/>
                      <w:divBdr>
                        <w:top w:val="none" w:sz="0" w:space="0" w:color="auto"/>
                        <w:left w:val="none" w:sz="0" w:space="0" w:color="auto"/>
                        <w:bottom w:val="none" w:sz="0" w:space="0" w:color="auto"/>
                        <w:right w:val="none" w:sz="0" w:space="0" w:color="auto"/>
                      </w:divBdr>
                      <w:divsChild>
                        <w:div w:id="853345739">
                          <w:marLeft w:val="0"/>
                          <w:marRight w:val="0"/>
                          <w:marTop w:val="0"/>
                          <w:marBottom w:val="0"/>
                          <w:divBdr>
                            <w:top w:val="none" w:sz="0" w:space="0" w:color="auto"/>
                            <w:left w:val="none" w:sz="0" w:space="0" w:color="auto"/>
                            <w:bottom w:val="none" w:sz="0" w:space="0" w:color="auto"/>
                            <w:right w:val="none" w:sz="0" w:space="0" w:color="auto"/>
                          </w:divBdr>
                          <w:divsChild>
                            <w:div w:id="1411732901">
                              <w:marLeft w:val="0"/>
                              <w:marRight w:val="0"/>
                              <w:marTop w:val="0"/>
                              <w:marBottom w:val="240"/>
                              <w:divBdr>
                                <w:top w:val="single" w:sz="6" w:space="0" w:color="000000"/>
                                <w:left w:val="single" w:sz="6" w:space="0" w:color="000000"/>
                                <w:bottom w:val="single" w:sz="6" w:space="0" w:color="000000"/>
                                <w:right w:val="single" w:sz="6" w:space="0" w:color="000000"/>
                              </w:divBdr>
                              <w:divsChild>
                                <w:div w:id="276759014">
                                  <w:marLeft w:val="-300"/>
                                  <w:marRight w:val="0"/>
                                  <w:marTop w:val="0"/>
                                  <w:marBottom w:val="0"/>
                                  <w:divBdr>
                                    <w:top w:val="none" w:sz="0" w:space="0" w:color="auto"/>
                                    <w:left w:val="none" w:sz="0" w:space="0" w:color="auto"/>
                                    <w:bottom w:val="none" w:sz="0" w:space="0" w:color="auto"/>
                                    <w:right w:val="none" w:sz="0" w:space="0" w:color="auto"/>
                                  </w:divBdr>
                                  <w:divsChild>
                                    <w:div w:id="1025447274">
                                      <w:marLeft w:val="0"/>
                                      <w:marRight w:val="0"/>
                                      <w:marTop w:val="0"/>
                                      <w:marBottom w:val="0"/>
                                      <w:divBdr>
                                        <w:top w:val="none" w:sz="0" w:space="0" w:color="auto"/>
                                        <w:left w:val="none" w:sz="0" w:space="0" w:color="auto"/>
                                        <w:bottom w:val="none" w:sz="0" w:space="0" w:color="auto"/>
                                        <w:right w:val="none" w:sz="0" w:space="0" w:color="auto"/>
                                      </w:divBdr>
                                      <w:divsChild>
                                        <w:div w:id="1997103866">
                                          <w:marLeft w:val="0"/>
                                          <w:marRight w:val="0"/>
                                          <w:marTop w:val="0"/>
                                          <w:marBottom w:val="0"/>
                                          <w:divBdr>
                                            <w:top w:val="none" w:sz="0" w:space="0" w:color="auto"/>
                                            <w:left w:val="none" w:sz="0" w:space="0" w:color="auto"/>
                                            <w:bottom w:val="none" w:sz="0" w:space="0" w:color="auto"/>
                                            <w:right w:val="none" w:sz="0" w:space="0" w:color="auto"/>
                                          </w:divBdr>
                                          <w:divsChild>
                                            <w:div w:id="2283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372</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admin</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2015-06-14T00:57:00Z</dcterms:created>
  <dcterms:modified xsi:type="dcterms:W3CDTF">2015-06-14T02:04:00Z</dcterms:modified>
</cp:coreProperties>
</file>