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F25" w:rsidRPr="00450F25" w:rsidRDefault="00450F25" w:rsidP="00450F25">
      <w:pPr>
        <w:jc w:val="center"/>
        <w:rPr>
          <w:b/>
          <w:color w:val="000000"/>
          <w:sz w:val="32"/>
          <w:szCs w:val="32"/>
          <w:shd w:val="clear" w:color="auto" w:fill="FFFFFF"/>
        </w:rPr>
      </w:pPr>
      <w:r w:rsidRPr="00450F25">
        <w:rPr>
          <w:b/>
          <w:color w:val="000000"/>
          <w:sz w:val="32"/>
          <w:szCs w:val="32"/>
          <w:shd w:val="clear" w:color="auto" w:fill="FFFFFF"/>
        </w:rPr>
        <w:t>RESPUESTA A PREGUNTAS MOTIVADORAS</w:t>
      </w:r>
    </w:p>
    <w:p w:rsidR="00A37976" w:rsidRPr="00DA738A" w:rsidRDefault="00DA738A" w:rsidP="00DA738A">
      <w:pPr>
        <w:rPr>
          <w:rFonts w:ascii="Arial" w:hAnsi="Arial" w:cs="Arial"/>
          <w:sz w:val="24"/>
          <w:szCs w:val="24"/>
        </w:rPr>
      </w:pPr>
      <w:r w:rsidRPr="00DA738A">
        <w:rPr>
          <w:color w:val="000000"/>
          <w:sz w:val="32"/>
          <w:szCs w:val="32"/>
          <w:shd w:val="clear" w:color="auto" w:fill="FFFFFF"/>
        </w:rPr>
        <w:t>1.</w:t>
      </w:r>
      <w:r>
        <w:rPr>
          <w:color w:val="000000"/>
          <w:sz w:val="32"/>
          <w:szCs w:val="32"/>
          <w:shd w:val="clear" w:color="auto" w:fill="FFFFFF"/>
        </w:rPr>
        <w:t xml:space="preserve"> </w:t>
      </w:r>
      <w:r w:rsidR="00A37976" w:rsidRPr="00DA738A">
        <w:rPr>
          <w:color w:val="000000"/>
          <w:sz w:val="32"/>
          <w:szCs w:val="32"/>
          <w:shd w:val="clear" w:color="auto" w:fill="FFFFFF"/>
        </w:rPr>
        <w:t>Explique una experiencia personal en la aplicación de algunas de las herramientas compartidas en el curso</w:t>
      </w:r>
    </w:p>
    <w:p w:rsidR="005B1C9A" w:rsidRDefault="00AE7FFC" w:rsidP="00450F25">
      <w:pPr>
        <w:jc w:val="both"/>
        <w:rPr>
          <w:rFonts w:ascii="Arial" w:hAnsi="Arial" w:cs="Arial"/>
          <w:sz w:val="24"/>
          <w:szCs w:val="24"/>
        </w:rPr>
      </w:pPr>
      <w:r>
        <w:rPr>
          <w:rFonts w:ascii="Arial" w:hAnsi="Arial" w:cs="Arial"/>
          <w:sz w:val="24"/>
          <w:szCs w:val="24"/>
        </w:rPr>
        <w:t>Tengo como experiencia el haber trabajado con los mapas parlantes</w:t>
      </w:r>
      <w:r w:rsidR="00CC446C">
        <w:rPr>
          <w:rFonts w:ascii="Arial" w:hAnsi="Arial" w:cs="Arial"/>
          <w:sz w:val="24"/>
          <w:szCs w:val="24"/>
        </w:rPr>
        <w:t xml:space="preserve"> en </w:t>
      </w:r>
      <w:r w:rsidR="00BD1C16">
        <w:rPr>
          <w:rFonts w:ascii="Arial" w:hAnsi="Arial" w:cs="Arial"/>
          <w:sz w:val="24"/>
          <w:szCs w:val="24"/>
        </w:rPr>
        <w:t>género</w:t>
      </w:r>
      <w:r w:rsidR="00CC446C">
        <w:rPr>
          <w:rFonts w:ascii="Arial" w:hAnsi="Arial" w:cs="Arial"/>
          <w:sz w:val="24"/>
          <w:szCs w:val="24"/>
        </w:rPr>
        <w:t xml:space="preserve"> en</w:t>
      </w:r>
      <w:r w:rsidR="00BD1C16">
        <w:rPr>
          <w:rFonts w:ascii="Arial" w:hAnsi="Arial" w:cs="Arial"/>
          <w:sz w:val="24"/>
          <w:szCs w:val="24"/>
        </w:rPr>
        <w:t xml:space="preserve"> el municipio de </w:t>
      </w:r>
      <w:r w:rsidR="00CC446C">
        <w:rPr>
          <w:rFonts w:ascii="Arial" w:hAnsi="Arial" w:cs="Arial"/>
          <w:sz w:val="24"/>
          <w:szCs w:val="24"/>
        </w:rPr>
        <w:t xml:space="preserve"> </w:t>
      </w:r>
      <w:r w:rsidR="00BD1C16">
        <w:rPr>
          <w:rFonts w:ascii="Arial" w:hAnsi="Arial" w:cs="Arial"/>
          <w:sz w:val="24"/>
          <w:szCs w:val="24"/>
        </w:rPr>
        <w:t>Totora</w:t>
      </w:r>
      <w:r w:rsidR="00E91232">
        <w:rPr>
          <w:rFonts w:ascii="Arial" w:hAnsi="Arial" w:cs="Arial"/>
          <w:sz w:val="24"/>
          <w:szCs w:val="24"/>
        </w:rPr>
        <w:t xml:space="preserve"> con señoras de diferentes comunidades se trabajó la temática de dialogo y ciudadanía, se organizaron grupos de trabajo entre las diferentes comunidades para el intercambio de experiencias</w:t>
      </w:r>
      <w:r w:rsidR="00F164C9">
        <w:rPr>
          <w:rFonts w:ascii="Arial" w:hAnsi="Arial" w:cs="Arial"/>
          <w:sz w:val="24"/>
          <w:szCs w:val="24"/>
        </w:rPr>
        <w:t>. Al inicio del trabajo las compañeras que eran de todas las edades no quisieron dibujar especialmente las mayores que decían que no sabían o no podían pero con la confianza que se les había dado en el proceso lo hicieron</w:t>
      </w:r>
      <w:r w:rsidR="005B1C9A">
        <w:rPr>
          <w:rFonts w:ascii="Arial" w:hAnsi="Arial" w:cs="Arial"/>
          <w:sz w:val="24"/>
          <w:szCs w:val="24"/>
        </w:rPr>
        <w:t xml:space="preserve">, dibujaron como era la comunidad donde vivían la ubicación de su iglesia, la plaza, o algo resaltara más,  </w:t>
      </w:r>
      <w:r w:rsidR="00E91232">
        <w:rPr>
          <w:rFonts w:ascii="Arial" w:hAnsi="Arial" w:cs="Arial"/>
          <w:sz w:val="24"/>
          <w:szCs w:val="24"/>
        </w:rPr>
        <w:t xml:space="preserve">  </w:t>
      </w:r>
      <w:r w:rsidR="005B1C9A">
        <w:rPr>
          <w:rFonts w:ascii="Arial" w:hAnsi="Arial" w:cs="Arial"/>
          <w:sz w:val="24"/>
          <w:szCs w:val="24"/>
        </w:rPr>
        <w:t xml:space="preserve">también dibujaron que producían que animales tenían, como se identificaban ellas en la comunidad, etc. Posteriormente socializaron sus mapas parlantes rescatando los aspectos más valiosos y también los negativos y los que pedían como demandas, en todo el proceso de la socialización se fue rescatando todos los aportes en una libreta de apuntes, además que esta herramienta ayuda mucho en la obtención de datos ya que las/as participantes no necesariamente necesitan saber escribir y leer plasmar dibujos es más sencillo desde sus diferentes miradas y la interpretación que ellas hacían era lo que habían dibujado.  </w:t>
      </w:r>
      <w:r w:rsidR="00A37976">
        <w:rPr>
          <w:rFonts w:ascii="Arial" w:hAnsi="Arial" w:cs="Arial"/>
          <w:sz w:val="24"/>
          <w:szCs w:val="24"/>
        </w:rPr>
        <w:t>En mi opinión es una herramienta valiosa para aplicar en poblaciones del área rural pero que a veces no pueden escribir o tienen temor además el dibujar les hace recuerdo a las experiencias de la escuela  y al final se tiene un  producto bueno.</w:t>
      </w:r>
    </w:p>
    <w:p w:rsidR="00A37976" w:rsidRDefault="00A37976" w:rsidP="00AE7FFC">
      <w:pPr>
        <w:rPr>
          <w:color w:val="000000"/>
          <w:sz w:val="32"/>
          <w:szCs w:val="32"/>
          <w:shd w:val="clear" w:color="auto" w:fill="FFFFFF"/>
        </w:rPr>
      </w:pPr>
      <w:r>
        <w:rPr>
          <w:rFonts w:ascii="Arial" w:hAnsi="Arial" w:cs="Arial"/>
          <w:sz w:val="24"/>
          <w:szCs w:val="24"/>
        </w:rPr>
        <w:t xml:space="preserve">2. </w:t>
      </w:r>
      <w:r>
        <w:rPr>
          <w:color w:val="000000"/>
          <w:sz w:val="32"/>
          <w:szCs w:val="32"/>
          <w:shd w:val="clear" w:color="auto" w:fill="FFFFFF"/>
        </w:rPr>
        <w:t>Conoce alguna otra, ¿Puede explicar las características?</w:t>
      </w:r>
    </w:p>
    <w:p w:rsidR="00DA738A" w:rsidRPr="00DA738A" w:rsidRDefault="00DA738A" w:rsidP="00450F25">
      <w:pPr>
        <w:jc w:val="both"/>
        <w:rPr>
          <w:rFonts w:ascii="Arial" w:hAnsi="Arial" w:cs="Arial"/>
          <w:color w:val="000000"/>
          <w:sz w:val="24"/>
          <w:szCs w:val="24"/>
          <w:shd w:val="clear" w:color="auto" w:fill="FFFFFF"/>
        </w:rPr>
      </w:pPr>
      <w:r w:rsidRPr="00DA738A">
        <w:rPr>
          <w:rFonts w:ascii="Arial" w:hAnsi="Arial" w:cs="Arial"/>
          <w:color w:val="000000"/>
          <w:sz w:val="24"/>
          <w:szCs w:val="24"/>
          <w:shd w:val="clear" w:color="auto" w:fill="FFFFFF"/>
        </w:rPr>
        <w:t xml:space="preserve">Otra metodología que </w:t>
      </w:r>
      <w:r>
        <w:rPr>
          <w:rFonts w:ascii="Arial" w:hAnsi="Arial" w:cs="Arial"/>
          <w:color w:val="000000"/>
          <w:sz w:val="24"/>
          <w:szCs w:val="24"/>
          <w:shd w:val="clear" w:color="auto" w:fill="FFFFFF"/>
        </w:rPr>
        <w:t xml:space="preserve">utilizo es la espina de pescado sobre todo para </w:t>
      </w:r>
      <w:r w:rsidR="00F42D88">
        <w:rPr>
          <w:rFonts w:ascii="Arial" w:hAnsi="Arial" w:cs="Arial"/>
          <w:color w:val="000000"/>
          <w:sz w:val="24"/>
          <w:szCs w:val="24"/>
          <w:shd w:val="clear" w:color="auto" w:fill="FFFFFF"/>
        </w:rPr>
        <w:t xml:space="preserve">la identificación de problemas para ver causa y efecto para luego analizar uno por uno e ir debatiendo y al mismo tiempo se pueden plantear las posibles estrategias para solucionar el problema identificado. </w:t>
      </w:r>
      <w:r>
        <w:rPr>
          <w:rFonts w:ascii="Arial" w:hAnsi="Arial" w:cs="Arial"/>
          <w:color w:val="000000"/>
          <w:sz w:val="24"/>
          <w:szCs w:val="24"/>
          <w:shd w:val="clear" w:color="auto" w:fill="FFFFFF"/>
        </w:rPr>
        <w:t xml:space="preserve"> </w:t>
      </w:r>
    </w:p>
    <w:p w:rsidR="00A37976" w:rsidRDefault="00A37976" w:rsidP="00AE7FFC">
      <w:pPr>
        <w:rPr>
          <w:color w:val="000000"/>
          <w:sz w:val="32"/>
          <w:szCs w:val="32"/>
          <w:shd w:val="clear" w:color="auto" w:fill="FFFFFF"/>
        </w:rPr>
      </w:pPr>
      <w:r>
        <w:rPr>
          <w:color w:val="000000"/>
          <w:sz w:val="32"/>
          <w:szCs w:val="32"/>
          <w:shd w:val="clear" w:color="auto" w:fill="FFFFFF"/>
        </w:rPr>
        <w:t>3. Qué diferencias principales encuentra entre hacer un diagnóstico de seguridad/inseguridad alimentaria y uno acerca de la soberanía alimentaria</w:t>
      </w:r>
      <w:proofErr w:type="gramStart"/>
      <w:r>
        <w:rPr>
          <w:color w:val="000000"/>
          <w:sz w:val="32"/>
          <w:szCs w:val="32"/>
          <w:shd w:val="clear" w:color="auto" w:fill="FFFFFF"/>
        </w:rPr>
        <w:t>?</w:t>
      </w:r>
      <w:proofErr w:type="gramEnd"/>
    </w:p>
    <w:p w:rsidR="00436D96" w:rsidRPr="00450F25" w:rsidRDefault="00436D96" w:rsidP="00450F25">
      <w:pPr>
        <w:pStyle w:val="NormalWeb"/>
        <w:shd w:val="clear" w:color="auto" w:fill="FFFFFF"/>
        <w:spacing w:before="0" w:beforeAutospacing="0" w:after="150" w:afterAutospacing="0" w:line="300" w:lineRule="atLeast"/>
        <w:jc w:val="both"/>
        <w:rPr>
          <w:rFonts w:ascii="Arial" w:hAnsi="Arial" w:cs="Arial"/>
          <w:color w:val="222222"/>
        </w:rPr>
      </w:pPr>
      <w:r w:rsidRPr="00450F25">
        <w:rPr>
          <w:rFonts w:ascii="Arial" w:hAnsi="Arial" w:cs="Arial"/>
          <w:color w:val="222222"/>
        </w:rPr>
        <w:t>Las diferencias entre diagnóstico de seguridad/inseguridad alimentaria es específicamente dirigido a la disposición de alimentos que tiene una población determinada para satisfacer sus necesidades  y como lo emplean en la dieta alimentaria.</w:t>
      </w:r>
    </w:p>
    <w:p w:rsidR="00073DA1" w:rsidRPr="00450F25" w:rsidRDefault="00436D96" w:rsidP="00450F25">
      <w:pPr>
        <w:pStyle w:val="NormalWeb"/>
        <w:shd w:val="clear" w:color="auto" w:fill="FFFFFF"/>
        <w:spacing w:before="0" w:beforeAutospacing="0" w:after="150" w:afterAutospacing="0" w:line="300" w:lineRule="atLeast"/>
        <w:jc w:val="both"/>
        <w:rPr>
          <w:rFonts w:ascii="Arial" w:hAnsi="Arial" w:cs="Arial"/>
          <w:color w:val="222222"/>
        </w:rPr>
      </w:pPr>
      <w:r w:rsidRPr="00450F25">
        <w:rPr>
          <w:rFonts w:ascii="Arial" w:hAnsi="Arial" w:cs="Arial"/>
          <w:color w:val="222222"/>
        </w:rPr>
        <w:t>Cuando se tiene que realizar un diagnóstico de la soberanía alimentaria se hace el análisis de las políticas públicas a todo niv</w:t>
      </w:r>
      <w:bookmarkStart w:id="0" w:name="_GoBack"/>
      <w:bookmarkEnd w:id="0"/>
      <w:r w:rsidRPr="00450F25">
        <w:rPr>
          <w:rFonts w:ascii="Arial" w:hAnsi="Arial" w:cs="Arial"/>
          <w:color w:val="222222"/>
        </w:rPr>
        <w:t xml:space="preserve">el ya sea a nivel local, regional y nacional </w:t>
      </w:r>
      <w:r w:rsidRPr="00450F25">
        <w:rPr>
          <w:rFonts w:ascii="Arial" w:hAnsi="Arial" w:cs="Arial"/>
          <w:color w:val="222222"/>
        </w:rPr>
        <w:lastRenderedPageBreak/>
        <w:t>se realiza un diagnostico sobre las acciones que se están realizando para la producción agrícola pecuaria desde el productor más pequeño al empresario a gran escala</w:t>
      </w:r>
      <w:r w:rsidR="00073DA1" w:rsidRPr="00450F25">
        <w:rPr>
          <w:rFonts w:ascii="Arial" w:hAnsi="Arial" w:cs="Arial"/>
          <w:color w:val="222222"/>
        </w:rPr>
        <w:t xml:space="preserve"> y como poder incentivar la producción a nivel familiar sobre todo de producto agroecológicos sin dañar impacto en la Madre Tierra. Tomando en cuenta el marco legal recursos económicos, estructura institucional y el control social y también a ello abra que añadir el factor ambiental.</w:t>
      </w:r>
    </w:p>
    <w:p w:rsidR="00F42D88" w:rsidRPr="00F42D88" w:rsidRDefault="00F42D88" w:rsidP="00AE7FFC">
      <w:pPr>
        <w:rPr>
          <w:rFonts w:ascii="Arial" w:hAnsi="Arial" w:cs="Arial"/>
          <w:sz w:val="24"/>
          <w:szCs w:val="24"/>
        </w:rPr>
      </w:pPr>
    </w:p>
    <w:sectPr w:rsidR="00F42D88" w:rsidRPr="00F42D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70FFE"/>
    <w:multiLevelType w:val="hybridMultilevel"/>
    <w:tmpl w:val="D6FE6FE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4B7103C9"/>
    <w:multiLevelType w:val="hybridMultilevel"/>
    <w:tmpl w:val="62D613B6"/>
    <w:lvl w:ilvl="0" w:tplc="3774E978">
      <w:start w:val="1"/>
      <w:numFmt w:val="decimal"/>
      <w:lvlText w:val="%1."/>
      <w:lvlJc w:val="left"/>
      <w:pPr>
        <w:ind w:left="720" w:hanging="360"/>
      </w:pPr>
      <w:rPr>
        <w:rFonts w:asciiTheme="minorHAnsi" w:hAnsiTheme="minorHAnsi" w:cstheme="minorBidi" w:hint="default"/>
        <w:color w:val="000000"/>
        <w:sz w:val="3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FC"/>
    <w:rsid w:val="00073DA1"/>
    <w:rsid w:val="0018386B"/>
    <w:rsid w:val="00436D96"/>
    <w:rsid w:val="00450F25"/>
    <w:rsid w:val="005B1C9A"/>
    <w:rsid w:val="00A37976"/>
    <w:rsid w:val="00AE7FFC"/>
    <w:rsid w:val="00BD1C16"/>
    <w:rsid w:val="00CC446C"/>
    <w:rsid w:val="00DA738A"/>
    <w:rsid w:val="00E91232"/>
    <w:rsid w:val="00F164C9"/>
    <w:rsid w:val="00F42D8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47300-5CE8-4DE4-9F84-802C7610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7FFC"/>
    <w:pPr>
      <w:ind w:left="720"/>
      <w:contextualSpacing/>
    </w:pPr>
  </w:style>
  <w:style w:type="paragraph" w:styleId="NormalWeb">
    <w:name w:val="Normal (Web)"/>
    <w:basedOn w:val="Normal"/>
    <w:uiPriority w:val="99"/>
    <w:semiHidden/>
    <w:unhideWhenUsed/>
    <w:rsid w:val="00436D96"/>
    <w:pPr>
      <w:spacing w:before="100" w:beforeAutospacing="1" w:after="100" w:afterAutospacing="1" w:line="240" w:lineRule="auto"/>
    </w:pPr>
    <w:rPr>
      <w:rFonts w:ascii="Times New Roman" w:eastAsia="Times New Roman" w:hAnsi="Times New Roman" w:cs="Times New Roman"/>
      <w:sz w:val="24"/>
      <w:szCs w:val="24"/>
      <w:lang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567581">
      <w:bodyDiv w:val="1"/>
      <w:marLeft w:val="0"/>
      <w:marRight w:val="0"/>
      <w:marTop w:val="0"/>
      <w:marBottom w:val="0"/>
      <w:divBdr>
        <w:top w:val="none" w:sz="0" w:space="0" w:color="auto"/>
        <w:left w:val="none" w:sz="0" w:space="0" w:color="auto"/>
        <w:bottom w:val="none" w:sz="0" w:space="0" w:color="auto"/>
        <w:right w:val="none" w:sz="0" w:space="0" w:color="auto"/>
      </w:divBdr>
    </w:div>
    <w:div w:id="145143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Columba</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Columba Lopez</dc:creator>
  <cp:keywords/>
  <dc:description/>
  <cp:lastModifiedBy>Columba Lopez</cp:lastModifiedBy>
  <cp:revision>2</cp:revision>
  <dcterms:created xsi:type="dcterms:W3CDTF">2015-06-13T22:43:00Z</dcterms:created>
  <dcterms:modified xsi:type="dcterms:W3CDTF">2015-06-13T22:43:00Z</dcterms:modified>
</cp:coreProperties>
</file>