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45E" w:rsidRPr="0019745E" w:rsidRDefault="0019745E" w:rsidP="0019745E">
      <w:pPr>
        <w:pStyle w:val="Prrafodelista"/>
        <w:numPr>
          <w:ilvl w:val="0"/>
          <w:numId w:val="2"/>
        </w:numPr>
        <w:shd w:val="clear" w:color="auto" w:fill="FFFFFF"/>
        <w:spacing w:after="167" w:line="240" w:lineRule="auto"/>
        <w:jc w:val="both"/>
        <w:rPr>
          <w:rFonts w:ascii="Helvetica" w:eastAsia="Times New Roman" w:hAnsi="Helvetica" w:cs="Helvetica"/>
          <w:color w:val="222222"/>
          <w:sz w:val="23"/>
          <w:szCs w:val="23"/>
          <w:lang w:eastAsia="es-BO"/>
        </w:rPr>
      </w:pPr>
      <w:r w:rsidRPr="0019745E">
        <w:rPr>
          <w:rFonts w:ascii="Century Gothic" w:eastAsia="Times New Roman" w:hAnsi="Century Gothic" w:cs="Helvetica"/>
          <w:color w:val="222222"/>
          <w:sz w:val="23"/>
          <w:szCs w:val="23"/>
          <w:lang w:eastAsia="es-BO"/>
        </w:rPr>
        <w:t>Qué convergencias y divergencias existen entre los conceptos Seguridad Alimentaria, Soberanía Alimentaria y Derecho a una Alimentación Adecuada</w:t>
      </w:r>
      <w:proofErr w:type="gramStart"/>
      <w:r w:rsidRPr="0019745E">
        <w:rPr>
          <w:rFonts w:ascii="Century Gothic" w:eastAsia="Times New Roman" w:hAnsi="Century Gothic" w:cs="Helvetica"/>
          <w:color w:val="222222"/>
          <w:sz w:val="23"/>
          <w:szCs w:val="23"/>
          <w:lang w:eastAsia="es-BO"/>
        </w:rPr>
        <w:t>?</w:t>
      </w:r>
      <w:proofErr w:type="gramEnd"/>
    </w:p>
    <w:tbl>
      <w:tblPr>
        <w:tblW w:w="1011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428"/>
        <w:gridCol w:w="2860"/>
        <w:gridCol w:w="2970"/>
        <w:gridCol w:w="2860"/>
      </w:tblGrid>
      <w:tr w:rsidR="00C05B0F" w:rsidRPr="0019745E" w:rsidTr="00C73FA6">
        <w:trPr>
          <w:trHeight w:val="1397"/>
        </w:trPr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45E" w:rsidRPr="0019745E" w:rsidRDefault="0019745E" w:rsidP="008747E8">
            <w:pPr>
              <w:spacing w:after="0" w:line="240" w:lineRule="auto"/>
              <w:jc w:val="both"/>
              <w:rPr>
                <w:rFonts w:ascii="Arial Narrow" w:eastAsia="Times New Roman" w:hAnsi="Arial Narrow" w:cs="Helvetica"/>
                <w:color w:val="222222"/>
                <w:lang w:eastAsia="es-BO"/>
              </w:rPr>
            </w:pPr>
          </w:p>
        </w:tc>
        <w:tc>
          <w:tcPr>
            <w:tcW w:w="2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45E" w:rsidRPr="0019745E" w:rsidRDefault="0019745E" w:rsidP="008747E8">
            <w:pPr>
              <w:spacing w:after="167" w:line="335" w:lineRule="atLeast"/>
              <w:jc w:val="both"/>
              <w:rPr>
                <w:rFonts w:ascii="Arial Narrow" w:eastAsia="Times New Roman" w:hAnsi="Arial Narrow" w:cs="Helvetica"/>
                <w:color w:val="222222"/>
                <w:lang w:eastAsia="es-BO"/>
              </w:rPr>
            </w:pPr>
            <w:r w:rsidRPr="0019745E">
              <w:rPr>
                <w:rFonts w:ascii="Arial Narrow" w:eastAsia="Times New Roman" w:hAnsi="Arial Narrow" w:cs="Helvetica"/>
                <w:color w:val="222222"/>
                <w:lang w:eastAsia="es-BO"/>
              </w:rPr>
              <w:t>Seguridad Alimentaria,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45E" w:rsidRPr="0019745E" w:rsidRDefault="0019745E" w:rsidP="008747E8">
            <w:pPr>
              <w:spacing w:after="167" w:line="335" w:lineRule="atLeast"/>
              <w:jc w:val="both"/>
              <w:rPr>
                <w:rFonts w:ascii="Arial Narrow" w:eastAsia="Times New Roman" w:hAnsi="Arial Narrow" w:cs="Helvetica"/>
                <w:color w:val="222222"/>
                <w:lang w:eastAsia="es-BO"/>
              </w:rPr>
            </w:pPr>
            <w:r w:rsidRPr="0019745E">
              <w:rPr>
                <w:rFonts w:ascii="Arial Narrow" w:eastAsia="Times New Roman" w:hAnsi="Arial Narrow" w:cs="Helvetica"/>
                <w:color w:val="222222"/>
                <w:lang w:eastAsia="es-BO"/>
              </w:rPr>
              <w:t>Soberanía Alimentaria</w:t>
            </w:r>
          </w:p>
        </w:tc>
        <w:tc>
          <w:tcPr>
            <w:tcW w:w="2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45E" w:rsidRPr="0019745E" w:rsidRDefault="0019745E" w:rsidP="008747E8">
            <w:pPr>
              <w:spacing w:after="167" w:line="335" w:lineRule="atLeast"/>
              <w:jc w:val="both"/>
              <w:rPr>
                <w:rFonts w:ascii="Arial Narrow" w:eastAsia="Times New Roman" w:hAnsi="Arial Narrow" w:cs="Helvetica"/>
                <w:color w:val="222222"/>
                <w:lang w:eastAsia="es-BO"/>
              </w:rPr>
            </w:pPr>
            <w:r w:rsidRPr="0019745E">
              <w:rPr>
                <w:rFonts w:ascii="Arial Narrow" w:eastAsia="Times New Roman" w:hAnsi="Arial Narrow" w:cs="Helvetica"/>
                <w:color w:val="222222"/>
                <w:lang w:eastAsia="es-BO"/>
              </w:rPr>
              <w:t>Derecho a una Alimentación Adecuada</w:t>
            </w:r>
          </w:p>
        </w:tc>
      </w:tr>
      <w:tr w:rsidR="00C73FA6" w:rsidRPr="0019745E" w:rsidTr="00C73FA6">
        <w:trPr>
          <w:trHeight w:val="943"/>
        </w:trPr>
        <w:tc>
          <w:tcPr>
            <w:tcW w:w="14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27A" w:rsidRPr="008747E8" w:rsidRDefault="00CF7CF7" w:rsidP="008747E8">
            <w:pPr>
              <w:spacing w:after="167" w:line="335" w:lineRule="atLeast"/>
              <w:jc w:val="both"/>
              <w:rPr>
                <w:rFonts w:ascii="Arial Narrow" w:eastAsia="Times New Roman" w:hAnsi="Arial Narrow" w:cs="Helvetica"/>
                <w:color w:val="222222"/>
                <w:lang w:eastAsia="es-BO"/>
              </w:rPr>
            </w:pPr>
            <w:r w:rsidRPr="008747E8">
              <w:rPr>
                <w:rFonts w:ascii="Arial Narrow" w:eastAsia="Times New Roman" w:hAnsi="Arial Narrow" w:cs="Helvetica"/>
                <w:color w:val="222222"/>
                <w:lang w:eastAsia="es-BO"/>
              </w:rPr>
              <w:t>Conceptos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C44" w:rsidRPr="008747E8" w:rsidRDefault="004B3C44" w:rsidP="008747E8">
            <w:pPr>
              <w:pStyle w:val="Default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8747E8">
              <w:rPr>
                <w:rFonts w:ascii="Arial Narrow" w:hAnsi="Arial Narrow"/>
                <w:iCs/>
                <w:sz w:val="22"/>
                <w:szCs w:val="22"/>
              </w:rPr>
              <w:t>La seguridad alimentaria existe cuando todas las personas tienen, en todo momento, acceso físico, social</w:t>
            </w:r>
            <w:r w:rsidR="00CF7CF7" w:rsidRPr="008747E8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r w:rsidRPr="008747E8">
              <w:rPr>
                <w:rFonts w:ascii="Arial Narrow" w:hAnsi="Arial Narrow"/>
                <w:iCs/>
                <w:sz w:val="22"/>
                <w:szCs w:val="22"/>
              </w:rPr>
              <w:t>y económico a alimentos suficientes, inocuos y nutritivos que satisfacen sus necesidades energéticas diarias y preferencias alimentarias para llevar una vida activa y sana que incluye</w:t>
            </w:r>
          </w:p>
          <w:p w:rsidR="004B3C44" w:rsidRPr="008747E8" w:rsidRDefault="004B3C44" w:rsidP="008747E8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747E8">
              <w:rPr>
                <w:rFonts w:ascii="Arial Narrow" w:hAnsi="Arial Narrow"/>
                <w:bCs/>
                <w:sz w:val="22"/>
                <w:szCs w:val="22"/>
              </w:rPr>
              <w:t xml:space="preserve">DISPONIBILIDAD física de los alimentos </w:t>
            </w:r>
          </w:p>
          <w:p w:rsidR="003C087B" w:rsidRPr="008747E8" w:rsidRDefault="004B3C44" w:rsidP="008747E8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747E8">
              <w:rPr>
                <w:rFonts w:ascii="Arial Narrow" w:hAnsi="Arial Narrow"/>
                <w:bCs/>
                <w:sz w:val="22"/>
                <w:szCs w:val="22"/>
              </w:rPr>
              <w:t xml:space="preserve"> El ACCESO económico y físico a los alimentos </w:t>
            </w:r>
          </w:p>
          <w:p w:rsidR="003C087B" w:rsidRPr="008747E8" w:rsidRDefault="004B3C44" w:rsidP="008747E8">
            <w:pPr>
              <w:pStyle w:val="Default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8747E8">
              <w:rPr>
                <w:rFonts w:ascii="Arial Narrow" w:hAnsi="Arial Narrow"/>
                <w:bCs/>
                <w:sz w:val="22"/>
                <w:szCs w:val="22"/>
              </w:rPr>
              <w:t xml:space="preserve"> La UTILIZACIÓN BIOLÓGICA de los </w:t>
            </w:r>
            <w:r w:rsidR="00CF7CF7" w:rsidRPr="008747E8">
              <w:rPr>
                <w:rFonts w:ascii="Arial Narrow" w:hAnsi="Arial Narrow"/>
                <w:bCs/>
                <w:sz w:val="22"/>
                <w:szCs w:val="22"/>
              </w:rPr>
              <w:t>alimentos.</w:t>
            </w:r>
          </w:p>
          <w:p w:rsidR="007E327A" w:rsidRPr="008747E8" w:rsidRDefault="004B3C44" w:rsidP="008747E8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747E8">
              <w:rPr>
                <w:rFonts w:ascii="Arial Narrow" w:hAnsi="Arial Narrow"/>
                <w:bCs/>
                <w:sz w:val="22"/>
                <w:szCs w:val="22"/>
              </w:rPr>
              <w:t xml:space="preserve"> La ESTABILIDAD en el tiempo de las tres dimensiones anteriores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27A" w:rsidRPr="008747E8" w:rsidRDefault="00C05B0F" w:rsidP="008747E8">
            <w:pPr>
              <w:spacing w:after="0" w:line="240" w:lineRule="auto"/>
              <w:jc w:val="both"/>
              <w:rPr>
                <w:rFonts w:ascii="Arial Narrow" w:eastAsia="Times New Roman" w:hAnsi="Arial Narrow" w:cs="Helvetica"/>
                <w:color w:val="222222"/>
                <w:lang w:eastAsia="es-BO"/>
              </w:rPr>
            </w:pPr>
            <w:r w:rsidRPr="008747E8">
              <w:rPr>
                <w:rFonts w:ascii="Arial Narrow" w:hAnsi="Arial Narrow"/>
              </w:rPr>
              <w:t xml:space="preserve">La </w:t>
            </w:r>
            <w:r w:rsidRPr="008747E8">
              <w:rPr>
                <w:rFonts w:ascii="Arial Narrow" w:hAnsi="Arial Narrow"/>
                <w:b/>
                <w:bCs/>
              </w:rPr>
              <w:t xml:space="preserve">Soberanía Alimentaria </w:t>
            </w:r>
            <w:r w:rsidRPr="008747E8">
              <w:rPr>
                <w:rFonts w:ascii="Arial Narrow" w:hAnsi="Arial Narrow"/>
              </w:rPr>
              <w:t xml:space="preserve">es </w:t>
            </w:r>
            <w:r w:rsidRPr="008747E8">
              <w:rPr>
                <w:rFonts w:ascii="Arial Narrow" w:hAnsi="Arial Narrow"/>
                <w:iCs/>
              </w:rPr>
              <w:t>el derecho de los pueblos a definir sus propias políticas y estrategias sustentables de producción, distribución y consumo de alimentos que garanticen el derecho a la alimentación para toda la población, con base en la pequeña y mediana producción, respetando sus propias culturas y la diversidad de los modos campesinos, pesqueros e indígenas de producción agropecuaria, de comercialización y de gestión de los espacios rurales, en los cuales la mujer desempeña un papel fundamental.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327A" w:rsidRPr="008747E8" w:rsidRDefault="00DF503D" w:rsidP="008747E8">
            <w:pPr>
              <w:spacing w:after="0" w:line="240" w:lineRule="auto"/>
              <w:jc w:val="both"/>
              <w:rPr>
                <w:rFonts w:ascii="Arial Narrow" w:eastAsia="Times New Roman" w:hAnsi="Arial Narrow" w:cs="Helvetica"/>
                <w:color w:val="222222"/>
                <w:lang w:eastAsia="es-BO"/>
              </w:rPr>
            </w:pPr>
            <w:r w:rsidRPr="008747E8">
              <w:rPr>
                <w:rFonts w:ascii="Arial Narrow" w:hAnsi="Arial Narrow"/>
              </w:rPr>
              <w:t xml:space="preserve">Es la </w:t>
            </w:r>
            <w:r w:rsidRPr="008747E8">
              <w:rPr>
                <w:rFonts w:ascii="Arial Narrow" w:hAnsi="Arial Narrow"/>
                <w:bCs/>
              </w:rPr>
              <w:t>obligación de los estados a respetar, proteger, facilitar y hacer efectiv</w:t>
            </w:r>
            <w:r w:rsidR="00F55FFE" w:rsidRPr="008747E8">
              <w:rPr>
                <w:rFonts w:ascii="Arial Narrow" w:hAnsi="Arial Narrow"/>
                <w:bCs/>
              </w:rPr>
              <w:t xml:space="preserve">o el derecho a la alimentación también es el </w:t>
            </w:r>
            <w:r w:rsidR="00F55FFE" w:rsidRPr="008747E8">
              <w:rPr>
                <w:rFonts w:ascii="Arial Narrow" w:hAnsi="Arial Narrow"/>
              </w:rPr>
              <w:t xml:space="preserve">derecho al agua en la que se plantea que </w:t>
            </w:r>
            <w:r w:rsidR="00F55FFE" w:rsidRPr="008747E8">
              <w:rPr>
                <w:rFonts w:ascii="Arial Narrow" w:hAnsi="Arial Narrow"/>
                <w:iCs/>
              </w:rPr>
              <w:t>el derecho a una alimentación adecuada incluye el derecho a dis</w:t>
            </w:r>
            <w:r w:rsidR="005611E4" w:rsidRPr="008747E8">
              <w:rPr>
                <w:rFonts w:ascii="Arial Narrow" w:hAnsi="Arial Narrow"/>
                <w:iCs/>
              </w:rPr>
              <w:t>poner de agua suficiente, saludabl</w:t>
            </w:r>
            <w:r w:rsidR="00F55FFE" w:rsidRPr="008747E8">
              <w:rPr>
                <w:rFonts w:ascii="Arial Narrow" w:hAnsi="Arial Narrow"/>
                <w:iCs/>
              </w:rPr>
              <w:t>e, aceptable, accesible y asequible para uso personal y doméstico</w:t>
            </w:r>
          </w:p>
        </w:tc>
      </w:tr>
      <w:tr w:rsidR="00CF7CF7" w:rsidRPr="0019745E" w:rsidTr="00C73FA6">
        <w:trPr>
          <w:trHeight w:val="1106"/>
        </w:trPr>
        <w:tc>
          <w:tcPr>
            <w:tcW w:w="14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45E" w:rsidRPr="0019745E" w:rsidRDefault="0019745E" w:rsidP="008747E8">
            <w:pPr>
              <w:spacing w:after="167" w:line="335" w:lineRule="atLeast"/>
              <w:jc w:val="both"/>
              <w:rPr>
                <w:rFonts w:ascii="Arial Narrow" w:eastAsia="Times New Roman" w:hAnsi="Arial Narrow" w:cs="Helvetica"/>
                <w:color w:val="222222"/>
                <w:lang w:eastAsia="es-BO"/>
              </w:rPr>
            </w:pPr>
            <w:r w:rsidRPr="0019745E">
              <w:rPr>
                <w:rFonts w:ascii="Arial Narrow" w:eastAsia="Times New Roman" w:hAnsi="Arial Narrow" w:cs="Helvetica"/>
                <w:color w:val="222222"/>
                <w:lang w:eastAsia="es-BO"/>
              </w:rPr>
              <w:t>Convergencias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45E" w:rsidRPr="0019745E" w:rsidRDefault="005F4A5D" w:rsidP="008747E8">
            <w:pPr>
              <w:spacing w:after="0" w:line="240" w:lineRule="auto"/>
              <w:jc w:val="both"/>
              <w:rPr>
                <w:rFonts w:ascii="Arial Narrow" w:eastAsia="Times New Roman" w:hAnsi="Arial Narrow" w:cs="Helvetica"/>
                <w:color w:val="222222"/>
                <w:lang w:eastAsia="es-BO"/>
              </w:rPr>
            </w:pPr>
            <w:r w:rsidRPr="008747E8">
              <w:rPr>
                <w:rFonts w:ascii="Arial Narrow" w:hAnsi="Arial Narrow"/>
              </w:rPr>
              <w:t xml:space="preserve">El acceso de los alimentos desde  el inicio de la cadena alimentaria que inicia en  la </w:t>
            </w:r>
            <w:r w:rsidR="00CF7CF7" w:rsidRPr="008747E8">
              <w:rPr>
                <w:rFonts w:ascii="Arial Narrow" w:hAnsi="Arial Narrow"/>
              </w:rPr>
              <w:t>producción</w:t>
            </w:r>
            <w:r w:rsidRPr="008747E8">
              <w:rPr>
                <w:rFonts w:ascii="Arial Narrow" w:hAnsi="Arial Narrow"/>
              </w:rPr>
              <w:t xml:space="preserve">, transporte </w:t>
            </w:r>
            <w:r w:rsidR="00CF7CF7" w:rsidRPr="008747E8">
              <w:rPr>
                <w:rFonts w:ascii="Arial Narrow" w:hAnsi="Arial Narrow"/>
              </w:rPr>
              <w:t xml:space="preserve"> al consumo </w:t>
            </w:r>
            <w:r w:rsidRPr="008747E8">
              <w:rPr>
                <w:rFonts w:ascii="Arial Narrow" w:hAnsi="Arial Narrow"/>
              </w:rPr>
              <w:t xml:space="preserve"> de los alimentos </w:t>
            </w:r>
            <w:r w:rsidR="00CF7CF7" w:rsidRPr="008747E8">
              <w:rPr>
                <w:rFonts w:ascii="Arial Narrow" w:hAnsi="Arial Narrow"/>
              </w:rPr>
              <w:t>y</w:t>
            </w:r>
            <w:r w:rsidRPr="008747E8">
              <w:rPr>
                <w:rFonts w:ascii="Arial Narrow" w:hAnsi="Arial Narrow"/>
              </w:rPr>
              <w:t xml:space="preserve"> por tanto de </w:t>
            </w:r>
            <w:r w:rsidR="00CF7CF7" w:rsidRPr="008747E8">
              <w:rPr>
                <w:rFonts w:ascii="Arial Narrow" w:hAnsi="Arial Narrow"/>
              </w:rPr>
              <w:t xml:space="preserve"> la nutrición, tanto en el medio urbano y el medio rural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45E" w:rsidRPr="0019745E" w:rsidRDefault="00303C9E" w:rsidP="008747E8">
            <w:pPr>
              <w:spacing w:after="0" w:line="240" w:lineRule="auto"/>
              <w:jc w:val="both"/>
              <w:rPr>
                <w:rFonts w:ascii="Arial Narrow" w:eastAsia="Times New Roman" w:hAnsi="Arial Narrow" w:cs="Helvetica"/>
                <w:color w:val="222222"/>
                <w:lang w:eastAsia="es-BO"/>
              </w:rPr>
            </w:pPr>
            <w:r>
              <w:rPr>
                <w:rFonts w:ascii="Arial Narrow" w:eastAsia="Times New Roman" w:hAnsi="Arial Narrow" w:cs="Helvetica"/>
                <w:color w:val="222222"/>
                <w:lang w:eastAsia="es-BO"/>
              </w:rPr>
              <w:t>Las políticas y estrategias de garantizar a la población  el contar con el alimento orgánico que pueda satisfacer las necesidades nutricionales del individuo  que sean accesibles económicamente de acuerdo a la producción alimentaria.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45E" w:rsidRPr="0019745E" w:rsidRDefault="00F6356B" w:rsidP="008747E8">
            <w:pPr>
              <w:spacing w:after="0" w:line="240" w:lineRule="auto"/>
              <w:jc w:val="both"/>
              <w:rPr>
                <w:rFonts w:ascii="Arial Narrow" w:eastAsia="Times New Roman" w:hAnsi="Arial Narrow" w:cs="Helvetica"/>
                <w:color w:val="222222"/>
                <w:lang w:eastAsia="es-BO"/>
              </w:rPr>
            </w:pPr>
            <w:r>
              <w:rPr>
                <w:rFonts w:ascii="Arial Narrow" w:eastAsia="Times New Roman" w:hAnsi="Arial Narrow" w:cs="Helvetica"/>
                <w:color w:val="222222"/>
                <w:lang w:eastAsia="es-BO"/>
              </w:rPr>
              <w:t>El derecho a la alimentación  declara combatir el hambre y que los gobiernos asignados a un determinado deben velar por el consumo y producción de los alimentos con el fin de prevenir problemas alimentarios a nivel de nutrición y salud de la población.</w:t>
            </w:r>
          </w:p>
        </w:tc>
      </w:tr>
      <w:tr w:rsidR="00CF7CF7" w:rsidRPr="0019745E" w:rsidTr="00C73FA6">
        <w:trPr>
          <w:trHeight w:val="1144"/>
        </w:trPr>
        <w:tc>
          <w:tcPr>
            <w:tcW w:w="14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45E" w:rsidRPr="0019745E" w:rsidRDefault="0019745E" w:rsidP="008747E8">
            <w:pPr>
              <w:spacing w:after="167" w:line="335" w:lineRule="atLeast"/>
              <w:jc w:val="both"/>
              <w:rPr>
                <w:rFonts w:ascii="Arial Narrow" w:eastAsia="Times New Roman" w:hAnsi="Arial Narrow" w:cs="Helvetica"/>
                <w:color w:val="222222"/>
                <w:lang w:eastAsia="es-BO"/>
              </w:rPr>
            </w:pPr>
            <w:r w:rsidRPr="0019745E">
              <w:rPr>
                <w:rFonts w:ascii="Arial Narrow" w:eastAsia="Times New Roman" w:hAnsi="Arial Narrow" w:cs="Helvetica"/>
                <w:color w:val="222222"/>
                <w:lang w:eastAsia="es-BO"/>
              </w:rPr>
              <w:t>Divergencias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45E" w:rsidRDefault="008747E8" w:rsidP="00C55395">
            <w:pPr>
              <w:spacing w:after="0" w:line="240" w:lineRule="auto"/>
              <w:jc w:val="both"/>
              <w:rPr>
                <w:rFonts w:ascii="Arial Narrow" w:eastAsia="Times New Roman" w:hAnsi="Arial Narrow" w:cs="Helvetica"/>
                <w:color w:val="222222"/>
                <w:lang w:eastAsia="es-BO"/>
              </w:rPr>
            </w:pPr>
            <w:r w:rsidRPr="008747E8">
              <w:rPr>
                <w:rFonts w:ascii="Arial Narrow" w:eastAsia="Times New Roman" w:hAnsi="Arial Narrow" w:cs="Helvetica"/>
                <w:color w:val="222222"/>
                <w:lang w:eastAsia="es-BO"/>
              </w:rPr>
              <w:t xml:space="preserve">La asociación de la producción  </w:t>
            </w:r>
            <w:r w:rsidR="00C55395">
              <w:rPr>
                <w:rFonts w:ascii="Arial Narrow" w:eastAsia="Times New Roman" w:hAnsi="Arial Narrow" w:cs="Helvetica"/>
                <w:color w:val="222222"/>
                <w:lang w:eastAsia="es-BO"/>
              </w:rPr>
              <w:t>de alimentos  y la relación con el mercado de consumo a  nivel nacional requiere tomarse en cuenta para proveer una adecuada seguridad alimentaria de cada</w:t>
            </w:r>
          </w:p>
          <w:p w:rsidR="00C55395" w:rsidRPr="0019745E" w:rsidRDefault="00C55395" w:rsidP="00C55395">
            <w:pPr>
              <w:spacing w:after="0" w:line="240" w:lineRule="auto"/>
              <w:jc w:val="both"/>
              <w:rPr>
                <w:rFonts w:ascii="Arial Narrow" w:eastAsia="Times New Roman" w:hAnsi="Arial Narrow" w:cs="Helvetica"/>
                <w:color w:val="222222"/>
                <w:lang w:eastAsia="es-BO"/>
              </w:rPr>
            </w:pPr>
            <w:r>
              <w:rPr>
                <w:rFonts w:ascii="Arial Narrow" w:eastAsia="Times New Roman" w:hAnsi="Arial Narrow" w:cs="Helvetica"/>
                <w:color w:val="222222"/>
                <w:lang w:eastAsia="es-BO"/>
              </w:rPr>
              <w:t>Habitante.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45E" w:rsidRPr="0019745E" w:rsidRDefault="000A5484" w:rsidP="008747E8">
            <w:pPr>
              <w:spacing w:after="0" w:line="240" w:lineRule="auto"/>
              <w:jc w:val="both"/>
              <w:rPr>
                <w:rFonts w:ascii="Arial Narrow" w:eastAsia="Times New Roman" w:hAnsi="Arial Narrow" w:cs="Helvetica"/>
                <w:color w:val="222222"/>
                <w:lang w:eastAsia="es-BO"/>
              </w:rPr>
            </w:pPr>
            <w:r>
              <w:rPr>
                <w:rFonts w:ascii="Arial Narrow" w:eastAsia="Times New Roman" w:hAnsi="Arial Narrow" w:cs="Helvetica"/>
                <w:color w:val="222222"/>
                <w:lang w:eastAsia="es-BO"/>
              </w:rPr>
              <w:t>La soberanía debería c</w:t>
            </w:r>
            <w:r w:rsidR="005D0A88">
              <w:rPr>
                <w:rFonts w:ascii="Arial Narrow" w:eastAsia="Times New Roman" w:hAnsi="Arial Narrow" w:cs="Helvetica"/>
                <w:color w:val="222222"/>
                <w:lang w:eastAsia="es-BO"/>
              </w:rPr>
              <w:t>ontemplar el fomento de consumo</w:t>
            </w:r>
            <w:r>
              <w:rPr>
                <w:rFonts w:ascii="Arial Narrow" w:eastAsia="Times New Roman" w:hAnsi="Arial Narrow" w:cs="Helvetica"/>
                <w:color w:val="222222"/>
                <w:lang w:eastAsia="es-BO"/>
              </w:rPr>
              <w:t xml:space="preserve"> de alimentos </w:t>
            </w:r>
            <w:r w:rsidR="005D0A88">
              <w:rPr>
                <w:rFonts w:ascii="Arial Narrow" w:eastAsia="Times New Roman" w:hAnsi="Arial Narrow" w:cs="Helvetica"/>
                <w:color w:val="222222"/>
                <w:lang w:eastAsia="es-BO"/>
              </w:rPr>
              <w:t xml:space="preserve">orgánicos debido a la característica </w:t>
            </w:r>
            <w:r>
              <w:rPr>
                <w:rFonts w:ascii="Arial Narrow" w:eastAsia="Times New Roman" w:hAnsi="Arial Narrow" w:cs="Helvetica"/>
                <w:color w:val="222222"/>
                <w:lang w:eastAsia="es-BO"/>
              </w:rPr>
              <w:t xml:space="preserve">de la región </w:t>
            </w:r>
            <w:r w:rsidR="005D0A88">
              <w:rPr>
                <w:rFonts w:ascii="Arial Narrow" w:eastAsia="Times New Roman" w:hAnsi="Arial Narrow" w:cs="Helvetica"/>
                <w:color w:val="222222"/>
                <w:lang w:eastAsia="es-BO"/>
              </w:rPr>
              <w:t>así</w:t>
            </w:r>
            <w:r>
              <w:rPr>
                <w:rFonts w:ascii="Arial Narrow" w:eastAsia="Times New Roman" w:hAnsi="Arial Narrow" w:cs="Helvetica"/>
                <w:color w:val="222222"/>
                <w:lang w:eastAsia="es-BO"/>
              </w:rPr>
              <w:t xml:space="preserve"> como su comercialización interna de manera que se favorezca  al consumidor y productor para que se disminuya el consumo de alimentos  procesados que se manifiesta con la problemática en el estado de nutrición  y por tanto estado de salud del organismo</w:t>
            </w:r>
            <w:r w:rsidR="00C73FA6">
              <w:rPr>
                <w:rFonts w:ascii="Arial Narrow" w:eastAsia="Times New Roman" w:hAnsi="Arial Narrow" w:cs="Helvetica"/>
                <w:color w:val="222222"/>
                <w:lang w:eastAsia="es-BO"/>
              </w:rPr>
              <w:t>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745E" w:rsidRPr="0019745E" w:rsidRDefault="00C064B0" w:rsidP="008747E8">
            <w:pPr>
              <w:spacing w:after="0" w:line="240" w:lineRule="auto"/>
              <w:jc w:val="both"/>
              <w:rPr>
                <w:rFonts w:ascii="Arial Narrow" w:eastAsia="Times New Roman" w:hAnsi="Arial Narrow" w:cs="Helvetica"/>
                <w:color w:val="222222"/>
                <w:lang w:eastAsia="es-BO"/>
              </w:rPr>
            </w:pPr>
            <w:r>
              <w:rPr>
                <w:rFonts w:ascii="Arial Narrow" w:eastAsia="Times New Roman" w:hAnsi="Arial Narrow" w:cs="Helvetica"/>
                <w:color w:val="222222"/>
                <w:lang w:eastAsia="es-BO"/>
              </w:rPr>
              <w:t xml:space="preserve">Las estrategias empleadas por la gobernaciones nacionales, ,departamentales y municipales deberán contribuir al fortalecimiento del recurso humano de su región  incorporando proyectos, programas, planes  que favorezcan el derecho a la alimentación, con el fomento de la producción de los alimentos así como la comercialización </w:t>
            </w:r>
            <w:r>
              <w:rPr>
                <w:rFonts w:ascii="Arial Narrow" w:eastAsia="Times New Roman" w:hAnsi="Arial Narrow" w:cs="Helvetica"/>
                <w:color w:val="222222"/>
                <w:lang w:eastAsia="es-BO"/>
              </w:rPr>
              <w:lastRenderedPageBreak/>
              <w:t>interna a nivel nacional para el consumo de alimentos  a fin de prevenir enfermedades  nutricionales.</w:t>
            </w:r>
          </w:p>
        </w:tc>
      </w:tr>
    </w:tbl>
    <w:p w:rsidR="0019745E" w:rsidRPr="0019745E" w:rsidRDefault="0019745E" w:rsidP="0019745E">
      <w:pPr>
        <w:pStyle w:val="Prrafodelista"/>
        <w:numPr>
          <w:ilvl w:val="0"/>
          <w:numId w:val="2"/>
        </w:numPr>
        <w:shd w:val="clear" w:color="auto" w:fill="FFFFFF"/>
        <w:spacing w:after="167" w:line="335" w:lineRule="atLeast"/>
        <w:rPr>
          <w:rFonts w:ascii="Helvetica" w:eastAsia="Times New Roman" w:hAnsi="Helvetica" w:cs="Helvetica"/>
          <w:color w:val="222222"/>
          <w:sz w:val="23"/>
          <w:szCs w:val="23"/>
          <w:lang w:eastAsia="es-BO"/>
        </w:rPr>
      </w:pPr>
      <w:r w:rsidRPr="0019745E">
        <w:rPr>
          <w:rFonts w:ascii="Helvetica" w:eastAsia="Times New Roman" w:hAnsi="Helvetica" w:cs="Helvetica"/>
          <w:color w:val="222222"/>
          <w:sz w:val="23"/>
          <w:szCs w:val="23"/>
          <w:lang w:eastAsia="es-BO"/>
        </w:rPr>
        <w:lastRenderedPageBreak/>
        <w:t> </w:t>
      </w:r>
    </w:p>
    <w:p w:rsidR="0019745E" w:rsidRPr="0019745E" w:rsidRDefault="0019745E" w:rsidP="0019745E">
      <w:pPr>
        <w:pStyle w:val="Prrafodelista"/>
        <w:shd w:val="clear" w:color="auto" w:fill="FFFFFF"/>
        <w:spacing w:after="167" w:line="335" w:lineRule="atLeast"/>
        <w:rPr>
          <w:rFonts w:ascii="Helvetica" w:eastAsia="Times New Roman" w:hAnsi="Helvetica" w:cs="Helvetica"/>
          <w:color w:val="222222"/>
          <w:sz w:val="23"/>
          <w:szCs w:val="23"/>
          <w:lang w:eastAsia="es-BO"/>
        </w:rPr>
      </w:pPr>
    </w:p>
    <w:p w:rsidR="00A932E3" w:rsidRDefault="00A932E3"/>
    <w:sectPr w:rsidR="00A932E3" w:rsidSect="00C73F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C3A7A"/>
    <w:multiLevelType w:val="hybridMultilevel"/>
    <w:tmpl w:val="4C361712"/>
    <w:lvl w:ilvl="0" w:tplc="400A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630" w:hanging="360"/>
      </w:pPr>
    </w:lvl>
    <w:lvl w:ilvl="2" w:tplc="400A001B" w:tentative="1">
      <w:start w:val="1"/>
      <w:numFmt w:val="lowerRoman"/>
      <w:lvlText w:val="%3."/>
      <w:lvlJc w:val="right"/>
      <w:pPr>
        <w:ind w:left="2350" w:hanging="180"/>
      </w:pPr>
    </w:lvl>
    <w:lvl w:ilvl="3" w:tplc="400A000F" w:tentative="1">
      <w:start w:val="1"/>
      <w:numFmt w:val="decimal"/>
      <w:lvlText w:val="%4."/>
      <w:lvlJc w:val="left"/>
      <w:pPr>
        <w:ind w:left="3070" w:hanging="360"/>
      </w:pPr>
    </w:lvl>
    <w:lvl w:ilvl="4" w:tplc="400A0019" w:tentative="1">
      <w:start w:val="1"/>
      <w:numFmt w:val="lowerLetter"/>
      <w:lvlText w:val="%5."/>
      <w:lvlJc w:val="left"/>
      <w:pPr>
        <w:ind w:left="3790" w:hanging="360"/>
      </w:pPr>
    </w:lvl>
    <w:lvl w:ilvl="5" w:tplc="400A001B" w:tentative="1">
      <w:start w:val="1"/>
      <w:numFmt w:val="lowerRoman"/>
      <w:lvlText w:val="%6."/>
      <w:lvlJc w:val="right"/>
      <w:pPr>
        <w:ind w:left="4510" w:hanging="180"/>
      </w:pPr>
    </w:lvl>
    <w:lvl w:ilvl="6" w:tplc="400A000F" w:tentative="1">
      <w:start w:val="1"/>
      <w:numFmt w:val="decimal"/>
      <w:lvlText w:val="%7."/>
      <w:lvlJc w:val="left"/>
      <w:pPr>
        <w:ind w:left="5230" w:hanging="360"/>
      </w:pPr>
    </w:lvl>
    <w:lvl w:ilvl="7" w:tplc="400A0019" w:tentative="1">
      <w:start w:val="1"/>
      <w:numFmt w:val="lowerLetter"/>
      <w:lvlText w:val="%8."/>
      <w:lvlJc w:val="left"/>
      <w:pPr>
        <w:ind w:left="5950" w:hanging="360"/>
      </w:pPr>
    </w:lvl>
    <w:lvl w:ilvl="8" w:tplc="400A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">
    <w:nsid w:val="6AE34616"/>
    <w:multiLevelType w:val="multilevel"/>
    <w:tmpl w:val="A69E8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9745E"/>
    <w:rsid w:val="000A5484"/>
    <w:rsid w:val="0019745E"/>
    <w:rsid w:val="00303C9E"/>
    <w:rsid w:val="003C087B"/>
    <w:rsid w:val="004B3C44"/>
    <w:rsid w:val="005611E4"/>
    <w:rsid w:val="005D0A88"/>
    <w:rsid w:val="005F4A5D"/>
    <w:rsid w:val="007E327A"/>
    <w:rsid w:val="008747E8"/>
    <w:rsid w:val="00A932E3"/>
    <w:rsid w:val="00C05B0F"/>
    <w:rsid w:val="00C064B0"/>
    <w:rsid w:val="00C55395"/>
    <w:rsid w:val="00C73FA6"/>
    <w:rsid w:val="00CB47A6"/>
    <w:rsid w:val="00CF7CF7"/>
    <w:rsid w:val="00D55EAD"/>
    <w:rsid w:val="00DF503D"/>
    <w:rsid w:val="00E233C8"/>
    <w:rsid w:val="00F55FFE"/>
    <w:rsid w:val="00F63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2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paragraph" w:styleId="Prrafodelista">
    <w:name w:val="List Paragraph"/>
    <w:basedOn w:val="Normal"/>
    <w:uiPriority w:val="34"/>
    <w:qFormat/>
    <w:rsid w:val="0019745E"/>
    <w:pPr>
      <w:ind w:left="720"/>
      <w:contextualSpacing/>
    </w:pPr>
  </w:style>
  <w:style w:type="paragraph" w:customStyle="1" w:styleId="Default">
    <w:name w:val="Default"/>
    <w:rsid w:val="004B3C4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4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507</Words>
  <Characters>2790</Characters>
  <Application>Microsoft Office Word</Application>
  <DocSecurity>0</DocSecurity>
  <Lines>23</Lines>
  <Paragraphs>6</Paragraphs>
  <ScaleCrop>false</ScaleCrop>
  <Company>Hewlett-Packard</Company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Nutricion</dc:creator>
  <cp:lastModifiedBy>Nutricion</cp:lastModifiedBy>
  <cp:revision>21</cp:revision>
  <dcterms:created xsi:type="dcterms:W3CDTF">2015-05-30T23:57:00Z</dcterms:created>
  <dcterms:modified xsi:type="dcterms:W3CDTF">2015-05-31T01:18:00Z</dcterms:modified>
</cp:coreProperties>
</file>